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BD7381F" w14:textId="61EBF401" w:rsidR="00F224B3" w:rsidRPr="006E0AF5" w:rsidRDefault="00F224B3" w:rsidP="00F224B3">
      <w:pPr>
        <w:spacing w:after="80"/>
        <w:jc w:val="both"/>
        <w:rPr>
          <w:lang w:val="sr-Latn-RS"/>
        </w:rPr>
      </w:pPr>
      <w:r>
        <w:rPr>
          <w:noProof/>
        </w:rPr>
        <mc:AlternateContent>
          <mc:Choice Requires="wps">
            <w:drawing>
              <wp:anchor distT="0" distB="0" distL="114300" distR="114300" simplePos="0" relativeHeight="251674624" behindDoc="0" locked="0" layoutInCell="1" allowOverlap="1" wp14:anchorId="15F6115E" wp14:editId="2A8F98F7">
                <wp:simplePos x="0" y="0"/>
                <wp:positionH relativeFrom="column">
                  <wp:posOffset>2802255</wp:posOffset>
                </wp:positionH>
                <wp:positionV relativeFrom="paragraph">
                  <wp:posOffset>-363220</wp:posOffset>
                </wp:positionV>
                <wp:extent cx="2824480" cy="1109980"/>
                <wp:effectExtent l="0" t="0" r="0" b="0"/>
                <wp:wrapNone/>
                <wp:docPr id="35"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4480" cy="1109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AFF85B" w14:textId="77777777" w:rsidR="00092641" w:rsidRPr="002D4FF7" w:rsidRDefault="00092641" w:rsidP="00F224B3">
                            <w:pPr>
                              <w:pStyle w:val="NoSpacing"/>
                              <w:tabs>
                                <w:tab w:val="left" w:pos="284"/>
                              </w:tabs>
                              <w:rPr>
                                <w:rFonts w:ascii="Calibri" w:eastAsia="Calibri" w:hAnsi="Calibri"/>
                                <w:b/>
                                <w:color w:val="002060"/>
                                <w:sz w:val="22"/>
                                <w:szCs w:val="22"/>
                              </w:rPr>
                            </w:pPr>
                            <w:r w:rsidRPr="002D4FF7">
                              <w:rPr>
                                <w:rFonts w:ascii="Calibri" w:eastAsia="Calibri" w:hAnsi="Calibri"/>
                                <w:b/>
                                <w:color w:val="002060"/>
                                <w:sz w:val="22"/>
                                <w:szCs w:val="22"/>
                              </w:rPr>
                              <w:t>Saobraćaj, građevinarstvo i arhitektura:</w:t>
                            </w:r>
                          </w:p>
                          <w:p w14:paraId="76D78070" w14:textId="77777777" w:rsidR="00092641" w:rsidRPr="002D4FF7" w:rsidRDefault="00092641" w:rsidP="00F224B3">
                            <w:pPr>
                              <w:pStyle w:val="NoSpacing"/>
                              <w:tabs>
                                <w:tab w:val="left" w:pos="284"/>
                              </w:tabs>
                              <w:rPr>
                                <w:rFonts w:ascii="Calibri" w:hAnsi="Calibri"/>
                                <w:sz w:val="16"/>
                                <w:szCs w:val="16"/>
                                <w:lang w:val="sr-Latn-CS"/>
                              </w:rPr>
                            </w:pPr>
                            <w:r w:rsidRPr="002D4FF7">
                              <w:rPr>
                                <w:rFonts w:ascii="Calibri" w:hAnsi="Calibri"/>
                                <w:sz w:val="16"/>
                                <w:szCs w:val="16"/>
                                <w:lang w:val="sr-Latn-CS"/>
                              </w:rPr>
                              <w:t>o</w:t>
                            </w:r>
                            <w:r w:rsidRPr="002D4FF7">
                              <w:rPr>
                                <w:rFonts w:ascii="Calibri" w:hAnsi="Calibri"/>
                                <w:sz w:val="16"/>
                                <w:szCs w:val="16"/>
                                <w:lang w:val="sr-Latn-CS"/>
                              </w:rPr>
                              <w:tab/>
                              <w:t>istraživanja, studije, planiranje, projektovanje</w:t>
                            </w:r>
                          </w:p>
                          <w:p w14:paraId="44675088" w14:textId="77777777" w:rsidR="00092641" w:rsidRPr="002D4FF7" w:rsidRDefault="00092641" w:rsidP="00F224B3">
                            <w:pPr>
                              <w:pStyle w:val="NoSpacing"/>
                              <w:tabs>
                                <w:tab w:val="left" w:pos="284"/>
                              </w:tabs>
                              <w:rPr>
                                <w:rFonts w:ascii="Calibri" w:hAnsi="Calibri"/>
                                <w:sz w:val="16"/>
                                <w:szCs w:val="16"/>
                                <w:lang w:val="sr-Latn-CS"/>
                              </w:rPr>
                            </w:pPr>
                            <w:r w:rsidRPr="002D4FF7">
                              <w:rPr>
                                <w:rFonts w:ascii="Calibri" w:hAnsi="Calibri"/>
                                <w:sz w:val="16"/>
                                <w:szCs w:val="16"/>
                                <w:lang w:val="sr-Latn-CS"/>
                              </w:rPr>
                              <w:t>o</w:t>
                            </w:r>
                            <w:r w:rsidRPr="002D4FF7">
                              <w:rPr>
                                <w:rFonts w:ascii="Calibri" w:hAnsi="Calibri"/>
                                <w:sz w:val="16"/>
                                <w:szCs w:val="16"/>
                                <w:lang w:val="sr-Latn-CS"/>
                              </w:rPr>
                              <w:tab/>
                              <w:t>bezbednost saobraćaja</w:t>
                            </w:r>
                          </w:p>
                          <w:p w14:paraId="4A895762" w14:textId="77777777" w:rsidR="00092641" w:rsidRPr="002D4FF7" w:rsidRDefault="00092641" w:rsidP="00F224B3">
                            <w:pPr>
                              <w:pStyle w:val="NoSpacing"/>
                              <w:tabs>
                                <w:tab w:val="left" w:pos="284"/>
                              </w:tabs>
                              <w:rPr>
                                <w:rFonts w:ascii="Calibri" w:hAnsi="Calibri"/>
                                <w:sz w:val="16"/>
                                <w:szCs w:val="16"/>
                                <w:lang w:val="sr-Latn-CS"/>
                              </w:rPr>
                            </w:pPr>
                            <w:r w:rsidRPr="002D4FF7">
                              <w:rPr>
                                <w:rFonts w:ascii="Calibri" w:hAnsi="Calibri"/>
                                <w:sz w:val="16"/>
                                <w:szCs w:val="16"/>
                                <w:lang w:val="sr-Latn-CS"/>
                              </w:rPr>
                              <w:t>o</w:t>
                            </w:r>
                            <w:r w:rsidRPr="002D4FF7">
                              <w:rPr>
                                <w:rFonts w:ascii="Calibri" w:hAnsi="Calibri"/>
                                <w:sz w:val="16"/>
                                <w:szCs w:val="16"/>
                                <w:lang w:val="sr-Latn-CS"/>
                              </w:rPr>
                              <w:tab/>
                              <w:t>geodezija</w:t>
                            </w:r>
                          </w:p>
                          <w:p w14:paraId="11EA2C9C" w14:textId="77777777" w:rsidR="00092641" w:rsidRPr="002D4FF7" w:rsidRDefault="00092641" w:rsidP="00F224B3">
                            <w:pPr>
                              <w:pStyle w:val="NoSpacing"/>
                              <w:tabs>
                                <w:tab w:val="left" w:pos="284"/>
                              </w:tabs>
                              <w:rPr>
                                <w:rFonts w:ascii="Calibri" w:hAnsi="Calibri"/>
                                <w:sz w:val="16"/>
                                <w:szCs w:val="16"/>
                                <w:lang w:val="sr-Latn-CS"/>
                              </w:rPr>
                            </w:pPr>
                            <w:r w:rsidRPr="002D4FF7">
                              <w:rPr>
                                <w:rFonts w:ascii="Calibri" w:hAnsi="Calibri"/>
                                <w:sz w:val="16"/>
                                <w:szCs w:val="16"/>
                                <w:lang w:val="sr-Latn-CS"/>
                              </w:rPr>
                              <w:t>o</w:t>
                            </w:r>
                            <w:r w:rsidRPr="002D4FF7">
                              <w:rPr>
                                <w:rFonts w:ascii="Calibri" w:hAnsi="Calibri"/>
                                <w:sz w:val="16"/>
                                <w:szCs w:val="16"/>
                                <w:lang w:val="sr-Latn-CS"/>
                              </w:rPr>
                              <w:tab/>
                              <w:t>geotehnička istraživanja i laboratorijska ispitivanja</w:t>
                            </w:r>
                          </w:p>
                          <w:p w14:paraId="5FBE26A0" w14:textId="77777777" w:rsidR="00092641" w:rsidRPr="002D4FF7" w:rsidRDefault="00092641" w:rsidP="00F224B3">
                            <w:pPr>
                              <w:pStyle w:val="NoSpacing"/>
                              <w:tabs>
                                <w:tab w:val="left" w:pos="284"/>
                              </w:tabs>
                              <w:rPr>
                                <w:rFonts w:ascii="Calibri" w:hAnsi="Calibri"/>
                                <w:sz w:val="16"/>
                                <w:szCs w:val="16"/>
                                <w:lang w:val="sr-Latn-CS"/>
                              </w:rPr>
                            </w:pPr>
                            <w:r w:rsidRPr="002D4FF7">
                              <w:rPr>
                                <w:rFonts w:ascii="Calibri" w:hAnsi="Calibri"/>
                                <w:sz w:val="16"/>
                                <w:szCs w:val="16"/>
                                <w:lang w:val="sr-Latn-CS"/>
                              </w:rPr>
                              <w:t>o</w:t>
                            </w:r>
                            <w:r w:rsidRPr="002D4FF7">
                              <w:rPr>
                                <w:rFonts w:ascii="Calibri" w:hAnsi="Calibri"/>
                                <w:sz w:val="16"/>
                                <w:szCs w:val="16"/>
                                <w:lang w:val="sr-Latn-CS"/>
                              </w:rPr>
                              <w:tab/>
                              <w:t>nadzor nad izvođenjem radova</w:t>
                            </w:r>
                          </w:p>
                          <w:p w14:paraId="1CDCACAE" w14:textId="77777777" w:rsidR="00092641" w:rsidRPr="002D4FF7" w:rsidRDefault="00092641" w:rsidP="00F224B3">
                            <w:pPr>
                              <w:pStyle w:val="NoSpacing"/>
                              <w:tabs>
                                <w:tab w:val="left" w:pos="284"/>
                              </w:tabs>
                              <w:rPr>
                                <w:rFonts w:ascii="Calibri" w:hAnsi="Calibri"/>
                                <w:sz w:val="16"/>
                                <w:szCs w:val="16"/>
                                <w:lang w:val="sr-Latn-CS"/>
                              </w:rPr>
                            </w:pPr>
                            <w:r w:rsidRPr="002D4FF7">
                              <w:rPr>
                                <w:rFonts w:ascii="Calibri" w:hAnsi="Calibri"/>
                                <w:sz w:val="16"/>
                                <w:szCs w:val="16"/>
                                <w:lang w:val="sr-Latn-CS"/>
                              </w:rPr>
                              <w:t>o</w:t>
                            </w:r>
                            <w:r w:rsidRPr="002D4FF7">
                              <w:rPr>
                                <w:rFonts w:ascii="Calibri" w:hAnsi="Calibri"/>
                                <w:sz w:val="16"/>
                                <w:szCs w:val="16"/>
                                <w:lang w:val="sr-Latn-CS"/>
                              </w:rPr>
                              <w:tab/>
                              <w:t>sistemi za brojanje i kategorizaciju vozila</w:t>
                            </w:r>
                          </w:p>
                          <w:p w14:paraId="58D95FE8" w14:textId="77777777" w:rsidR="00092641" w:rsidRPr="00A82C66" w:rsidRDefault="00092641" w:rsidP="00F224B3">
                            <w:pPr>
                              <w:pStyle w:val="NoSpacing"/>
                              <w:tabs>
                                <w:tab w:val="left" w:pos="284"/>
                              </w:tabs>
                              <w:rPr>
                                <w:rFonts w:ascii="Calibri" w:hAnsi="Calibri"/>
                                <w:sz w:val="16"/>
                                <w:szCs w:val="16"/>
                                <w:lang w:val="sr-Latn-CS"/>
                              </w:rPr>
                            </w:pPr>
                            <w:r w:rsidRPr="002D4FF7">
                              <w:rPr>
                                <w:rFonts w:ascii="Calibri" w:hAnsi="Calibri"/>
                                <w:sz w:val="16"/>
                                <w:szCs w:val="16"/>
                                <w:lang w:val="sr-Latn-CS"/>
                              </w:rPr>
                              <w:t>o</w:t>
                            </w:r>
                            <w:r w:rsidRPr="002D4FF7">
                              <w:rPr>
                                <w:rFonts w:ascii="Calibri" w:hAnsi="Calibri"/>
                                <w:sz w:val="16"/>
                                <w:szCs w:val="16"/>
                                <w:lang w:val="sr-Latn-CS"/>
                              </w:rPr>
                              <w:tab/>
                              <w:t>baze podataka</w:t>
                            </w:r>
                          </w:p>
                          <w:p w14:paraId="2641392D" w14:textId="77777777" w:rsidR="00092641" w:rsidRPr="006D4BD5" w:rsidRDefault="00092641" w:rsidP="00F224B3">
                            <w:pPr>
                              <w:pStyle w:val="NoSpacing"/>
                              <w:tabs>
                                <w:tab w:val="left" w:pos="284"/>
                              </w:tabs>
                              <w:rPr>
                                <w:rFonts w:ascii="Calibri" w:hAnsi="Calibri"/>
                                <w:sz w:val="16"/>
                                <w:szCs w:val="16"/>
                                <w:lang w:val="sr-Latn-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F6115E" id="_x0000_t202" coordsize="21600,21600" o:spt="202" path="m,l,21600r21600,l21600,xe">
                <v:stroke joinstyle="miter"/>
                <v:path gradientshapeok="t" o:connecttype="rect"/>
              </v:shapetype>
              <v:shape id="Text Box 35" o:spid="_x0000_s1026" type="#_x0000_t202" style="position:absolute;left:0;text-align:left;margin-left:220.65pt;margin-top:-28.6pt;width:222.4pt;height:87.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" filled="f" stroked="f">
                <v:textbox>
                  <w:txbxContent>
                    <w:p w14:paraId="21AFF85B" w14:textId="77777777" w:rsidR="00092641" w:rsidRPr="002D4FF7" w:rsidRDefault="00092641" w:rsidP="00F224B3">
                      <w:pPr>
                        <w:pStyle w:val="NoSpacing"/>
                        <w:tabs>
                          <w:tab w:val="left" w:pos="284"/>
                        </w:tabs>
                        <w:rPr>
                          <w:rFonts w:ascii="Calibri" w:eastAsia="Calibri" w:hAnsi="Calibri"/>
                          <w:b/>
                          <w:color w:val="002060"/>
                          <w:sz w:val="22"/>
                          <w:szCs w:val="22"/>
                        </w:rPr>
                      </w:pPr>
                      <w:r w:rsidRPr="002D4FF7">
                        <w:rPr>
                          <w:rFonts w:ascii="Calibri" w:eastAsia="Calibri" w:hAnsi="Calibri"/>
                          <w:b/>
                          <w:color w:val="002060"/>
                          <w:sz w:val="22"/>
                          <w:szCs w:val="22"/>
                        </w:rPr>
                        <w:t>Saobraćaj, građevinarstvo i arhitektura:</w:t>
                      </w:r>
                    </w:p>
                    <w:p w14:paraId="76D78070" w14:textId="77777777" w:rsidR="00092641" w:rsidRPr="002D4FF7" w:rsidRDefault="00092641" w:rsidP="00F224B3">
                      <w:pPr>
                        <w:pStyle w:val="NoSpacing"/>
                        <w:tabs>
                          <w:tab w:val="left" w:pos="284"/>
                        </w:tabs>
                        <w:rPr>
                          <w:rFonts w:ascii="Calibri" w:hAnsi="Calibri"/>
                          <w:sz w:val="16"/>
                          <w:szCs w:val="16"/>
                          <w:lang w:val="sr-Latn-CS"/>
                        </w:rPr>
                      </w:pPr>
                      <w:r w:rsidRPr="002D4FF7">
                        <w:rPr>
                          <w:rFonts w:ascii="Calibri" w:hAnsi="Calibri"/>
                          <w:sz w:val="16"/>
                          <w:szCs w:val="16"/>
                          <w:lang w:val="sr-Latn-CS"/>
                        </w:rPr>
                        <w:t>o</w:t>
                      </w:r>
                      <w:r w:rsidRPr="002D4FF7">
                        <w:rPr>
                          <w:rFonts w:ascii="Calibri" w:hAnsi="Calibri"/>
                          <w:sz w:val="16"/>
                          <w:szCs w:val="16"/>
                          <w:lang w:val="sr-Latn-CS"/>
                        </w:rPr>
                        <w:tab/>
                        <w:t>istraživanja, studije, planiranje, projektovanje</w:t>
                      </w:r>
                    </w:p>
                    <w:p w14:paraId="44675088" w14:textId="77777777" w:rsidR="00092641" w:rsidRPr="002D4FF7" w:rsidRDefault="00092641" w:rsidP="00F224B3">
                      <w:pPr>
                        <w:pStyle w:val="NoSpacing"/>
                        <w:tabs>
                          <w:tab w:val="left" w:pos="284"/>
                        </w:tabs>
                        <w:rPr>
                          <w:rFonts w:ascii="Calibri" w:hAnsi="Calibri"/>
                          <w:sz w:val="16"/>
                          <w:szCs w:val="16"/>
                          <w:lang w:val="sr-Latn-CS"/>
                        </w:rPr>
                      </w:pPr>
                      <w:r w:rsidRPr="002D4FF7">
                        <w:rPr>
                          <w:rFonts w:ascii="Calibri" w:hAnsi="Calibri"/>
                          <w:sz w:val="16"/>
                          <w:szCs w:val="16"/>
                          <w:lang w:val="sr-Latn-CS"/>
                        </w:rPr>
                        <w:t>o</w:t>
                      </w:r>
                      <w:r w:rsidRPr="002D4FF7">
                        <w:rPr>
                          <w:rFonts w:ascii="Calibri" w:hAnsi="Calibri"/>
                          <w:sz w:val="16"/>
                          <w:szCs w:val="16"/>
                          <w:lang w:val="sr-Latn-CS"/>
                        </w:rPr>
                        <w:tab/>
                        <w:t>bezbednost saobraćaja</w:t>
                      </w:r>
                    </w:p>
                    <w:p w14:paraId="4A895762" w14:textId="77777777" w:rsidR="00092641" w:rsidRPr="002D4FF7" w:rsidRDefault="00092641" w:rsidP="00F224B3">
                      <w:pPr>
                        <w:pStyle w:val="NoSpacing"/>
                        <w:tabs>
                          <w:tab w:val="left" w:pos="284"/>
                        </w:tabs>
                        <w:rPr>
                          <w:rFonts w:ascii="Calibri" w:hAnsi="Calibri"/>
                          <w:sz w:val="16"/>
                          <w:szCs w:val="16"/>
                          <w:lang w:val="sr-Latn-CS"/>
                        </w:rPr>
                      </w:pPr>
                      <w:r w:rsidRPr="002D4FF7">
                        <w:rPr>
                          <w:rFonts w:ascii="Calibri" w:hAnsi="Calibri"/>
                          <w:sz w:val="16"/>
                          <w:szCs w:val="16"/>
                          <w:lang w:val="sr-Latn-CS"/>
                        </w:rPr>
                        <w:t>o</w:t>
                      </w:r>
                      <w:r w:rsidRPr="002D4FF7">
                        <w:rPr>
                          <w:rFonts w:ascii="Calibri" w:hAnsi="Calibri"/>
                          <w:sz w:val="16"/>
                          <w:szCs w:val="16"/>
                          <w:lang w:val="sr-Latn-CS"/>
                        </w:rPr>
                        <w:tab/>
                        <w:t>geodezija</w:t>
                      </w:r>
                    </w:p>
                    <w:p w14:paraId="11EA2C9C" w14:textId="77777777" w:rsidR="00092641" w:rsidRPr="002D4FF7" w:rsidRDefault="00092641" w:rsidP="00F224B3">
                      <w:pPr>
                        <w:pStyle w:val="NoSpacing"/>
                        <w:tabs>
                          <w:tab w:val="left" w:pos="284"/>
                        </w:tabs>
                        <w:rPr>
                          <w:rFonts w:ascii="Calibri" w:hAnsi="Calibri"/>
                          <w:sz w:val="16"/>
                          <w:szCs w:val="16"/>
                          <w:lang w:val="sr-Latn-CS"/>
                        </w:rPr>
                      </w:pPr>
                      <w:r w:rsidRPr="002D4FF7">
                        <w:rPr>
                          <w:rFonts w:ascii="Calibri" w:hAnsi="Calibri"/>
                          <w:sz w:val="16"/>
                          <w:szCs w:val="16"/>
                          <w:lang w:val="sr-Latn-CS"/>
                        </w:rPr>
                        <w:t>o</w:t>
                      </w:r>
                      <w:r w:rsidRPr="002D4FF7">
                        <w:rPr>
                          <w:rFonts w:ascii="Calibri" w:hAnsi="Calibri"/>
                          <w:sz w:val="16"/>
                          <w:szCs w:val="16"/>
                          <w:lang w:val="sr-Latn-CS"/>
                        </w:rPr>
                        <w:tab/>
                        <w:t>geotehnička istraživanja i laboratorijska ispitivanja</w:t>
                      </w:r>
                    </w:p>
                    <w:p w14:paraId="5FBE26A0" w14:textId="77777777" w:rsidR="00092641" w:rsidRPr="002D4FF7" w:rsidRDefault="00092641" w:rsidP="00F224B3">
                      <w:pPr>
                        <w:pStyle w:val="NoSpacing"/>
                        <w:tabs>
                          <w:tab w:val="left" w:pos="284"/>
                        </w:tabs>
                        <w:rPr>
                          <w:rFonts w:ascii="Calibri" w:hAnsi="Calibri"/>
                          <w:sz w:val="16"/>
                          <w:szCs w:val="16"/>
                          <w:lang w:val="sr-Latn-CS"/>
                        </w:rPr>
                      </w:pPr>
                      <w:r w:rsidRPr="002D4FF7">
                        <w:rPr>
                          <w:rFonts w:ascii="Calibri" w:hAnsi="Calibri"/>
                          <w:sz w:val="16"/>
                          <w:szCs w:val="16"/>
                          <w:lang w:val="sr-Latn-CS"/>
                        </w:rPr>
                        <w:t>o</w:t>
                      </w:r>
                      <w:r w:rsidRPr="002D4FF7">
                        <w:rPr>
                          <w:rFonts w:ascii="Calibri" w:hAnsi="Calibri"/>
                          <w:sz w:val="16"/>
                          <w:szCs w:val="16"/>
                          <w:lang w:val="sr-Latn-CS"/>
                        </w:rPr>
                        <w:tab/>
                        <w:t>nadzor nad izvođenjem radova</w:t>
                      </w:r>
                    </w:p>
                    <w:p w14:paraId="1CDCACAE" w14:textId="77777777" w:rsidR="00092641" w:rsidRPr="002D4FF7" w:rsidRDefault="00092641" w:rsidP="00F224B3">
                      <w:pPr>
                        <w:pStyle w:val="NoSpacing"/>
                        <w:tabs>
                          <w:tab w:val="left" w:pos="284"/>
                        </w:tabs>
                        <w:rPr>
                          <w:rFonts w:ascii="Calibri" w:hAnsi="Calibri"/>
                          <w:sz w:val="16"/>
                          <w:szCs w:val="16"/>
                          <w:lang w:val="sr-Latn-CS"/>
                        </w:rPr>
                      </w:pPr>
                      <w:r w:rsidRPr="002D4FF7">
                        <w:rPr>
                          <w:rFonts w:ascii="Calibri" w:hAnsi="Calibri"/>
                          <w:sz w:val="16"/>
                          <w:szCs w:val="16"/>
                          <w:lang w:val="sr-Latn-CS"/>
                        </w:rPr>
                        <w:t>o</w:t>
                      </w:r>
                      <w:r w:rsidRPr="002D4FF7">
                        <w:rPr>
                          <w:rFonts w:ascii="Calibri" w:hAnsi="Calibri"/>
                          <w:sz w:val="16"/>
                          <w:szCs w:val="16"/>
                          <w:lang w:val="sr-Latn-CS"/>
                        </w:rPr>
                        <w:tab/>
                        <w:t>sistemi za brojanje i kategorizaciju vozila</w:t>
                      </w:r>
                    </w:p>
                    <w:p w14:paraId="58D95FE8" w14:textId="77777777" w:rsidR="00092641" w:rsidRPr="00A82C66" w:rsidRDefault="00092641" w:rsidP="00F224B3">
                      <w:pPr>
                        <w:pStyle w:val="NoSpacing"/>
                        <w:tabs>
                          <w:tab w:val="left" w:pos="284"/>
                        </w:tabs>
                        <w:rPr>
                          <w:rFonts w:ascii="Calibri" w:hAnsi="Calibri"/>
                          <w:sz w:val="16"/>
                          <w:szCs w:val="16"/>
                          <w:lang w:val="sr-Latn-CS"/>
                        </w:rPr>
                      </w:pPr>
                      <w:r w:rsidRPr="002D4FF7">
                        <w:rPr>
                          <w:rFonts w:ascii="Calibri" w:hAnsi="Calibri"/>
                          <w:sz w:val="16"/>
                          <w:szCs w:val="16"/>
                          <w:lang w:val="sr-Latn-CS"/>
                        </w:rPr>
                        <w:t>o</w:t>
                      </w:r>
                      <w:r w:rsidRPr="002D4FF7">
                        <w:rPr>
                          <w:rFonts w:ascii="Calibri" w:hAnsi="Calibri"/>
                          <w:sz w:val="16"/>
                          <w:szCs w:val="16"/>
                          <w:lang w:val="sr-Latn-CS"/>
                        </w:rPr>
                        <w:tab/>
                        <w:t>baze podataka</w:t>
                      </w:r>
                    </w:p>
                    <w:p w14:paraId="2641392D" w14:textId="77777777" w:rsidR="00092641" w:rsidRPr="006D4BD5" w:rsidRDefault="00092641" w:rsidP="00F224B3">
                      <w:pPr>
                        <w:pStyle w:val="NoSpacing"/>
                        <w:tabs>
                          <w:tab w:val="left" w:pos="284"/>
                        </w:tabs>
                        <w:rPr>
                          <w:rFonts w:ascii="Calibri" w:hAnsi="Calibri"/>
                          <w:sz w:val="16"/>
                          <w:szCs w:val="16"/>
                          <w:lang w:val="sr-Latn-CS"/>
                        </w:rPr>
                      </w:pPr>
                    </w:p>
                  </w:txbxContent>
                </v:textbox>
              </v:shape>
            </w:pict>
          </mc:Fallback>
        </mc:AlternateContent>
      </w:r>
      <w:r>
        <w:rPr>
          <w:noProof/>
        </w:rPr>
        <w:drawing>
          <wp:anchor distT="0" distB="0" distL="114300" distR="114300" simplePos="0" relativeHeight="251673600" behindDoc="1" locked="0" layoutInCell="1" allowOverlap="1" wp14:anchorId="1C050F34" wp14:editId="0124E7A3">
            <wp:simplePos x="0" y="0"/>
            <wp:positionH relativeFrom="column">
              <wp:posOffset>121920</wp:posOffset>
            </wp:positionH>
            <wp:positionV relativeFrom="paragraph">
              <wp:posOffset>-314960</wp:posOffset>
            </wp:positionV>
            <wp:extent cx="2038350" cy="990600"/>
            <wp:effectExtent l="0" t="0" r="0" b="0"/>
            <wp:wrapNone/>
            <wp:docPr id="34" name="Picture 34" descr="Logo MHM - Final tam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MHM - Final tamnij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038350" cy="990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E0AF5">
        <w:rPr>
          <w:noProof/>
        </w:rPr>
        <mc:AlternateContent>
          <mc:Choice Requires="wps">
            <w:drawing>
              <wp:anchor distT="0" distB="0" distL="114298" distR="114298" simplePos="0" relativeHeight="251670528" behindDoc="0" locked="0" layoutInCell="1" allowOverlap="1" wp14:anchorId="0924FF62" wp14:editId="38D927A8">
                <wp:simplePos x="0" y="0"/>
                <wp:positionH relativeFrom="column">
                  <wp:posOffset>-307976</wp:posOffset>
                </wp:positionH>
                <wp:positionV relativeFrom="paragraph">
                  <wp:posOffset>-156210</wp:posOffset>
                </wp:positionV>
                <wp:extent cx="0" cy="9029700"/>
                <wp:effectExtent l="0" t="0" r="19050" b="19050"/>
                <wp:wrapNone/>
                <wp:docPr id="33" name="Straight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029700"/>
                        </a:xfrm>
                        <a:prstGeom prst="line">
                          <a:avLst/>
                        </a:prstGeom>
                        <a:noFill/>
                        <a:ln w="9525">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127F18" id="Straight Connector 33" o:spid="_x0000_s1026" style="position:absolute;z-index:251670528;visibility:visible;mso-wrap-style:square;mso-width-percent:0;mso-height-percent:0;mso-wrap-distance-left:3.17494mm;mso-wrap-distance-top:0;mso-wrap-distance-right:3.17494mm;mso-wrap-distance-bottom:0;mso-position-horizontal:absolute;mso-position-horizontal-relative:text;mso-position-vertical:absolute;mso-position-vertical-relative:text;mso-width-percent:0;mso-height-percent:0;mso-width-relative:page;mso-height-relative:page" from="-24.25pt,-12.3pt" to="-24.25pt,69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" strokecolor="#0070c0"/>
            </w:pict>
          </mc:Fallback>
        </mc:AlternateContent>
      </w:r>
      <w:r>
        <w:rPr>
          <w:lang w:val="sr-Latn-RS"/>
        </w:rPr>
        <w:t xml:space="preserve"> </w:t>
      </w:r>
    </w:p>
    <w:p w14:paraId="5A90AA4B" w14:textId="77777777" w:rsidR="00F224B3" w:rsidRPr="006E0AF5" w:rsidRDefault="00F224B3" w:rsidP="00F224B3">
      <w:pPr>
        <w:tabs>
          <w:tab w:val="left" w:pos="975"/>
        </w:tabs>
        <w:spacing w:after="80"/>
        <w:jc w:val="both"/>
        <w:rPr>
          <w:sz w:val="16"/>
          <w:szCs w:val="16"/>
          <w:lang w:val="sr-Latn-RS"/>
        </w:rPr>
      </w:pPr>
      <w:r w:rsidRPr="006E0AF5">
        <w:rPr>
          <w:lang w:val="sr-Latn-RS"/>
        </w:rPr>
        <w:tab/>
      </w:r>
    </w:p>
    <w:p w14:paraId="7AE1DF73" w14:textId="77777777" w:rsidR="00F224B3" w:rsidRPr="006E0AF5" w:rsidRDefault="00F224B3" w:rsidP="00F224B3">
      <w:pPr>
        <w:jc w:val="center"/>
        <w:rPr>
          <w:lang w:val="sr-Latn-RS"/>
        </w:rPr>
      </w:pPr>
    </w:p>
    <w:p w14:paraId="464647AC" w14:textId="77777777" w:rsidR="00F224B3" w:rsidRPr="006E0AF5" w:rsidRDefault="00F224B3" w:rsidP="00F224B3">
      <w:pPr>
        <w:spacing w:after="80"/>
        <w:ind w:left="1276"/>
        <w:jc w:val="center"/>
        <w:rPr>
          <w:lang w:val="sr-Latn-RS"/>
        </w:rPr>
      </w:pPr>
    </w:p>
    <w:p w14:paraId="3BAB2A23" w14:textId="446FABDB" w:rsidR="00F224B3" w:rsidRDefault="00F224B3" w:rsidP="00F224B3">
      <w:pPr>
        <w:rPr>
          <w:sz w:val="24"/>
          <w:szCs w:val="24"/>
          <w:lang w:val="sr-Latn-RS"/>
        </w:rPr>
      </w:pPr>
    </w:p>
    <w:p w14:paraId="307C4FEA" w14:textId="77777777" w:rsidR="00F224B3" w:rsidRPr="006E0AF5" w:rsidRDefault="00F224B3" w:rsidP="00F224B3">
      <w:pPr>
        <w:spacing w:after="0"/>
        <w:ind w:left="851"/>
        <w:rPr>
          <w:sz w:val="24"/>
          <w:szCs w:val="24"/>
          <w:lang w:val="sr-Latn-RS"/>
        </w:rPr>
      </w:pPr>
    </w:p>
    <w:p w14:paraId="2C129DA0" w14:textId="0B947B9A" w:rsidR="00F224B3" w:rsidRPr="006D4BD5" w:rsidRDefault="00F224B3" w:rsidP="00F224B3">
      <w:pPr>
        <w:spacing w:after="0"/>
        <w:rPr>
          <w:sz w:val="24"/>
          <w:szCs w:val="24"/>
          <w:lang w:val="sr-Cyrl-CS"/>
        </w:rPr>
      </w:pPr>
      <w:r>
        <w:rPr>
          <w:sz w:val="24"/>
          <w:szCs w:val="24"/>
          <w:lang w:val="sr-Cyrl-CS"/>
        </w:rPr>
        <w:t xml:space="preserve">  </w:t>
      </w:r>
      <w:r w:rsidRPr="0072379C">
        <w:rPr>
          <w:sz w:val="24"/>
          <w:szCs w:val="24"/>
          <w:lang w:val="sr-Cyrl-CS"/>
        </w:rPr>
        <w:t>Инвеститор</w:t>
      </w:r>
      <w:r w:rsidRPr="006D4BD5">
        <w:rPr>
          <w:sz w:val="24"/>
          <w:szCs w:val="24"/>
          <w:lang w:val="sr-Cyrl-CS"/>
        </w:rPr>
        <w:t>:</w:t>
      </w:r>
    </w:p>
    <w:tbl>
      <w:tblPr>
        <w:tblpPr w:leftFromText="180" w:rightFromText="180" w:vertAnchor="text" w:horzAnchor="margin" w:tblpY="155"/>
        <w:tblW w:w="0" w:type="auto"/>
        <w:tblLook w:val="04A0" w:firstRow="1" w:lastRow="0" w:firstColumn="1" w:lastColumn="0" w:noHBand="0" w:noVBand="1"/>
      </w:tblPr>
      <w:tblGrid>
        <w:gridCol w:w="4335"/>
      </w:tblGrid>
      <w:tr w:rsidR="00F224B3" w:rsidRPr="006D4BD5" w14:paraId="660F7394" w14:textId="77777777" w:rsidTr="00A47ED7">
        <w:tc>
          <w:tcPr>
            <w:tcW w:w="4335" w:type="dxa"/>
            <w:shd w:val="clear" w:color="auto" w:fill="auto"/>
          </w:tcPr>
          <w:p w14:paraId="6135BFE4" w14:textId="77777777" w:rsidR="00F224B3" w:rsidRPr="006D4BD5" w:rsidRDefault="00F224B3" w:rsidP="00F224B3">
            <w:pPr>
              <w:spacing w:after="0"/>
              <w:rPr>
                <w:b/>
                <w:sz w:val="24"/>
                <w:szCs w:val="24"/>
                <w:lang w:val="sr-Latn-RS"/>
              </w:rPr>
            </w:pPr>
            <w:r w:rsidRPr="0072379C">
              <w:rPr>
                <w:b/>
                <w:sz w:val="24"/>
                <w:szCs w:val="24"/>
                <w:lang w:val="sr-Cyrl-RS"/>
              </w:rPr>
              <w:t>ЈП „ПУТЕВИ СРБИЈЕ“ Београд</w:t>
            </w:r>
          </w:p>
        </w:tc>
      </w:tr>
      <w:tr w:rsidR="00F224B3" w:rsidRPr="006D4BD5" w14:paraId="04C6F5C1" w14:textId="77777777" w:rsidTr="00A47ED7">
        <w:tc>
          <w:tcPr>
            <w:tcW w:w="4335" w:type="dxa"/>
            <w:shd w:val="clear" w:color="auto" w:fill="auto"/>
          </w:tcPr>
          <w:p w14:paraId="79D1E83A" w14:textId="77777777" w:rsidR="00F224B3" w:rsidRPr="006D4BD5" w:rsidRDefault="00F224B3" w:rsidP="00F224B3">
            <w:pPr>
              <w:spacing w:after="0"/>
              <w:rPr>
                <w:b/>
                <w:sz w:val="24"/>
                <w:szCs w:val="24"/>
              </w:rPr>
            </w:pPr>
            <w:r w:rsidRPr="0072379C">
              <w:rPr>
                <w:noProof/>
                <w:sz w:val="24"/>
                <w:lang w:val="sr-Latn-CS"/>
              </w:rPr>
              <w:t>Булевар Краља Александра 282</w:t>
            </w:r>
          </w:p>
        </w:tc>
      </w:tr>
      <w:tr w:rsidR="00F224B3" w:rsidRPr="006D4BD5" w14:paraId="166381FA" w14:textId="77777777" w:rsidTr="00A47ED7">
        <w:tc>
          <w:tcPr>
            <w:tcW w:w="4335" w:type="dxa"/>
            <w:shd w:val="clear" w:color="auto" w:fill="auto"/>
          </w:tcPr>
          <w:p w14:paraId="5FCEAA2E" w14:textId="77777777" w:rsidR="00F224B3" w:rsidRPr="006D4BD5" w:rsidRDefault="00F224B3" w:rsidP="00A47ED7">
            <w:pPr>
              <w:rPr>
                <w:b/>
                <w:sz w:val="24"/>
                <w:szCs w:val="24"/>
              </w:rPr>
            </w:pPr>
            <w:r w:rsidRPr="0072379C">
              <w:rPr>
                <w:sz w:val="24"/>
                <w:szCs w:val="24"/>
              </w:rPr>
              <w:t>11050 Београд</w:t>
            </w:r>
          </w:p>
        </w:tc>
      </w:tr>
    </w:tbl>
    <w:p w14:paraId="027E1071" w14:textId="77777777" w:rsidR="00F224B3" w:rsidRPr="006D4BD5" w:rsidRDefault="00F224B3" w:rsidP="00F224B3">
      <w:pPr>
        <w:rPr>
          <w:b/>
          <w:lang w:val="sr-Latn-RS"/>
        </w:rPr>
      </w:pPr>
    </w:p>
    <w:p w14:paraId="39497081" w14:textId="77777777" w:rsidR="00F224B3" w:rsidRPr="006E0AF5" w:rsidRDefault="00F224B3" w:rsidP="00F224B3">
      <w:pPr>
        <w:jc w:val="both"/>
        <w:rPr>
          <w:b/>
          <w:sz w:val="28"/>
          <w:szCs w:val="28"/>
          <w:lang w:val="sr-Latn-RS"/>
        </w:rPr>
      </w:pPr>
    </w:p>
    <w:p w14:paraId="7E590FD2" w14:textId="2081580A" w:rsidR="00F224B3" w:rsidRPr="006E0AF5" w:rsidRDefault="00F224B3" w:rsidP="00F224B3">
      <w:pPr>
        <w:jc w:val="both"/>
        <w:rPr>
          <w:b/>
          <w:sz w:val="28"/>
          <w:szCs w:val="28"/>
          <w:lang w:val="sr-Latn-RS"/>
        </w:rPr>
      </w:pPr>
      <w:r>
        <w:rPr>
          <w:b/>
          <w:sz w:val="28"/>
          <w:szCs w:val="28"/>
          <w:lang w:val="sr-Latn-RS"/>
        </w:rPr>
        <w:t xml:space="preserve">          </w:t>
      </w:r>
    </w:p>
    <w:p w14:paraId="39C0F30F" w14:textId="77777777" w:rsidR="00F224B3" w:rsidRPr="006E0AF5" w:rsidRDefault="00F224B3" w:rsidP="00F224B3">
      <w:pPr>
        <w:jc w:val="both"/>
        <w:rPr>
          <w:b/>
          <w:sz w:val="28"/>
          <w:szCs w:val="28"/>
          <w:lang w:val="sr-Latn-RS"/>
        </w:rPr>
      </w:pPr>
    </w:p>
    <w:p w14:paraId="3A396562" w14:textId="77777777" w:rsidR="00F224B3" w:rsidRPr="006E0AF5" w:rsidRDefault="00F224B3" w:rsidP="00F224B3">
      <w:pPr>
        <w:spacing w:after="0"/>
        <w:jc w:val="both"/>
        <w:rPr>
          <w:b/>
          <w:sz w:val="24"/>
          <w:szCs w:val="24"/>
          <w:lang w:val="sr-Latn-RS"/>
        </w:rPr>
      </w:pPr>
      <w:r>
        <w:rPr>
          <w:sz w:val="24"/>
          <w:szCs w:val="24"/>
          <w:lang w:val="sr-Latn-RS"/>
        </w:rPr>
        <w:t>Бр</w:t>
      </w:r>
      <w:r w:rsidRPr="006E0AF5">
        <w:rPr>
          <w:sz w:val="24"/>
          <w:szCs w:val="24"/>
          <w:lang w:val="sr-Latn-RS"/>
        </w:rPr>
        <w:t xml:space="preserve">. </w:t>
      </w:r>
      <w:r>
        <w:rPr>
          <w:sz w:val="24"/>
          <w:szCs w:val="24"/>
          <w:lang w:val="sr-Latn-RS"/>
        </w:rPr>
        <w:t>пројекта</w:t>
      </w:r>
      <w:r w:rsidRPr="006E0AF5">
        <w:rPr>
          <w:sz w:val="24"/>
          <w:szCs w:val="24"/>
          <w:lang w:val="sr-Latn-RS"/>
        </w:rPr>
        <w:t>:</w:t>
      </w:r>
      <w:r w:rsidRPr="006E0AF5">
        <w:rPr>
          <w:b/>
          <w:sz w:val="24"/>
          <w:szCs w:val="24"/>
          <w:lang w:val="sr-Latn-RS"/>
        </w:rPr>
        <w:t xml:space="preserve"> </w:t>
      </w:r>
    </w:p>
    <w:p w14:paraId="46F33FC3" w14:textId="7E2ECF28" w:rsidR="00F224B3" w:rsidRPr="00CD2796" w:rsidRDefault="00F224B3" w:rsidP="00F224B3">
      <w:pPr>
        <w:jc w:val="both"/>
        <w:rPr>
          <w:color w:val="000000" w:themeColor="text1"/>
          <w:sz w:val="48"/>
          <w:szCs w:val="48"/>
        </w:rPr>
      </w:pPr>
      <w:r w:rsidRPr="00C729CD">
        <w:rPr>
          <w:color w:val="000000" w:themeColor="text1"/>
          <w:sz w:val="48"/>
          <w:szCs w:val="48"/>
          <w:lang w:val="sr-Latn-RS"/>
        </w:rPr>
        <w:t>977</w:t>
      </w:r>
      <w:r w:rsidRPr="00E62BDF">
        <w:rPr>
          <w:sz w:val="48"/>
          <w:szCs w:val="48"/>
          <w:lang w:val="sr-Latn-RS"/>
        </w:rPr>
        <w:t>-C/</w:t>
      </w:r>
      <w:r w:rsidR="00CD2796" w:rsidRPr="00E62BDF">
        <w:rPr>
          <w:sz w:val="48"/>
          <w:szCs w:val="48"/>
        </w:rPr>
        <w:t>18</w:t>
      </w:r>
    </w:p>
    <w:p w14:paraId="7CE1E989" w14:textId="77777777" w:rsidR="00F224B3" w:rsidRDefault="00F224B3" w:rsidP="00F224B3">
      <w:pPr>
        <w:jc w:val="both"/>
        <w:rPr>
          <w:b/>
          <w:bCs/>
          <w:color w:val="002060"/>
          <w:sz w:val="36"/>
          <w:szCs w:val="36"/>
          <w:lang w:val="sr-Latn-CS"/>
        </w:rPr>
      </w:pPr>
    </w:p>
    <w:p w14:paraId="01C93AD6" w14:textId="518B981A" w:rsidR="00F224B3" w:rsidRDefault="00F224B3" w:rsidP="00F224B3">
      <w:pPr>
        <w:jc w:val="both"/>
        <w:rPr>
          <w:b/>
          <w:bCs/>
          <w:color w:val="002060"/>
          <w:sz w:val="36"/>
          <w:szCs w:val="36"/>
          <w:lang w:val="sr-Latn-CS"/>
        </w:rPr>
      </w:pPr>
      <w:r>
        <w:rPr>
          <w:noProof/>
        </w:rPr>
        <mc:AlternateContent>
          <mc:Choice Requires="wps">
            <w:drawing>
              <wp:anchor distT="4294967295" distB="4294967295" distL="114300" distR="114300" simplePos="0" relativeHeight="251672576" behindDoc="0" locked="0" layoutInCell="1" allowOverlap="1" wp14:anchorId="6B65FCA2" wp14:editId="253DDE73">
                <wp:simplePos x="0" y="0"/>
                <wp:positionH relativeFrom="column">
                  <wp:posOffset>26035</wp:posOffset>
                </wp:positionH>
                <wp:positionV relativeFrom="paragraph">
                  <wp:posOffset>196849</wp:posOffset>
                </wp:positionV>
                <wp:extent cx="5600700" cy="0"/>
                <wp:effectExtent l="19050" t="19050" r="38100" b="38100"/>
                <wp:wrapNone/>
                <wp:docPr id="32" name="Straight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00700" cy="0"/>
                        </a:xfrm>
                        <a:prstGeom prst="line">
                          <a:avLst/>
                        </a:prstGeom>
                        <a:noFill/>
                        <a:ln w="9360" cap="sq">
                          <a:solidFill>
                            <a:srgbClr val="00206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A2A53A" id="Straight Connector 32" o:spid="_x0000_s1026" style="position:absolute;z-index:2516725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05pt,15.5pt" to="443.05pt,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" strokecolor="#002060" strokeweight=".26mm">
                <v:stroke joinstyle="miter" endcap="square"/>
              </v:line>
            </w:pict>
          </mc:Fallback>
        </mc:AlternateContent>
      </w:r>
    </w:p>
    <w:p w14:paraId="1FE2E635" w14:textId="77777777" w:rsidR="00F224B3" w:rsidRDefault="00F224B3" w:rsidP="00F224B3">
      <w:pPr>
        <w:spacing w:after="0"/>
        <w:jc w:val="both"/>
        <w:rPr>
          <w:b/>
          <w:bCs/>
          <w:color w:val="002060"/>
          <w:sz w:val="36"/>
          <w:szCs w:val="36"/>
          <w:lang w:val="sr-Cyrl-RS"/>
        </w:rPr>
      </w:pPr>
      <w:r>
        <w:rPr>
          <w:b/>
          <w:bCs/>
          <w:color w:val="002060"/>
          <w:sz w:val="36"/>
          <w:szCs w:val="36"/>
          <w:lang w:val="sr-Latn-CS"/>
        </w:rPr>
        <w:t>ИДП</w:t>
      </w:r>
      <w:r w:rsidRPr="00922FFE">
        <w:rPr>
          <w:b/>
          <w:bCs/>
          <w:color w:val="002060"/>
          <w:sz w:val="36"/>
          <w:szCs w:val="36"/>
          <w:lang w:val="sr-Latn-CS"/>
        </w:rPr>
        <w:t xml:space="preserve"> – </w:t>
      </w:r>
      <w:r>
        <w:rPr>
          <w:b/>
          <w:bCs/>
          <w:color w:val="002060"/>
          <w:sz w:val="36"/>
          <w:szCs w:val="36"/>
          <w:lang w:val="sr-Latn-CS"/>
        </w:rPr>
        <w:t>ИДЕЈНИ</w:t>
      </w:r>
      <w:r w:rsidRPr="00922FFE">
        <w:rPr>
          <w:b/>
          <w:bCs/>
          <w:color w:val="002060"/>
          <w:sz w:val="36"/>
          <w:szCs w:val="36"/>
          <w:lang w:val="sr-Latn-CS"/>
        </w:rPr>
        <w:t xml:space="preserve"> </w:t>
      </w:r>
      <w:r>
        <w:rPr>
          <w:b/>
          <w:bCs/>
          <w:color w:val="002060"/>
          <w:sz w:val="36"/>
          <w:szCs w:val="36"/>
          <w:lang w:val="sr-Latn-CS"/>
        </w:rPr>
        <w:t>ПРОЈЕКАТ ЗА</w:t>
      </w:r>
      <w:r w:rsidRPr="00FE37DE">
        <w:rPr>
          <w:b/>
          <w:bCs/>
          <w:color w:val="002060"/>
          <w:sz w:val="36"/>
          <w:szCs w:val="36"/>
          <w:lang w:val="sr-Latn-CS"/>
        </w:rPr>
        <w:t xml:space="preserve"> </w:t>
      </w:r>
      <w:r>
        <w:rPr>
          <w:b/>
          <w:bCs/>
          <w:color w:val="002060"/>
          <w:sz w:val="36"/>
          <w:szCs w:val="36"/>
          <w:lang w:val="sr-Latn-CS"/>
        </w:rPr>
        <w:t>ИЗГРАДЊУ</w:t>
      </w:r>
      <w:r w:rsidRPr="00FE37DE">
        <w:rPr>
          <w:b/>
          <w:bCs/>
          <w:color w:val="002060"/>
          <w:sz w:val="36"/>
          <w:szCs w:val="36"/>
          <w:lang w:val="sr-Latn-CS"/>
        </w:rPr>
        <w:t xml:space="preserve"> </w:t>
      </w:r>
      <w:r w:rsidRPr="0072379C">
        <w:rPr>
          <w:b/>
          <w:bCs/>
          <w:color w:val="002060"/>
          <w:sz w:val="36"/>
          <w:szCs w:val="36"/>
          <w:lang w:val="sr-Latn-CS"/>
        </w:rPr>
        <w:t>ПРИЛАЗНЕ КОНСТРУКЦИЈЕ ДРУМСКО</w:t>
      </w:r>
      <w:r>
        <w:rPr>
          <w:b/>
          <w:bCs/>
          <w:color w:val="002060"/>
          <w:sz w:val="36"/>
          <w:szCs w:val="36"/>
          <w:lang w:val="sr-Cyrl-RS"/>
        </w:rPr>
        <w:t xml:space="preserve"> </w:t>
      </w:r>
      <w:r w:rsidRPr="0072379C">
        <w:rPr>
          <w:b/>
          <w:bCs/>
          <w:color w:val="002060"/>
          <w:sz w:val="36"/>
          <w:szCs w:val="36"/>
          <w:lang w:val="sr-Latn-CS"/>
        </w:rPr>
        <w:t>–</w:t>
      </w:r>
      <w:r>
        <w:rPr>
          <w:b/>
          <w:bCs/>
          <w:color w:val="002060"/>
          <w:sz w:val="36"/>
          <w:szCs w:val="36"/>
          <w:lang w:val="sr-Cyrl-RS"/>
        </w:rPr>
        <w:t xml:space="preserve"> </w:t>
      </w:r>
      <w:r w:rsidRPr="0072379C">
        <w:rPr>
          <w:b/>
          <w:bCs/>
          <w:color w:val="002060"/>
          <w:sz w:val="36"/>
          <w:szCs w:val="36"/>
          <w:lang w:val="sr-Latn-CS"/>
        </w:rPr>
        <w:t xml:space="preserve">ЖЕЛЕЗНИЧКОГ МОСТА ПРЕКО РЕКЕ ДУНАВ – „ПАНЧЕВАЧКИ МОСТ“, НА </w:t>
      </w:r>
      <w:r>
        <w:rPr>
          <w:b/>
          <w:bCs/>
          <w:color w:val="002060"/>
          <w:sz w:val="36"/>
          <w:szCs w:val="36"/>
          <w:lang w:val="sr-Latn-CS"/>
        </w:rPr>
        <w:t xml:space="preserve">ДЕСНОЈ ОБАЛИ, НА ДРЖАВНОМ ПУТУ </w:t>
      </w:r>
      <w:r w:rsidRPr="0072379C">
        <w:rPr>
          <w:b/>
          <w:bCs/>
          <w:color w:val="002060"/>
          <w:sz w:val="36"/>
          <w:szCs w:val="36"/>
          <w:lang w:val="sr-Latn-CS"/>
        </w:rPr>
        <w:t>IB-47, ДЕОНИЦА БЕОГРАД (БОГОСЛОВИЈА) – ПЕТЉА КРЊАЧА</w:t>
      </w:r>
    </w:p>
    <w:p w14:paraId="5EA63727" w14:textId="23EDAEDF" w:rsidR="00F224B3" w:rsidRPr="0072379C" w:rsidRDefault="00F224B3" w:rsidP="00F224B3">
      <w:pPr>
        <w:spacing w:after="60"/>
        <w:jc w:val="both"/>
        <w:rPr>
          <w:b/>
          <w:bCs/>
          <w:color w:val="002060"/>
          <w:sz w:val="36"/>
          <w:szCs w:val="36"/>
          <w:lang w:val="sr-Cyrl-RS"/>
        </w:rPr>
      </w:pPr>
      <w:r w:rsidRPr="0072379C">
        <w:rPr>
          <w:b/>
          <w:bCs/>
          <w:color w:val="002060"/>
          <w:sz w:val="36"/>
          <w:szCs w:val="36"/>
          <w:lang w:val="sr-Cyrl-RS"/>
        </w:rPr>
        <w:t>К.О. ПАЛИЛУЛА, ТЕРИТОРИЈА ГРАДА БЕОГРАДА – ОПШТИНА ПАЛИЛУЛА</w:t>
      </w:r>
    </w:p>
    <w:p w14:paraId="299EB0FB" w14:textId="1896C980" w:rsidR="00F224B3" w:rsidRPr="006E0AF5" w:rsidRDefault="00F224B3" w:rsidP="00F224B3">
      <w:pPr>
        <w:ind w:left="851" w:right="-1"/>
        <w:jc w:val="both"/>
        <w:rPr>
          <w:b/>
          <w:bCs/>
          <w:color w:val="3366FF"/>
          <w:sz w:val="36"/>
          <w:szCs w:val="36"/>
          <w:lang w:val="sr-Latn-RS"/>
        </w:rPr>
      </w:pPr>
      <w:r>
        <w:rPr>
          <w:noProof/>
        </w:rPr>
        <mc:AlternateContent>
          <mc:Choice Requires="wps">
            <w:drawing>
              <wp:anchor distT="4294967295" distB="4294967295" distL="114300" distR="114300" simplePos="0" relativeHeight="251671552" behindDoc="0" locked="0" layoutInCell="1" allowOverlap="1" wp14:anchorId="4299CF3C" wp14:editId="1E3955A1">
                <wp:simplePos x="0" y="0"/>
                <wp:positionH relativeFrom="column">
                  <wp:posOffset>-38100</wp:posOffset>
                </wp:positionH>
                <wp:positionV relativeFrom="paragraph">
                  <wp:posOffset>68579</wp:posOffset>
                </wp:positionV>
                <wp:extent cx="5600700" cy="0"/>
                <wp:effectExtent l="19050" t="19050" r="38100" b="38100"/>
                <wp:wrapNone/>
                <wp:docPr id="31" name="Straight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00700" cy="0"/>
                        </a:xfrm>
                        <a:prstGeom prst="line">
                          <a:avLst/>
                        </a:prstGeom>
                        <a:noFill/>
                        <a:ln w="9360" cap="sq">
                          <a:solidFill>
                            <a:srgbClr val="002060"/>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5B9C12" id="Straight Connector 31" o:spid="_x0000_s1026" style="position:absolute;z-index:25167155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3pt,5.4pt" to="438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" strokecolor="#002060" strokeweight=".26mm">
                <v:stroke joinstyle="miter" endcap="square"/>
              </v:line>
            </w:pict>
          </mc:Fallback>
        </mc:AlternateContent>
      </w:r>
    </w:p>
    <w:p w14:paraId="760B439D" w14:textId="2087B88C" w:rsidR="009500C8" w:rsidRPr="00566222" w:rsidRDefault="00CD2796" w:rsidP="00566222">
      <w:pPr>
        <w:spacing w:after="0"/>
        <w:ind w:left="720" w:right="-1" w:hanging="720"/>
        <w:jc w:val="both"/>
        <w:rPr>
          <w:b/>
          <w:bCs/>
          <w:color w:val="000000" w:themeColor="text1"/>
          <w:sz w:val="32"/>
          <w:szCs w:val="32"/>
          <w:lang w:val="sr-Latn-RS"/>
        </w:rPr>
        <w:sectPr w:rsidR="009500C8" w:rsidRPr="00566222" w:rsidSect="00A47ED7">
          <w:headerReference w:type="default" r:id="rId9"/>
          <w:footerReference w:type="default" r:id="rId10"/>
          <w:pgSz w:w="11900" w:h="16841"/>
          <w:pgMar w:top="1047" w:right="1220" w:bottom="1440" w:left="2120" w:header="0" w:footer="215" w:gutter="0"/>
          <w:cols w:space="0" w:equalWidth="0">
            <w:col w:w="8560"/>
          </w:cols>
          <w:titlePg/>
          <w:docGrid w:linePitch="360"/>
        </w:sectPr>
      </w:pPr>
      <w:r w:rsidRPr="00E62BDF">
        <w:rPr>
          <w:b/>
          <w:bCs/>
          <w:sz w:val="32"/>
          <w:szCs w:val="32"/>
        </w:rPr>
        <w:t>18</w:t>
      </w:r>
      <w:r w:rsidR="00F224B3" w:rsidRPr="006E479F">
        <w:rPr>
          <w:b/>
          <w:bCs/>
          <w:color w:val="FF0000"/>
          <w:sz w:val="32"/>
          <w:szCs w:val="32"/>
          <w:lang w:val="sr-Latn-RS"/>
        </w:rPr>
        <w:tab/>
      </w:r>
      <w:r w:rsidR="00C729CD" w:rsidRPr="00C729CD">
        <w:rPr>
          <w:b/>
          <w:bCs/>
          <w:color w:val="000000" w:themeColor="text1"/>
          <w:sz w:val="32"/>
          <w:szCs w:val="32"/>
          <w:lang w:val="sr-Latn-RS"/>
        </w:rPr>
        <w:t>СТУДИЈА О ПРОЦЕНИ УТИЦАЈА НА ЖИВОТНУ СРЕДИНУ</w:t>
      </w:r>
      <w:r w:rsidR="00566222">
        <w:rPr>
          <w:b/>
          <w:bCs/>
          <w:color w:val="000000" w:themeColor="text1"/>
          <w:sz w:val="32"/>
          <w:szCs w:val="32"/>
          <w:lang w:val="sr-Latn-RS"/>
        </w:rPr>
        <w:t xml:space="preserve"> </w:t>
      </w:r>
      <w:r w:rsidR="00566222">
        <w:rPr>
          <w:b/>
          <w:bCs/>
          <w:sz w:val="32"/>
          <w:szCs w:val="32"/>
          <w:lang w:val="sr-Latn-RS"/>
        </w:rPr>
        <w:t xml:space="preserve">– </w:t>
      </w:r>
      <w:r w:rsidR="00566222">
        <w:rPr>
          <w:b/>
          <w:bCs/>
          <w:sz w:val="32"/>
          <w:szCs w:val="32"/>
          <w:lang w:val="sr-Cyrl-RS"/>
        </w:rPr>
        <w:t>ПРИЛАЗНЕ КОНСТРУКЦИЈЕ</w:t>
      </w:r>
    </w:p>
    <w:p w14:paraId="79DFA15D" w14:textId="5B9B0365" w:rsidR="00601819" w:rsidRPr="006E0AF5" w:rsidRDefault="009500C8" w:rsidP="00601819">
      <w:pPr>
        <w:spacing w:after="0"/>
        <w:ind w:left="1440" w:firstLine="720"/>
        <w:jc w:val="both"/>
        <w:rPr>
          <w:b/>
          <w:bCs/>
          <w:sz w:val="29"/>
          <w:szCs w:val="29"/>
          <w:lang w:val="de-DE"/>
        </w:rPr>
      </w:pPr>
      <w:bookmarkStart w:id="0" w:name="page2"/>
      <w:bookmarkStart w:id="1" w:name="page3"/>
      <w:bookmarkEnd w:id="0"/>
      <w:bookmarkEnd w:id="1"/>
      <w:r>
        <w:rPr>
          <w:b/>
          <w:bCs/>
          <w:sz w:val="29"/>
          <w:szCs w:val="29"/>
          <w:lang w:val="de-DE"/>
        </w:rPr>
        <w:lastRenderedPageBreak/>
        <w:t>ОПШТА</w:t>
      </w:r>
      <w:r w:rsidRPr="006E0AF5">
        <w:rPr>
          <w:b/>
          <w:bCs/>
          <w:sz w:val="29"/>
          <w:szCs w:val="29"/>
          <w:lang w:val="de-DE"/>
        </w:rPr>
        <w:t xml:space="preserve"> </w:t>
      </w:r>
      <w:r>
        <w:rPr>
          <w:b/>
          <w:bCs/>
          <w:sz w:val="29"/>
          <w:szCs w:val="29"/>
          <w:lang w:val="de-DE"/>
        </w:rPr>
        <w:t>ДОКУМЕНТАЦИЈА</w:t>
      </w:r>
    </w:p>
    <w:p w14:paraId="0AF0D2F0" w14:textId="12334702" w:rsidR="00C729CD" w:rsidRPr="00003C86" w:rsidRDefault="00CD2796" w:rsidP="00775123">
      <w:pPr>
        <w:pStyle w:val="Heading1L"/>
        <w:spacing w:before="0" w:after="0"/>
        <w:rPr>
          <w:lang w:val="en-US"/>
        </w:rPr>
      </w:pPr>
      <w:bookmarkStart w:id="2" w:name="_Toc121831161"/>
      <w:r w:rsidRPr="00E62BDF">
        <w:rPr>
          <w:lang w:val="en-US"/>
        </w:rPr>
        <w:t>18</w:t>
      </w:r>
      <w:r w:rsidR="00F64DAA" w:rsidRPr="00E62BDF">
        <w:t xml:space="preserve">.1 НАСЛОВНА </w:t>
      </w:r>
      <w:r w:rsidR="00F64DAA" w:rsidRPr="00775123">
        <w:t xml:space="preserve">СТРАНА ИДЕЈНОГ ПРОЈЕКТА </w:t>
      </w:r>
      <w:r w:rsidR="00C729CD" w:rsidRPr="00775123">
        <w:t>СТУДИЈЕ О ПРОЦЕНИ УТИЦАЈА НА ЖИВОТНУ СРЕДИНУ</w:t>
      </w:r>
      <w:r w:rsidR="009137B4">
        <w:rPr>
          <w:lang w:val="en-US"/>
        </w:rPr>
        <w:t xml:space="preserve"> </w:t>
      </w:r>
      <w:r w:rsidR="00003C86" w:rsidRPr="00003C86">
        <w:rPr>
          <w:rFonts w:eastAsia="Arial"/>
          <w:lang w:val="sr-Latn-RS"/>
        </w:rPr>
        <w:t>– ПРИЛАЗНЕ КОНСТРУКЦИЈЕ</w:t>
      </w:r>
      <w:bookmarkEnd w:id="2"/>
    </w:p>
    <w:p w14:paraId="28EBBBA8" w14:textId="77777777" w:rsidR="00C729CD" w:rsidRDefault="00C729CD" w:rsidP="00C729CD">
      <w:pPr>
        <w:spacing w:after="0" w:line="120" w:lineRule="atLeast"/>
        <w:jc w:val="both"/>
        <w:rPr>
          <w:rFonts w:eastAsia="Arial"/>
          <w:b/>
          <w:color w:val="000000" w:themeColor="text1"/>
          <w:sz w:val="24"/>
          <w:lang w:val="sr-Cyrl-RS"/>
        </w:rPr>
      </w:pPr>
    </w:p>
    <w:tbl>
      <w:tblPr>
        <w:tblW w:w="9371" w:type="dxa"/>
        <w:tblCellSpacing w:w="0" w:type="dxa"/>
        <w:tblBorders>
          <w:top w:val="single" w:sz="2" w:space="0" w:color="000000"/>
          <w:left w:val="single" w:sz="2" w:space="0" w:color="000000"/>
          <w:bottom w:val="single" w:sz="2" w:space="0" w:color="000000"/>
          <w:right w:val="single" w:sz="2" w:space="0" w:color="000000"/>
        </w:tblBorders>
        <w:tblLook w:val="04A0" w:firstRow="1" w:lastRow="0" w:firstColumn="1" w:lastColumn="0" w:noHBand="0" w:noVBand="1"/>
      </w:tblPr>
      <w:tblGrid>
        <w:gridCol w:w="3402"/>
        <w:gridCol w:w="5969"/>
      </w:tblGrid>
      <w:tr w:rsidR="009500C8" w:rsidRPr="006E0AF5" w14:paraId="2DF8D417" w14:textId="77777777" w:rsidTr="00A47ED7">
        <w:trPr>
          <w:trHeight w:val="236"/>
          <w:tblCellSpacing w:w="0" w:type="dxa"/>
        </w:trPr>
        <w:tc>
          <w:tcPr>
            <w:tcW w:w="3402" w:type="dxa"/>
            <w:tcBorders>
              <w:top w:val="nil"/>
              <w:left w:val="nil"/>
              <w:bottom w:val="nil"/>
              <w:right w:val="nil"/>
            </w:tcBorders>
            <w:tcMar>
              <w:top w:w="15" w:type="dxa"/>
              <w:left w:w="15" w:type="dxa"/>
              <w:bottom w:w="15" w:type="dxa"/>
              <w:right w:w="15" w:type="dxa"/>
            </w:tcMar>
            <w:hideMark/>
          </w:tcPr>
          <w:p w14:paraId="6EFF34DD" w14:textId="77777777" w:rsidR="009500C8" w:rsidRPr="00E62BDF" w:rsidRDefault="009500C8" w:rsidP="00F64DAA">
            <w:pPr>
              <w:spacing w:after="0"/>
              <w:rPr>
                <w:lang w:val="de-DE"/>
              </w:rPr>
            </w:pPr>
            <w:r w:rsidRPr="00E62BDF">
              <w:rPr>
                <w:lang w:val="de-DE"/>
              </w:rPr>
              <w:t xml:space="preserve">  </w:t>
            </w:r>
          </w:p>
        </w:tc>
        <w:tc>
          <w:tcPr>
            <w:tcW w:w="5969" w:type="dxa"/>
            <w:tcBorders>
              <w:top w:val="nil"/>
              <w:left w:val="nil"/>
              <w:bottom w:val="nil"/>
              <w:right w:val="nil"/>
            </w:tcBorders>
            <w:tcMar>
              <w:top w:w="15" w:type="dxa"/>
              <w:left w:w="15" w:type="dxa"/>
              <w:bottom w:w="15" w:type="dxa"/>
              <w:right w:w="15" w:type="dxa"/>
            </w:tcMar>
            <w:vAlign w:val="bottom"/>
            <w:hideMark/>
          </w:tcPr>
          <w:p w14:paraId="4F9BFAFE" w14:textId="7BA469D6" w:rsidR="009500C8" w:rsidRPr="00E62BDF" w:rsidRDefault="00CD2796" w:rsidP="00C219AF">
            <w:pPr>
              <w:spacing w:after="0" w:line="120" w:lineRule="atLeast"/>
              <w:jc w:val="both"/>
              <w:rPr>
                <w:rFonts w:eastAsia="Arial"/>
                <w:b/>
                <w:sz w:val="24"/>
              </w:rPr>
            </w:pPr>
            <w:r w:rsidRPr="00E62BDF">
              <w:rPr>
                <w:rFonts w:eastAsia="Arial"/>
                <w:b/>
                <w:sz w:val="24"/>
                <w:szCs w:val="24"/>
              </w:rPr>
              <w:t>18</w:t>
            </w:r>
            <w:r w:rsidR="009500C8" w:rsidRPr="00E62BDF">
              <w:rPr>
                <w:rFonts w:eastAsia="Arial"/>
                <w:b/>
                <w:sz w:val="24"/>
                <w:szCs w:val="24"/>
                <w:lang w:val="sr-Latn-RS"/>
              </w:rPr>
              <w:t xml:space="preserve"> – </w:t>
            </w:r>
            <w:r w:rsidR="00C219AF" w:rsidRPr="00E62BDF">
              <w:rPr>
                <w:rFonts w:eastAsia="Arial"/>
                <w:b/>
                <w:sz w:val="24"/>
                <w:lang w:val="sr-Cyrl-RS"/>
              </w:rPr>
              <w:t>СТУДИЈА О ПРОЦЕНИ УТИЦАЈА НА ЖИВОТНУ СРЕДИНУ</w:t>
            </w:r>
            <w:r w:rsidR="00003C86" w:rsidRPr="00E62BDF">
              <w:rPr>
                <w:rFonts w:eastAsia="Arial"/>
                <w:b/>
                <w:sz w:val="24"/>
                <w:szCs w:val="24"/>
                <w:lang w:val="sr-Cyrl-RS"/>
              </w:rPr>
              <w:t>– ПРИЛАЗНЕ КОНСТРУКЦИЈЕ</w:t>
            </w:r>
          </w:p>
        </w:tc>
      </w:tr>
      <w:tr w:rsidR="009500C8" w:rsidRPr="006E0AF5" w14:paraId="4F42C374" w14:textId="77777777" w:rsidTr="00A47ED7">
        <w:trPr>
          <w:trHeight w:val="251"/>
          <w:tblCellSpacing w:w="0" w:type="dxa"/>
        </w:trPr>
        <w:tc>
          <w:tcPr>
            <w:tcW w:w="3402" w:type="dxa"/>
            <w:tcBorders>
              <w:top w:val="nil"/>
              <w:left w:val="nil"/>
              <w:bottom w:val="nil"/>
              <w:right w:val="nil"/>
            </w:tcBorders>
            <w:tcMar>
              <w:top w:w="15" w:type="dxa"/>
              <w:left w:w="15" w:type="dxa"/>
              <w:bottom w:w="15" w:type="dxa"/>
              <w:right w:w="15" w:type="dxa"/>
            </w:tcMar>
            <w:hideMark/>
          </w:tcPr>
          <w:p w14:paraId="3DED4CD3" w14:textId="77777777" w:rsidR="009500C8" w:rsidRPr="006E0AF5" w:rsidRDefault="009500C8" w:rsidP="00FC5C25">
            <w:pPr>
              <w:spacing w:after="120"/>
            </w:pPr>
            <w:r w:rsidRPr="006E0AF5">
              <w:t xml:space="preserve">  </w:t>
            </w:r>
          </w:p>
        </w:tc>
        <w:tc>
          <w:tcPr>
            <w:tcW w:w="5969" w:type="dxa"/>
            <w:tcBorders>
              <w:top w:val="nil"/>
              <w:left w:val="nil"/>
              <w:bottom w:val="nil"/>
              <w:right w:val="nil"/>
            </w:tcBorders>
            <w:tcMar>
              <w:top w:w="15" w:type="dxa"/>
              <w:left w:w="15" w:type="dxa"/>
              <w:bottom w:w="15" w:type="dxa"/>
              <w:right w:w="15" w:type="dxa"/>
            </w:tcMar>
            <w:vAlign w:val="bottom"/>
            <w:hideMark/>
          </w:tcPr>
          <w:p w14:paraId="164AD10E" w14:textId="05598048" w:rsidR="009500C8" w:rsidRPr="0071731D" w:rsidRDefault="009500C8" w:rsidP="00FC5C25">
            <w:pPr>
              <w:spacing w:after="120" w:line="252" w:lineRule="exact"/>
              <w:rPr>
                <w:rFonts w:eastAsia="Arial"/>
                <w:b/>
                <w:color w:val="FF0000"/>
                <w:sz w:val="24"/>
                <w:szCs w:val="24"/>
                <w:lang w:val="sr-Latn-RS"/>
              </w:rPr>
            </w:pPr>
          </w:p>
        </w:tc>
      </w:tr>
      <w:tr w:rsidR="009500C8" w:rsidRPr="006E0AF5" w14:paraId="4301FEF8" w14:textId="77777777" w:rsidTr="00A47ED7">
        <w:trPr>
          <w:trHeight w:val="501"/>
          <w:tblCellSpacing w:w="0" w:type="dxa"/>
        </w:trPr>
        <w:tc>
          <w:tcPr>
            <w:tcW w:w="3402" w:type="dxa"/>
            <w:tcBorders>
              <w:top w:val="nil"/>
              <w:left w:val="nil"/>
              <w:bottom w:val="nil"/>
              <w:right w:val="nil"/>
            </w:tcBorders>
            <w:tcMar>
              <w:top w:w="15" w:type="dxa"/>
              <w:left w:w="15" w:type="dxa"/>
              <w:bottom w:w="15" w:type="dxa"/>
              <w:right w:w="15" w:type="dxa"/>
            </w:tcMar>
            <w:hideMark/>
          </w:tcPr>
          <w:p w14:paraId="4F5109EA" w14:textId="77777777" w:rsidR="009500C8" w:rsidRPr="006E0AF5" w:rsidRDefault="009500C8" w:rsidP="00F64DAA">
            <w:pPr>
              <w:spacing w:after="0"/>
            </w:pPr>
            <w:r>
              <w:t>Инвеститор</w:t>
            </w:r>
            <w:r w:rsidRPr="006E0AF5">
              <w:t xml:space="preserve">: </w:t>
            </w:r>
          </w:p>
        </w:tc>
        <w:tc>
          <w:tcPr>
            <w:tcW w:w="5969" w:type="dxa"/>
            <w:tcBorders>
              <w:top w:val="nil"/>
              <w:left w:val="nil"/>
              <w:bottom w:val="nil"/>
              <w:right w:val="nil"/>
            </w:tcBorders>
            <w:tcMar>
              <w:top w:w="15" w:type="dxa"/>
              <w:left w:w="15" w:type="dxa"/>
              <w:bottom w:w="15" w:type="dxa"/>
              <w:right w:w="15" w:type="dxa"/>
            </w:tcMar>
            <w:hideMark/>
          </w:tcPr>
          <w:p w14:paraId="72F62880" w14:textId="77777777" w:rsidR="009500C8" w:rsidRPr="00FE37DE" w:rsidRDefault="009500C8" w:rsidP="00F64DAA">
            <w:pPr>
              <w:tabs>
                <w:tab w:val="left" w:pos="211"/>
                <w:tab w:val="left" w:pos="567"/>
              </w:tabs>
              <w:spacing w:after="0"/>
              <w:jc w:val="both"/>
              <w:rPr>
                <w:szCs w:val="24"/>
                <w:lang w:val="sr-Latn-RS"/>
              </w:rPr>
            </w:pPr>
            <w:r w:rsidRPr="0072379C">
              <w:rPr>
                <w:szCs w:val="24"/>
                <w:lang w:val="sr-Latn-RS"/>
              </w:rPr>
              <w:t>ЈП „ПУТЕВИ СРБИЈЕ“ Београд</w:t>
            </w:r>
          </w:p>
          <w:p w14:paraId="687CB62D" w14:textId="77777777" w:rsidR="009500C8" w:rsidRPr="00FE37DE" w:rsidRDefault="009500C8" w:rsidP="00F64DAA">
            <w:pPr>
              <w:tabs>
                <w:tab w:val="left" w:pos="211"/>
                <w:tab w:val="left" w:pos="567"/>
              </w:tabs>
              <w:spacing w:after="0"/>
              <w:jc w:val="both"/>
              <w:rPr>
                <w:szCs w:val="24"/>
                <w:lang w:val="sr-Latn-RS"/>
              </w:rPr>
            </w:pPr>
            <w:r w:rsidRPr="0072379C">
              <w:rPr>
                <w:szCs w:val="24"/>
                <w:lang w:val="sr-Latn-RS"/>
              </w:rPr>
              <w:t>Булевар Краља Александра 282</w:t>
            </w:r>
          </w:p>
          <w:p w14:paraId="1365C9F9" w14:textId="77777777" w:rsidR="009500C8" w:rsidRPr="004B6F21" w:rsidRDefault="009500C8" w:rsidP="00F64DAA">
            <w:pPr>
              <w:tabs>
                <w:tab w:val="left" w:pos="211"/>
                <w:tab w:val="left" w:pos="567"/>
              </w:tabs>
              <w:spacing w:after="0"/>
              <w:rPr>
                <w:szCs w:val="24"/>
              </w:rPr>
            </w:pPr>
            <w:r w:rsidRPr="0072379C">
              <w:rPr>
                <w:szCs w:val="24"/>
                <w:lang w:val="sr-Latn-RS"/>
              </w:rPr>
              <w:t>11050 Београд</w:t>
            </w:r>
          </w:p>
        </w:tc>
      </w:tr>
      <w:tr w:rsidR="009500C8" w:rsidRPr="006E0AF5" w14:paraId="1689754E" w14:textId="77777777" w:rsidTr="0071731D">
        <w:trPr>
          <w:trHeight w:val="65"/>
          <w:tblCellSpacing w:w="0" w:type="dxa"/>
        </w:trPr>
        <w:tc>
          <w:tcPr>
            <w:tcW w:w="3402" w:type="dxa"/>
            <w:tcBorders>
              <w:top w:val="nil"/>
              <w:left w:val="nil"/>
              <w:bottom w:val="nil"/>
              <w:right w:val="nil"/>
            </w:tcBorders>
            <w:tcMar>
              <w:top w:w="15" w:type="dxa"/>
              <w:left w:w="15" w:type="dxa"/>
              <w:bottom w:w="15" w:type="dxa"/>
              <w:right w:w="15" w:type="dxa"/>
            </w:tcMar>
          </w:tcPr>
          <w:p w14:paraId="3E9F3BB2" w14:textId="6177CFB3" w:rsidR="009500C8" w:rsidRPr="006E0AF5" w:rsidRDefault="009500C8" w:rsidP="00F64DAA">
            <w:pPr>
              <w:spacing w:after="0"/>
            </w:pPr>
          </w:p>
        </w:tc>
        <w:tc>
          <w:tcPr>
            <w:tcW w:w="5969" w:type="dxa"/>
            <w:tcBorders>
              <w:top w:val="nil"/>
              <w:left w:val="nil"/>
              <w:bottom w:val="nil"/>
              <w:right w:val="nil"/>
            </w:tcBorders>
            <w:tcMar>
              <w:top w:w="15" w:type="dxa"/>
              <w:left w:w="15" w:type="dxa"/>
              <w:bottom w:w="15" w:type="dxa"/>
              <w:right w:w="15" w:type="dxa"/>
            </w:tcMar>
          </w:tcPr>
          <w:p w14:paraId="7DC20011" w14:textId="59EFD97F" w:rsidR="009500C8" w:rsidRPr="004B6F21" w:rsidRDefault="009500C8" w:rsidP="00F64DAA">
            <w:pPr>
              <w:spacing w:after="0"/>
              <w:rPr>
                <w:szCs w:val="24"/>
              </w:rPr>
            </w:pPr>
          </w:p>
        </w:tc>
      </w:tr>
      <w:tr w:rsidR="009500C8" w:rsidRPr="006E0AF5" w14:paraId="0F24A10E" w14:textId="77777777" w:rsidTr="00A47ED7">
        <w:trPr>
          <w:trHeight w:val="752"/>
          <w:tblCellSpacing w:w="0" w:type="dxa"/>
        </w:trPr>
        <w:tc>
          <w:tcPr>
            <w:tcW w:w="3402" w:type="dxa"/>
            <w:tcBorders>
              <w:top w:val="nil"/>
              <w:left w:val="nil"/>
              <w:bottom w:val="nil"/>
              <w:right w:val="nil"/>
            </w:tcBorders>
            <w:tcMar>
              <w:top w:w="15" w:type="dxa"/>
              <w:left w:w="15" w:type="dxa"/>
              <w:bottom w:w="15" w:type="dxa"/>
              <w:right w:w="15" w:type="dxa"/>
            </w:tcMar>
            <w:hideMark/>
          </w:tcPr>
          <w:p w14:paraId="3265DED2" w14:textId="77777777" w:rsidR="009500C8" w:rsidRPr="006E0AF5" w:rsidRDefault="009500C8" w:rsidP="00F64DAA">
            <w:pPr>
              <w:spacing w:after="0"/>
            </w:pPr>
            <w:r>
              <w:t>Објекат</w:t>
            </w:r>
            <w:r w:rsidRPr="006E0AF5">
              <w:t xml:space="preserve">: </w:t>
            </w:r>
          </w:p>
        </w:tc>
        <w:tc>
          <w:tcPr>
            <w:tcW w:w="5969" w:type="dxa"/>
            <w:tcBorders>
              <w:top w:val="nil"/>
              <w:left w:val="nil"/>
              <w:bottom w:val="nil"/>
              <w:right w:val="nil"/>
            </w:tcBorders>
            <w:tcMar>
              <w:top w:w="15" w:type="dxa"/>
              <w:left w:w="15" w:type="dxa"/>
              <w:bottom w:w="15" w:type="dxa"/>
              <w:right w:w="15" w:type="dxa"/>
            </w:tcMar>
            <w:hideMark/>
          </w:tcPr>
          <w:p w14:paraId="0921DB96" w14:textId="77777777" w:rsidR="009500C8" w:rsidRPr="0072379C" w:rsidRDefault="009500C8" w:rsidP="00F64DAA">
            <w:pPr>
              <w:tabs>
                <w:tab w:val="left" w:pos="-58"/>
              </w:tabs>
              <w:spacing w:after="0"/>
              <w:jc w:val="both"/>
              <w:rPr>
                <w:lang w:val="sr-Latn-RS"/>
              </w:rPr>
            </w:pPr>
            <w:r w:rsidRPr="0072379C">
              <w:rPr>
                <w:lang w:val="sr-Latn-RS"/>
              </w:rPr>
              <w:t>Прилазне конструкције друмско-железничког моста преко реке Дунав – „Панчевачки мост“, на десној обали, на државном путу IB-47, деоница Београд (Богословија) – петља Крњача</w:t>
            </w:r>
          </w:p>
          <w:p w14:paraId="72F1ACEE" w14:textId="77777777" w:rsidR="009500C8" w:rsidRPr="0072379C" w:rsidRDefault="009500C8" w:rsidP="00F64DAA">
            <w:pPr>
              <w:tabs>
                <w:tab w:val="left" w:pos="-58"/>
              </w:tabs>
              <w:spacing w:after="0"/>
              <w:jc w:val="both"/>
              <w:rPr>
                <w:lang w:val="sr-Latn-RS"/>
              </w:rPr>
            </w:pPr>
            <w:r w:rsidRPr="0072379C">
              <w:rPr>
                <w:lang w:val="sr-Latn-RS"/>
              </w:rPr>
              <w:t>К.О. Палилула, територија Гр</w:t>
            </w:r>
            <w:r>
              <w:rPr>
                <w:lang w:val="sr-Latn-RS"/>
              </w:rPr>
              <w:t>ада Београда – општина Палилула</w:t>
            </w:r>
          </w:p>
          <w:p w14:paraId="34507EFE" w14:textId="58C4899B" w:rsidR="009500C8" w:rsidRPr="0072379C" w:rsidRDefault="009500C8" w:rsidP="00FC5C25">
            <w:pPr>
              <w:tabs>
                <w:tab w:val="left" w:pos="-58"/>
              </w:tabs>
              <w:spacing w:after="120"/>
              <w:jc w:val="both"/>
              <w:rPr>
                <w:lang w:val="sr-Cyrl-RS"/>
              </w:rPr>
            </w:pPr>
            <w:r w:rsidRPr="00F64D41">
              <w:rPr>
                <w:lang w:val="sr-Latn-RS"/>
              </w:rPr>
              <w:t>123/116, 123/117, 138/2, 138/1, 125/18, 123/7, 123/155, 125/31, 127/99, 127/37, 127/36, 127/98, 127/81, 127/84, 127/83, 127/95, 127/94, 127/35, 127/93, 127/82, 127/80, 127/79, 127/18, 127/111, 112/5, 127/50, 127/49, 127/104, 127/17, 127/5, 30/12, 127/66, 9/1, 14/1, 7/32, 127/6, 127/109, 127/51, 127/105, 127/52, 127/21, 127/91, 127/34, 127/100, 127/20, 127/110, 127/108, 127/106, 127/28. 127/107, 127/54, 127/27, 127/22, 127/14, 7/19</w:t>
            </w:r>
          </w:p>
        </w:tc>
      </w:tr>
      <w:tr w:rsidR="009500C8" w:rsidRPr="006E0AF5" w14:paraId="38775B69" w14:textId="77777777" w:rsidTr="00A47ED7">
        <w:trPr>
          <w:trHeight w:val="487"/>
          <w:tblCellSpacing w:w="0" w:type="dxa"/>
        </w:trPr>
        <w:tc>
          <w:tcPr>
            <w:tcW w:w="3402" w:type="dxa"/>
            <w:tcBorders>
              <w:top w:val="nil"/>
              <w:left w:val="nil"/>
              <w:bottom w:val="nil"/>
              <w:right w:val="nil"/>
            </w:tcBorders>
            <w:tcMar>
              <w:top w:w="15" w:type="dxa"/>
              <w:left w:w="15" w:type="dxa"/>
              <w:bottom w:w="15" w:type="dxa"/>
              <w:right w:w="15" w:type="dxa"/>
            </w:tcMar>
          </w:tcPr>
          <w:p w14:paraId="0B435434" w14:textId="77777777" w:rsidR="009500C8" w:rsidRPr="006E0AF5" w:rsidRDefault="009500C8" w:rsidP="00F64DAA">
            <w:pPr>
              <w:spacing w:after="0"/>
              <w:rPr>
                <w:lang w:val="de-DE"/>
              </w:rPr>
            </w:pPr>
            <w:r>
              <w:rPr>
                <w:lang w:val="de-DE"/>
              </w:rPr>
              <w:t>Врста</w:t>
            </w:r>
            <w:r w:rsidRPr="006E0AF5">
              <w:rPr>
                <w:lang w:val="de-DE"/>
              </w:rPr>
              <w:t xml:space="preserve"> </w:t>
            </w:r>
            <w:r>
              <w:rPr>
                <w:lang w:val="de-DE"/>
              </w:rPr>
              <w:t>техничке</w:t>
            </w:r>
            <w:r w:rsidRPr="006E0AF5">
              <w:rPr>
                <w:lang w:val="de-DE"/>
              </w:rPr>
              <w:t xml:space="preserve"> </w:t>
            </w:r>
            <w:r>
              <w:rPr>
                <w:lang w:val="de-DE"/>
              </w:rPr>
              <w:t>документације</w:t>
            </w:r>
            <w:r w:rsidRPr="006E0AF5">
              <w:rPr>
                <w:lang w:val="de-DE"/>
              </w:rPr>
              <w:t>:</w:t>
            </w:r>
          </w:p>
        </w:tc>
        <w:tc>
          <w:tcPr>
            <w:tcW w:w="5969" w:type="dxa"/>
            <w:tcBorders>
              <w:top w:val="nil"/>
              <w:left w:val="nil"/>
              <w:bottom w:val="nil"/>
              <w:right w:val="nil"/>
            </w:tcBorders>
            <w:tcMar>
              <w:top w:w="15" w:type="dxa"/>
              <w:left w:w="15" w:type="dxa"/>
              <w:bottom w:w="15" w:type="dxa"/>
              <w:right w:w="15" w:type="dxa"/>
            </w:tcMar>
          </w:tcPr>
          <w:p w14:paraId="3102189F" w14:textId="77777777" w:rsidR="009500C8" w:rsidRPr="004B6F21" w:rsidRDefault="009500C8" w:rsidP="00F64DAA">
            <w:pPr>
              <w:spacing w:after="0"/>
              <w:rPr>
                <w:szCs w:val="24"/>
                <w:lang w:val="de-DE"/>
              </w:rPr>
            </w:pPr>
            <w:r>
              <w:rPr>
                <w:szCs w:val="24"/>
              </w:rPr>
              <w:t>ИДП</w:t>
            </w:r>
            <w:r w:rsidRPr="004B6F21">
              <w:rPr>
                <w:szCs w:val="24"/>
              </w:rPr>
              <w:t>-</w:t>
            </w:r>
            <w:r>
              <w:rPr>
                <w:szCs w:val="24"/>
              </w:rPr>
              <w:t>Идејни</w:t>
            </w:r>
            <w:r w:rsidRPr="004B6F21">
              <w:rPr>
                <w:szCs w:val="24"/>
              </w:rPr>
              <w:t xml:space="preserve"> </w:t>
            </w:r>
            <w:r>
              <w:rPr>
                <w:szCs w:val="24"/>
              </w:rPr>
              <w:t>пројекат</w:t>
            </w:r>
            <w:r w:rsidRPr="004B6F21">
              <w:rPr>
                <w:szCs w:val="24"/>
                <w:lang w:val="de-DE"/>
              </w:rPr>
              <w:t xml:space="preserve"> </w:t>
            </w:r>
          </w:p>
        </w:tc>
      </w:tr>
      <w:tr w:rsidR="009500C8" w:rsidRPr="006E0AF5" w14:paraId="6D45EC07" w14:textId="77777777" w:rsidTr="00A47ED7">
        <w:trPr>
          <w:trHeight w:val="320"/>
          <w:tblCellSpacing w:w="0" w:type="dxa"/>
        </w:trPr>
        <w:tc>
          <w:tcPr>
            <w:tcW w:w="3402" w:type="dxa"/>
            <w:tcBorders>
              <w:top w:val="nil"/>
              <w:left w:val="nil"/>
              <w:bottom w:val="nil"/>
              <w:right w:val="nil"/>
            </w:tcBorders>
            <w:tcMar>
              <w:top w:w="15" w:type="dxa"/>
              <w:left w:w="15" w:type="dxa"/>
              <w:bottom w:w="15" w:type="dxa"/>
              <w:right w:w="15" w:type="dxa"/>
            </w:tcMar>
            <w:hideMark/>
          </w:tcPr>
          <w:p w14:paraId="55FAA834" w14:textId="77777777" w:rsidR="009500C8" w:rsidRPr="006E0AF5" w:rsidRDefault="009500C8" w:rsidP="00F64DAA">
            <w:pPr>
              <w:spacing w:after="0"/>
              <w:rPr>
                <w:lang w:val="de-DE"/>
              </w:rPr>
            </w:pPr>
            <w:r>
              <w:rPr>
                <w:lang w:val="de-DE"/>
              </w:rPr>
              <w:t>Назив</w:t>
            </w:r>
            <w:r w:rsidRPr="006E0AF5">
              <w:rPr>
                <w:lang w:val="de-DE"/>
              </w:rPr>
              <w:t xml:space="preserve"> </w:t>
            </w:r>
            <w:r>
              <w:rPr>
                <w:lang w:val="de-DE"/>
              </w:rPr>
              <w:t>и</w:t>
            </w:r>
            <w:r w:rsidRPr="006E0AF5">
              <w:rPr>
                <w:lang w:val="de-DE"/>
              </w:rPr>
              <w:t xml:space="preserve"> </w:t>
            </w:r>
            <w:r>
              <w:rPr>
                <w:lang w:val="de-DE"/>
              </w:rPr>
              <w:t>ознака</w:t>
            </w:r>
            <w:r w:rsidRPr="006E0AF5">
              <w:rPr>
                <w:lang w:val="de-DE"/>
              </w:rPr>
              <w:t xml:space="preserve"> </w:t>
            </w:r>
            <w:r>
              <w:rPr>
                <w:lang w:val="de-DE"/>
              </w:rPr>
              <w:t>дела</w:t>
            </w:r>
            <w:r w:rsidRPr="006E0AF5">
              <w:rPr>
                <w:lang w:val="de-DE"/>
              </w:rPr>
              <w:t xml:space="preserve"> </w:t>
            </w:r>
            <w:r>
              <w:rPr>
                <w:lang w:val="de-DE"/>
              </w:rPr>
              <w:t>пројекта</w:t>
            </w:r>
            <w:r w:rsidRPr="006E0AF5">
              <w:rPr>
                <w:lang w:val="de-DE"/>
              </w:rPr>
              <w:t>:</w:t>
            </w:r>
          </w:p>
        </w:tc>
        <w:tc>
          <w:tcPr>
            <w:tcW w:w="5969" w:type="dxa"/>
            <w:tcBorders>
              <w:top w:val="nil"/>
              <w:left w:val="nil"/>
              <w:bottom w:val="nil"/>
              <w:right w:val="nil"/>
            </w:tcBorders>
            <w:tcMar>
              <w:top w:w="15" w:type="dxa"/>
              <w:left w:w="15" w:type="dxa"/>
              <w:bottom w:w="15" w:type="dxa"/>
              <w:right w:w="15" w:type="dxa"/>
            </w:tcMar>
            <w:hideMark/>
          </w:tcPr>
          <w:p w14:paraId="0C13C3A9" w14:textId="02DB0290" w:rsidR="009500C8" w:rsidRPr="00003C86" w:rsidRDefault="00C219AF" w:rsidP="00566222">
            <w:pPr>
              <w:spacing w:after="0"/>
              <w:rPr>
                <w:color w:val="FF0000"/>
              </w:rPr>
            </w:pPr>
            <w:r w:rsidRPr="00C219AF">
              <w:rPr>
                <w:rFonts w:eastAsia="Arial"/>
                <w:color w:val="000000" w:themeColor="text1"/>
                <w:szCs w:val="24"/>
                <w:lang w:val="sr-Cyrl-RS"/>
              </w:rPr>
              <w:t>1</w:t>
            </w:r>
            <w:r w:rsidR="00566222">
              <w:rPr>
                <w:rFonts w:eastAsia="Arial"/>
                <w:color w:val="000000" w:themeColor="text1"/>
                <w:szCs w:val="24"/>
              </w:rPr>
              <w:t>8</w:t>
            </w:r>
            <w:r w:rsidR="009500C8" w:rsidRPr="00C219AF">
              <w:rPr>
                <w:rFonts w:eastAsia="Arial"/>
                <w:color w:val="000000" w:themeColor="text1"/>
                <w:szCs w:val="24"/>
                <w:lang w:val="sr-Latn-RS"/>
              </w:rPr>
              <w:t xml:space="preserve"> – </w:t>
            </w:r>
            <w:r w:rsidRPr="00C219AF">
              <w:rPr>
                <w:rFonts w:eastAsia="Arial"/>
                <w:color w:val="000000" w:themeColor="text1"/>
                <w:lang w:val="sr-Cyrl-RS"/>
              </w:rPr>
              <w:t>Студија о процени утицаја на животну средину</w:t>
            </w:r>
            <w:r w:rsidR="00003C86">
              <w:rPr>
                <w:rFonts w:eastAsia="Arial"/>
                <w:color w:val="000000" w:themeColor="text1"/>
              </w:rPr>
              <w:t xml:space="preserve"> </w:t>
            </w:r>
            <w:r w:rsidR="00003C86" w:rsidRPr="001B1B49">
              <w:rPr>
                <w:rFonts w:eastAsia="Arial"/>
                <w:szCs w:val="24"/>
                <w:lang w:val="sr-Latn-RS"/>
              </w:rPr>
              <w:t>– прилазне конструкције</w:t>
            </w:r>
          </w:p>
        </w:tc>
      </w:tr>
      <w:tr w:rsidR="009500C8" w:rsidRPr="006E0AF5" w14:paraId="79B89795" w14:textId="77777777" w:rsidTr="00A47ED7">
        <w:trPr>
          <w:trHeight w:val="501"/>
          <w:tblCellSpacing w:w="0" w:type="dxa"/>
        </w:trPr>
        <w:tc>
          <w:tcPr>
            <w:tcW w:w="3402" w:type="dxa"/>
            <w:tcBorders>
              <w:top w:val="nil"/>
              <w:left w:val="nil"/>
              <w:bottom w:val="nil"/>
              <w:right w:val="nil"/>
            </w:tcBorders>
            <w:tcMar>
              <w:top w:w="15" w:type="dxa"/>
              <w:left w:w="15" w:type="dxa"/>
              <w:bottom w:w="15" w:type="dxa"/>
              <w:right w:w="15" w:type="dxa"/>
            </w:tcMar>
            <w:hideMark/>
          </w:tcPr>
          <w:p w14:paraId="59089563" w14:textId="77777777" w:rsidR="009500C8" w:rsidRPr="006E0AF5" w:rsidRDefault="009500C8" w:rsidP="00F64DAA">
            <w:pPr>
              <w:spacing w:after="0"/>
            </w:pPr>
            <w:r>
              <w:t>За</w:t>
            </w:r>
            <w:r w:rsidRPr="006E0AF5">
              <w:t xml:space="preserve"> </w:t>
            </w:r>
            <w:r>
              <w:t>грађење</w:t>
            </w:r>
            <w:r w:rsidRPr="006E0AF5">
              <w:t xml:space="preserve"> / </w:t>
            </w:r>
            <w:r>
              <w:t>извођење</w:t>
            </w:r>
            <w:r w:rsidRPr="006E0AF5">
              <w:t xml:space="preserve"> </w:t>
            </w:r>
            <w:r>
              <w:t>радова</w:t>
            </w:r>
            <w:r w:rsidRPr="006E0AF5">
              <w:t xml:space="preserve">: </w:t>
            </w:r>
          </w:p>
        </w:tc>
        <w:tc>
          <w:tcPr>
            <w:tcW w:w="5969" w:type="dxa"/>
            <w:tcBorders>
              <w:top w:val="nil"/>
              <w:left w:val="nil"/>
              <w:bottom w:val="nil"/>
              <w:right w:val="nil"/>
            </w:tcBorders>
            <w:tcMar>
              <w:top w:w="15" w:type="dxa"/>
              <w:left w:w="15" w:type="dxa"/>
              <w:bottom w:w="15" w:type="dxa"/>
              <w:right w:w="15" w:type="dxa"/>
            </w:tcMar>
            <w:hideMark/>
          </w:tcPr>
          <w:p w14:paraId="3957D5FA" w14:textId="77777777" w:rsidR="009500C8" w:rsidRPr="006E0AF5" w:rsidRDefault="009500C8" w:rsidP="00F64DAA">
            <w:pPr>
              <w:spacing w:after="0"/>
              <w:rPr>
                <w:highlight w:val="yellow"/>
              </w:rPr>
            </w:pPr>
            <w:r w:rsidRPr="0072379C">
              <w:t>Нова градња</w:t>
            </w:r>
          </w:p>
        </w:tc>
      </w:tr>
      <w:tr w:rsidR="009500C8" w:rsidRPr="006E0AF5" w14:paraId="0B20680B" w14:textId="77777777" w:rsidTr="00A47ED7">
        <w:trPr>
          <w:trHeight w:val="251"/>
          <w:tblCellSpacing w:w="0" w:type="dxa"/>
        </w:trPr>
        <w:tc>
          <w:tcPr>
            <w:tcW w:w="3402" w:type="dxa"/>
            <w:tcBorders>
              <w:top w:val="nil"/>
              <w:left w:val="nil"/>
              <w:bottom w:val="nil"/>
              <w:right w:val="nil"/>
            </w:tcBorders>
            <w:shd w:val="clear" w:color="auto" w:fill="auto"/>
            <w:tcMar>
              <w:top w:w="15" w:type="dxa"/>
              <w:left w:w="15" w:type="dxa"/>
              <w:bottom w:w="15" w:type="dxa"/>
              <w:right w:w="15" w:type="dxa"/>
            </w:tcMar>
            <w:hideMark/>
          </w:tcPr>
          <w:p w14:paraId="399C1F13" w14:textId="77777777" w:rsidR="009500C8" w:rsidRPr="006E0AF5" w:rsidRDefault="009500C8" w:rsidP="00F64DAA">
            <w:pPr>
              <w:spacing w:after="0"/>
            </w:pPr>
            <w:r>
              <w:t>Пројектант</w:t>
            </w:r>
            <w:r w:rsidRPr="006E0AF5">
              <w:t>:</w:t>
            </w:r>
          </w:p>
        </w:tc>
        <w:tc>
          <w:tcPr>
            <w:tcW w:w="5969" w:type="dxa"/>
            <w:tcBorders>
              <w:top w:val="nil"/>
              <w:left w:val="nil"/>
              <w:bottom w:val="nil"/>
              <w:right w:val="nil"/>
            </w:tcBorders>
            <w:shd w:val="clear" w:color="auto" w:fill="auto"/>
            <w:tcMar>
              <w:top w:w="15" w:type="dxa"/>
              <w:left w:w="15" w:type="dxa"/>
              <w:bottom w:w="15" w:type="dxa"/>
              <w:right w:w="15" w:type="dxa"/>
            </w:tcMar>
            <w:hideMark/>
          </w:tcPr>
          <w:p w14:paraId="3560DDC4" w14:textId="77777777" w:rsidR="009500C8" w:rsidRPr="006E0AF5" w:rsidRDefault="009500C8" w:rsidP="00F64DAA">
            <w:pPr>
              <w:spacing w:after="0"/>
            </w:pPr>
            <w:r w:rsidRPr="006E0AF5">
              <w:t>"</w:t>
            </w:r>
            <w:r>
              <w:t>МХМ</w:t>
            </w:r>
            <w:r w:rsidRPr="006E0AF5">
              <w:t>-</w:t>
            </w:r>
            <w:r>
              <w:t>пројект</w:t>
            </w:r>
            <w:r w:rsidRPr="006E0AF5">
              <w:t>"</w:t>
            </w:r>
            <w:r>
              <w:t>д</w:t>
            </w:r>
            <w:r w:rsidRPr="006E0AF5">
              <w:t>.</w:t>
            </w:r>
            <w:r>
              <w:t>о</w:t>
            </w:r>
            <w:r w:rsidRPr="006E0AF5">
              <w:t>.</w:t>
            </w:r>
            <w:r>
              <w:t>о</w:t>
            </w:r>
            <w:r w:rsidRPr="006E0AF5">
              <w:t xml:space="preserve">. </w:t>
            </w:r>
            <w:r>
              <w:t>Нови</w:t>
            </w:r>
            <w:r w:rsidRPr="006E0AF5">
              <w:t xml:space="preserve"> </w:t>
            </w:r>
            <w:r>
              <w:t>Сад</w:t>
            </w:r>
            <w:r w:rsidRPr="006E0AF5">
              <w:t xml:space="preserve">, </w:t>
            </w:r>
            <w:r>
              <w:t>Јована</w:t>
            </w:r>
            <w:r w:rsidRPr="006E0AF5">
              <w:t xml:space="preserve"> </w:t>
            </w:r>
            <w:r>
              <w:t>Поповића</w:t>
            </w:r>
            <w:r w:rsidRPr="006E0AF5">
              <w:t xml:space="preserve"> </w:t>
            </w:r>
            <w:r>
              <w:t>бр</w:t>
            </w:r>
            <w:r w:rsidRPr="006E0AF5">
              <w:t>.40</w:t>
            </w:r>
          </w:p>
          <w:p w14:paraId="60287514" w14:textId="77777777" w:rsidR="009500C8" w:rsidRPr="006E0AF5" w:rsidRDefault="009500C8" w:rsidP="00F64DAA">
            <w:pPr>
              <w:spacing w:after="0"/>
            </w:pPr>
            <w:r w:rsidRPr="006E0AF5">
              <w:t xml:space="preserve"> </w:t>
            </w:r>
          </w:p>
        </w:tc>
      </w:tr>
      <w:tr w:rsidR="009500C8" w:rsidRPr="006E0AF5" w14:paraId="63BE163E" w14:textId="77777777" w:rsidTr="00A47ED7">
        <w:trPr>
          <w:trHeight w:val="265"/>
          <w:tblCellSpacing w:w="0" w:type="dxa"/>
        </w:trPr>
        <w:tc>
          <w:tcPr>
            <w:tcW w:w="3402" w:type="dxa"/>
            <w:tcBorders>
              <w:top w:val="nil"/>
              <w:left w:val="nil"/>
              <w:bottom w:val="nil"/>
              <w:right w:val="nil"/>
            </w:tcBorders>
            <w:tcMar>
              <w:top w:w="15" w:type="dxa"/>
              <w:left w:w="15" w:type="dxa"/>
              <w:bottom w:w="15" w:type="dxa"/>
              <w:right w:w="15" w:type="dxa"/>
            </w:tcMar>
          </w:tcPr>
          <w:p w14:paraId="7544376C" w14:textId="77777777" w:rsidR="009500C8" w:rsidRPr="006E0AF5" w:rsidRDefault="009500C8" w:rsidP="00F64DAA">
            <w:pPr>
              <w:spacing w:after="0"/>
            </w:pPr>
            <w:r>
              <w:t>Одговорно</w:t>
            </w:r>
            <w:r w:rsidRPr="006E0AF5">
              <w:t xml:space="preserve"> </w:t>
            </w:r>
            <w:r>
              <w:t>лице</w:t>
            </w:r>
            <w:r w:rsidRPr="006E0AF5">
              <w:t xml:space="preserve"> </w:t>
            </w:r>
            <w:r>
              <w:t>пројектанта</w:t>
            </w:r>
            <w:r w:rsidRPr="006E0AF5">
              <w:t>:</w:t>
            </w:r>
          </w:p>
        </w:tc>
        <w:tc>
          <w:tcPr>
            <w:tcW w:w="5969" w:type="dxa"/>
            <w:tcBorders>
              <w:top w:val="nil"/>
              <w:left w:val="nil"/>
              <w:bottom w:val="nil"/>
              <w:right w:val="nil"/>
            </w:tcBorders>
            <w:tcMar>
              <w:top w:w="15" w:type="dxa"/>
              <w:left w:w="15" w:type="dxa"/>
              <w:bottom w:w="15" w:type="dxa"/>
              <w:right w:w="15" w:type="dxa"/>
            </w:tcMar>
          </w:tcPr>
          <w:p w14:paraId="550F2ABC" w14:textId="77777777" w:rsidR="009500C8" w:rsidRPr="006E0AF5" w:rsidRDefault="009500C8" w:rsidP="00F64DAA">
            <w:pPr>
              <w:spacing w:after="0"/>
              <w:rPr>
                <w:lang w:val="de-DE"/>
              </w:rPr>
            </w:pPr>
            <w:r>
              <w:rPr>
                <w:lang w:val="de-DE"/>
              </w:rPr>
              <w:t>Насер</w:t>
            </w:r>
            <w:r w:rsidRPr="006E0AF5">
              <w:rPr>
                <w:lang w:val="de-DE"/>
              </w:rPr>
              <w:t xml:space="preserve"> </w:t>
            </w:r>
            <w:r>
              <w:rPr>
                <w:lang w:val="de-DE"/>
              </w:rPr>
              <w:t>Мостафа</w:t>
            </w:r>
            <w:r w:rsidRPr="006E0AF5">
              <w:rPr>
                <w:lang w:val="de-DE"/>
              </w:rPr>
              <w:t xml:space="preserve"> </w:t>
            </w:r>
            <w:r>
              <w:rPr>
                <w:lang w:val="de-DE"/>
              </w:rPr>
              <w:t>дипл</w:t>
            </w:r>
            <w:r w:rsidRPr="006E0AF5">
              <w:rPr>
                <w:lang w:val="de-DE"/>
              </w:rPr>
              <w:t>.</w:t>
            </w:r>
            <w:r>
              <w:rPr>
                <w:lang w:val="de-DE"/>
              </w:rPr>
              <w:t>инж</w:t>
            </w:r>
            <w:r w:rsidRPr="006E0AF5">
              <w:rPr>
                <w:lang w:val="de-DE"/>
              </w:rPr>
              <w:t xml:space="preserve">. </w:t>
            </w:r>
            <w:r>
              <w:rPr>
                <w:lang w:val="de-DE"/>
              </w:rPr>
              <w:t>саоб</w:t>
            </w:r>
            <w:r w:rsidRPr="006E0AF5">
              <w:rPr>
                <w:lang w:val="de-DE"/>
              </w:rPr>
              <w:t xml:space="preserve">. </w:t>
            </w:r>
          </w:p>
          <w:p w14:paraId="41E75BEB" w14:textId="2DA2C860" w:rsidR="009500C8" w:rsidRPr="006E0AF5" w:rsidRDefault="009500C8" w:rsidP="00F64DAA">
            <w:pPr>
              <w:spacing w:after="0"/>
              <w:rPr>
                <w:lang w:val="de-DE"/>
              </w:rPr>
            </w:pPr>
            <w:r w:rsidRPr="006E0AF5">
              <w:rPr>
                <w:noProof/>
              </w:rPr>
              <w:drawing>
                <wp:anchor distT="0" distB="0" distL="114300" distR="114300" simplePos="0" relativeHeight="251659264" behindDoc="1" locked="0" layoutInCell="1" allowOverlap="1" wp14:anchorId="1661E876" wp14:editId="174ADA3B">
                  <wp:simplePos x="0" y="0"/>
                  <wp:positionH relativeFrom="column">
                    <wp:posOffset>13335</wp:posOffset>
                  </wp:positionH>
                  <wp:positionV relativeFrom="paragraph">
                    <wp:posOffset>155575</wp:posOffset>
                  </wp:positionV>
                  <wp:extent cx="1390015" cy="737870"/>
                  <wp:effectExtent l="0" t="0" r="635" b="508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90015" cy="73787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500C8" w:rsidRPr="006E0AF5" w14:paraId="2FEA61B0" w14:textId="77777777" w:rsidTr="00A47ED7">
        <w:trPr>
          <w:trHeight w:val="265"/>
          <w:tblCellSpacing w:w="0" w:type="dxa"/>
        </w:trPr>
        <w:tc>
          <w:tcPr>
            <w:tcW w:w="3402" w:type="dxa"/>
            <w:tcBorders>
              <w:top w:val="nil"/>
              <w:left w:val="nil"/>
              <w:bottom w:val="nil"/>
              <w:right w:val="nil"/>
            </w:tcBorders>
            <w:tcMar>
              <w:top w:w="15" w:type="dxa"/>
              <w:left w:w="15" w:type="dxa"/>
              <w:bottom w:w="15" w:type="dxa"/>
              <w:right w:w="15" w:type="dxa"/>
            </w:tcMar>
            <w:hideMark/>
          </w:tcPr>
          <w:p w14:paraId="0E683A7E" w14:textId="77777777" w:rsidR="009500C8" w:rsidRPr="006E0AF5" w:rsidRDefault="009500C8" w:rsidP="00F64DAA">
            <w:pPr>
              <w:spacing w:after="0"/>
            </w:pPr>
            <w:r>
              <w:t>Потпис</w:t>
            </w:r>
            <w:r w:rsidRPr="006E0AF5">
              <w:t>:</w:t>
            </w:r>
          </w:p>
        </w:tc>
        <w:tc>
          <w:tcPr>
            <w:tcW w:w="5969" w:type="dxa"/>
            <w:tcBorders>
              <w:top w:val="nil"/>
              <w:left w:val="nil"/>
              <w:bottom w:val="nil"/>
              <w:right w:val="nil"/>
            </w:tcBorders>
            <w:tcMar>
              <w:top w:w="15" w:type="dxa"/>
              <w:left w:w="15" w:type="dxa"/>
              <w:bottom w:w="15" w:type="dxa"/>
              <w:right w:w="15" w:type="dxa"/>
            </w:tcMar>
          </w:tcPr>
          <w:p w14:paraId="4F98B1D0" w14:textId="77777777" w:rsidR="009500C8" w:rsidRPr="006E0AF5" w:rsidRDefault="009500C8" w:rsidP="00F64DAA">
            <w:pPr>
              <w:spacing w:after="0"/>
              <w:rPr>
                <w:lang w:val="de-DE"/>
              </w:rPr>
            </w:pPr>
          </w:p>
        </w:tc>
      </w:tr>
      <w:tr w:rsidR="009500C8" w:rsidRPr="006E0AF5" w14:paraId="35D638FA" w14:textId="77777777" w:rsidTr="00A47ED7">
        <w:trPr>
          <w:trHeight w:val="869"/>
          <w:tblCellSpacing w:w="0" w:type="dxa"/>
        </w:trPr>
        <w:tc>
          <w:tcPr>
            <w:tcW w:w="3402" w:type="dxa"/>
            <w:tcBorders>
              <w:top w:val="nil"/>
              <w:left w:val="nil"/>
              <w:bottom w:val="nil"/>
              <w:right w:val="nil"/>
            </w:tcBorders>
            <w:tcMar>
              <w:top w:w="15" w:type="dxa"/>
              <w:left w:w="15" w:type="dxa"/>
              <w:bottom w:w="15" w:type="dxa"/>
              <w:right w:w="15" w:type="dxa"/>
            </w:tcMar>
          </w:tcPr>
          <w:p w14:paraId="4DB270B5" w14:textId="77777777" w:rsidR="009500C8" w:rsidRPr="006E0AF5" w:rsidRDefault="009500C8" w:rsidP="00F64DAA">
            <w:pPr>
              <w:spacing w:after="0"/>
            </w:pPr>
          </w:p>
        </w:tc>
        <w:tc>
          <w:tcPr>
            <w:tcW w:w="5969" w:type="dxa"/>
            <w:tcBorders>
              <w:top w:val="nil"/>
              <w:left w:val="nil"/>
              <w:bottom w:val="nil"/>
              <w:right w:val="nil"/>
            </w:tcBorders>
            <w:tcMar>
              <w:top w:w="15" w:type="dxa"/>
              <w:left w:w="15" w:type="dxa"/>
              <w:bottom w:w="15" w:type="dxa"/>
              <w:right w:w="15" w:type="dxa"/>
            </w:tcMar>
          </w:tcPr>
          <w:p w14:paraId="519AAC71" w14:textId="77777777" w:rsidR="009500C8" w:rsidRPr="006E0AF5" w:rsidRDefault="009500C8" w:rsidP="00F64DAA">
            <w:pPr>
              <w:spacing w:after="0"/>
            </w:pPr>
          </w:p>
        </w:tc>
      </w:tr>
      <w:tr w:rsidR="009500C8" w:rsidRPr="006E0AF5" w14:paraId="34B4E3F7" w14:textId="77777777" w:rsidTr="00A47ED7">
        <w:trPr>
          <w:trHeight w:val="519"/>
          <w:tblCellSpacing w:w="0" w:type="dxa"/>
        </w:trPr>
        <w:tc>
          <w:tcPr>
            <w:tcW w:w="3402" w:type="dxa"/>
            <w:tcBorders>
              <w:top w:val="nil"/>
              <w:left w:val="nil"/>
              <w:bottom w:val="nil"/>
              <w:right w:val="nil"/>
            </w:tcBorders>
            <w:tcMar>
              <w:top w:w="15" w:type="dxa"/>
              <w:left w:w="15" w:type="dxa"/>
              <w:bottom w:w="15" w:type="dxa"/>
              <w:right w:w="15" w:type="dxa"/>
            </w:tcMar>
            <w:hideMark/>
          </w:tcPr>
          <w:p w14:paraId="7654A50F" w14:textId="3008F076" w:rsidR="009500C8" w:rsidRPr="006E0AF5" w:rsidRDefault="009500C8" w:rsidP="00994CC0">
            <w:pPr>
              <w:spacing w:after="0"/>
            </w:pPr>
            <w:r>
              <w:t>О</w:t>
            </w:r>
            <w:r w:rsidR="00994CC0">
              <w:rPr>
                <w:lang w:val="sr-Cyrl-RS"/>
              </w:rPr>
              <w:t>влашћено</w:t>
            </w:r>
            <w:r w:rsidRPr="006E0AF5">
              <w:t xml:space="preserve"> </w:t>
            </w:r>
            <w:r w:rsidR="00994CC0">
              <w:t>лице</w:t>
            </w:r>
            <w:r w:rsidRPr="006E0AF5">
              <w:t>:</w:t>
            </w:r>
          </w:p>
        </w:tc>
        <w:tc>
          <w:tcPr>
            <w:tcW w:w="5969" w:type="dxa"/>
            <w:tcBorders>
              <w:top w:val="nil"/>
              <w:left w:val="nil"/>
              <w:bottom w:val="nil"/>
              <w:right w:val="nil"/>
            </w:tcBorders>
            <w:tcMar>
              <w:top w:w="15" w:type="dxa"/>
              <w:left w:w="15" w:type="dxa"/>
              <w:bottom w:w="15" w:type="dxa"/>
              <w:right w:w="15" w:type="dxa"/>
            </w:tcMar>
            <w:hideMark/>
          </w:tcPr>
          <w:p w14:paraId="284D3347" w14:textId="6211DFFB" w:rsidR="009500C8" w:rsidRPr="00BD20D5" w:rsidRDefault="00A47ED7" w:rsidP="00F64DAA">
            <w:pPr>
              <w:spacing w:after="0"/>
              <w:jc w:val="both"/>
            </w:pPr>
            <w:r w:rsidRPr="004753F6">
              <w:rPr>
                <w:rFonts w:cs="Arial"/>
                <w:lang w:val="sr-Cyrl-RS"/>
              </w:rPr>
              <w:t>Мирослав Стојановић, дипл. инж. грађ.</w:t>
            </w:r>
          </w:p>
        </w:tc>
      </w:tr>
      <w:tr w:rsidR="009500C8" w:rsidRPr="006E0AF5" w14:paraId="14E24A5C" w14:textId="77777777" w:rsidTr="00A47ED7">
        <w:trPr>
          <w:trHeight w:val="519"/>
          <w:tblCellSpacing w:w="0" w:type="dxa"/>
        </w:trPr>
        <w:tc>
          <w:tcPr>
            <w:tcW w:w="3402" w:type="dxa"/>
            <w:tcBorders>
              <w:top w:val="nil"/>
              <w:left w:val="nil"/>
              <w:bottom w:val="nil"/>
              <w:right w:val="nil"/>
            </w:tcBorders>
            <w:tcMar>
              <w:top w:w="15" w:type="dxa"/>
              <w:left w:w="15" w:type="dxa"/>
              <w:bottom w:w="15" w:type="dxa"/>
              <w:right w:w="15" w:type="dxa"/>
            </w:tcMar>
          </w:tcPr>
          <w:p w14:paraId="1A9A44E9" w14:textId="77777777" w:rsidR="009500C8" w:rsidRPr="006E0AF5" w:rsidRDefault="009500C8" w:rsidP="00F64DAA">
            <w:pPr>
              <w:spacing w:after="0"/>
            </w:pPr>
            <w:r>
              <w:t>Број</w:t>
            </w:r>
            <w:r w:rsidRPr="006E0AF5">
              <w:t xml:space="preserve"> </w:t>
            </w:r>
            <w:r>
              <w:t>лиценце</w:t>
            </w:r>
            <w:r w:rsidRPr="006E0AF5">
              <w:t>:</w:t>
            </w:r>
          </w:p>
        </w:tc>
        <w:tc>
          <w:tcPr>
            <w:tcW w:w="5969" w:type="dxa"/>
            <w:tcBorders>
              <w:top w:val="nil"/>
              <w:left w:val="nil"/>
              <w:bottom w:val="nil"/>
              <w:right w:val="nil"/>
            </w:tcBorders>
            <w:tcMar>
              <w:top w:w="15" w:type="dxa"/>
              <w:left w:w="15" w:type="dxa"/>
              <w:bottom w:w="15" w:type="dxa"/>
              <w:right w:w="15" w:type="dxa"/>
            </w:tcMar>
          </w:tcPr>
          <w:p w14:paraId="2B5271BE" w14:textId="30A0D4A5" w:rsidR="009500C8" w:rsidRPr="00BD20D5" w:rsidRDefault="00A47ED7" w:rsidP="00F64DAA">
            <w:pPr>
              <w:spacing w:after="0"/>
              <w:jc w:val="both"/>
            </w:pPr>
            <w:r w:rsidRPr="004753F6">
              <w:rPr>
                <w:rFonts w:cs="Arial"/>
                <w:bCs/>
                <w:spacing w:val="-6"/>
                <w:lang w:val="sr-Cyrl-RS"/>
              </w:rPr>
              <w:t>314 P962 18</w:t>
            </w:r>
          </w:p>
        </w:tc>
      </w:tr>
      <w:tr w:rsidR="009500C8" w:rsidRPr="006E0AF5" w14:paraId="4616D8B9" w14:textId="77777777" w:rsidTr="00A47ED7">
        <w:trPr>
          <w:trHeight w:val="824"/>
          <w:tblCellSpacing w:w="0" w:type="dxa"/>
        </w:trPr>
        <w:tc>
          <w:tcPr>
            <w:tcW w:w="3402" w:type="dxa"/>
            <w:tcBorders>
              <w:top w:val="nil"/>
              <w:left w:val="nil"/>
              <w:bottom w:val="nil"/>
              <w:right w:val="nil"/>
            </w:tcBorders>
            <w:tcMar>
              <w:top w:w="15" w:type="dxa"/>
              <w:left w:w="15" w:type="dxa"/>
              <w:bottom w:w="15" w:type="dxa"/>
              <w:right w:w="15" w:type="dxa"/>
            </w:tcMar>
          </w:tcPr>
          <w:p w14:paraId="75F7903B" w14:textId="5501405F" w:rsidR="00F224B3" w:rsidRDefault="009500C8" w:rsidP="00F64DAA">
            <w:pPr>
              <w:spacing w:after="0"/>
              <w:ind w:right="-417"/>
            </w:pPr>
            <w:r>
              <w:rPr>
                <w:noProof/>
              </w:rPr>
              <w:t>П</w:t>
            </w:r>
            <w:r>
              <w:t>отпис:</w:t>
            </w:r>
            <w:r w:rsidR="00A47ED7">
              <w:rPr>
                <w:rFonts w:cs="Arial"/>
                <w:b/>
                <w:noProof/>
                <w:sz w:val="27"/>
                <w:szCs w:val="27"/>
              </w:rPr>
              <w:t xml:space="preserve"> </w:t>
            </w:r>
          </w:p>
          <w:p w14:paraId="484B7813" w14:textId="0B6D2A2C" w:rsidR="00F224B3" w:rsidRPr="006E0AF5" w:rsidRDefault="00F224B3" w:rsidP="00F64DAA">
            <w:pPr>
              <w:spacing w:after="0"/>
              <w:ind w:right="-417"/>
            </w:pPr>
          </w:p>
        </w:tc>
        <w:tc>
          <w:tcPr>
            <w:tcW w:w="5969" w:type="dxa"/>
            <w:tcBorders>
              <w:top w:val="nil"/>
              <w:left w:val="nil"/>
              <w:bottom w:val="nil"/>
              <w:right w:val="nil"/>
            </w:tcBorders>
            <w:tcMar>
              <w:top w:w="15" w:type="dxa"/>
              <w:left w:w="15" w:type="dxa"/>
              <w:bottom w:w="15" w:type="dxa"/>
              <w:right w:w="15" w:type="dxa"/>
            </w:tcMar>
            <w:hideMark/>
          </w:tcPr>
          <w:p w14:paraId="124A43C7" w14:textId="5760CF9D" w:rsidR="009500C8" w:rsidRPr="006E0AF5" w:rsidRDefault="009500C8" w:rsidP="00F64DAA">
            <w:pPr>
              <w:spacing w:after="0"/>
              <w:ind w:left="-157"/>
            </w:pPr>
            <w:r w:rsidRPr="006E0AF5">
              <w:t xml:space="preserve">  </w:t>
            </w:r>
            <w:r w:rsidR="00A47ED7">
              <w:rPr>
                <w:rFonts w:cs="Arial"/>
                <w:b/>
                <w:noProof/>
                <w:sz w:val="27"/>
                <w:szCs w:val="27"/>
              </w:rPr>
              <w:drawing>
                <wp:inline distT="0" distB="0" distL="0" distR="0" wp14:anchorId="3809AF00" wp14:editId="4983AB69">
                  <wp:extent cx="1386205" cy="523866"/>
                  <wp:effectExtent l="0" t="0" r="4445" b="0"/>
                  <wp:docPr id="46" name="Picture 46" descr="C:\Users\Korisnik\AppData\Local\Microsoft\Windows\INetCache\Content.Word\Potp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orisnik\AppData\Local\Microsoft\Windows\INetCache\Content.Word\Potpis.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452590" cy="548954"/>
                          </a:xfrm>
                          <a:prstGeom prst="rect">
                            <a:avLst/>
                          </a:prstGeom>
                          <a:noFill/>
                          <a:ln>
                            <a:noFill/>
                          </a:ln>
                        </pic:spPr>
                      </pic:pic>
                    </a:graphicData>
                  </a:graphic>
                </wp:inline>
              </w:drawing>
            </w:r>
          </w:p>
        </w:tc>
      </w:tr>
      <w:tr w:rsidR="009500C8" w:rsidRPr="006E0AF5" w14:paraId="115F8894" w14:textId="77777777" w:rsidTr="00A47ED7">
        <w:trPr>
          <w:trHeight w:val="225"/>
          <w:tblCellSpacing w:w="0" w:type="dxa"/>
        </w:trPr>
        <w:tc>
          <w:tcPr>
            <w:tcW w:w="3402" w:type="dxa"/>
            <w:tcBorders>
              <w:top w:val="nil"/>
              <w:left w:val="nil"/>
              <w:bottom w:val="nil"/>
              <w:right w:val="nil"/>
            </w:tcBorders>
            <w:tcMar>
              <w:top w:w="15" w:type="dxa"/>
              <w:left w:w="15" w:type="dxa"/>
              <w:bottom w:w="15" w:type="dxa"/>
              <w:right w:w="15" w:type="dxa"/>
            </w:tcMar>
            <w:hideMark/>
          </w:tcPr>
          <w:p w14:paraId="75850A38" w14:textId="2EEAD493" w:rsidR="00003C86" w:rsidRPr="00C219AF" w:rsidRDefault="009500C8" w:rsidP="00F64DAA">
            <w:pPr>
              <w:spacing w:after="0"/>
              <w:rPr>
                <w:color w:val="000000" w:themeColor="text1"/>
              </w:rPr>
            </w:pPr>
            <w:r w:rsidRPr="00C219AF">
              <w:rPr>
                <w:color w:val="000000" w:themeColor="text1"/>
              </w:rPr>
              <w:t>Број дела пројекта:</w:t>
            </w:r>
          </w:p>
        </w:tc>
        <w:tc>
          <w:tcPr>
            <w:tcW w:w="5969" w:type="dxa"/>
            <w:tcBorders>
              <w:top w:val="nil"/>
              <w:left w:val="nil"/>
              <w:bottom w:val="nil"/>
              <w:right w:val="nil"/>
            </w:tcBorders>
            <w:tcMar>
              <w:top w:w="15" w:type="dxa"/>
              <w:left w:w="15" w:type="dxa"/>
              <w:bottom w:w="15" w:type="dxa"/>
              <w:right w:w="15" w:type="dxa"/>
            </w:tcMar>
            <w:hideMark/>
          </w:tcPr>
          <w:p w14:paraId="0BE5FE75" w14:textId="3A22BF4F" w:rsidR="009500C8" w:rsidRPr="00E62BDF" w:rsidRDefault="009500C8" w:rsidP="00CD2796">
            <w:pPr>
              <w:spacing w:after="0"/>
              <w:rPr>
                <w:b/>
                <w:color w:val="000000" w:themeColor="text1"/>
                <w:lang w:val="sr-Cyrl-RS"/>
              </w:rPr>
            </w:pPr>
            <w:r w:rsidRPr="00C219AF">
              <w:rPr>
                <w:b/>
                <w:color w:val="000000" w:themeColor="text1"/>
              </w:rPr>
              <w:t>977-C</w:t>
            </w:r>
            <w:r w:rsidRPr="00E62BDF">
              <w:rPr>
                <w:b/>
              </w:rPr>
              <w:t>/</w:t>
            </w:r>
            <w:r w:rsidR="00CD2796" w:rsidRPr="00E62BDF">
              <w:rPr>
                <w:b/>
              </w:rPr>
              <w:t>18</w:t>
            </w:r>
          </w:p>
        </w:tc>
      </w:tr>
      <w:tr w:rsidR="009500C8" w:rsidRPr="006E0AF5" w14:paraId="52B36F58" w14:textId="77777777" w:rsidTr="00A47ED7">
        <w:trPr>
          <w:trHeight w:val="65"/>
          <w:tblCellSpacing w:w="0" w:type="dxa"/>
        </w:trPr>
        <w:tc>
          <w:tcPr>
            <w:tcW w:w="3402" w:type="dxa"/>
            <w:tcBorders>
              <w:top w:val="nil"/>
              <w:left w:val="nil"/>
              <w:bottom w:val="nil"/>
              <w:right w:val="nil"/>
            </w:tcBorders>
            <w:tcMar>
              <w:top w:w="15" w:type="dxa"/>
              <w:left w:w="15" w:type="dxa"/>
              <w:bottom w:w="15" w:type="dxa"/>
              <w:right w:w="15" w:type="dxa"/>
            </w:tcMar>
            <w:hideMark/>
          </w:tcPr>
          <w:p w14:paraId="1907407A" w14:textId="77777777" w:rsidR="009500C8" w:rsidRPr="006E0AF5" w:rsidRDefault="009500C8" w:rsidP="00F64DAA">
            <w:pPr>
              <w:spacing w:after="0"/>
            </w:pPr>
            <w:r>
              <w:t>Место</w:t>
            </w:r>
            <w:r w:rsidRPr="006E0AF5">
              <w:t xml:space="preserve"> </w:t>
            </w:r>
            <w:r>
              <w:t>и</w:t>
            </w:r>
            <w:r w:rsidRPr="006E0AF5">
              <w:t xml:space="preserve"> </w:t>
            </w:r>
            <w:r>
              <w:t>датум</w:t>
            </w:r>
            <w:r w:rsidRPr="006E0AF5">
              <w:t>:</w:t>
            </w:r>
          </w:p>
        </w:tc>
        <w:tc>
          <w:tcPr>
            <w:tcW w:w="5969" w:type="dxa"/>
            <w:tcBorders>
              <w:top w:val="nil"/>
              <w:left w:val="nil"/>
              <w:bottom w:val="nil"/>
              <w:right w:val="nil"/>
            </w:tcBorders>
            <w:tcMar>
              <w:top w:w="15" w:type="dxa"/>
              <w:left w:w="15" w:type="dxa"/>
              <w:bottom w:w="15" w:type="dxa"/>
              <w:right w:w="15" w:type="dxa"/>
            </w:tcMar>
            <w:hideMark/>
          </w:tcPr>
          <w:p w14:paraId="46415054" w14:textId="4EE43B19" w:rsidR="009500C8" w:rsidRPr="006E0AF5" w:rsidRDefault="009500C8" w:rsidP="00E62BDF">
            <w:pPr>
              <w:spacing w:after="0"/>
            </w:pPr>
            <w:r>
              <w:t>Нови</w:t>
            </w:r>
            <w:r w:rsidRPr="006E0AF5">
              <w:t xml:space="preserve"> </w:t>
            </w:r>
            <w:r>
              <w:t>Сад</w:t>
            </w:r>
            <w:r w:rsidRPr="006E0AF5">
              <w:t>,</w:t>
            </w:r>
            <w:r w:rsidRPr="00E62BDF">
              <w:t xml:space="preserve"> </w:t>
            </w:r>
            <w:r w:rsidR="00E62BDF" w:rsidRPr="00E62BDF">
              <w:rPr>
                <w:lang w:val="sr-Cyrl-RS"/>
              </w:rPr>
              <w:t>новембар</w:t>
            </w:r>
            <w:r w:rsidRPr="00E62BDF">
              <w:t xml:space="preserve"> </w:t>
            </w:r>
            <w:r w:rsidRPr="006E0AF5">
              <w:t>202</w:t>
            </w:r>
            <w:r>
              <w:rPr>
                <w:lang w:val="sr-Cyrl-RS"/>
              </w:rPr>
              <w:t>2</w:t>
            </w:r>
            <w:r w:rsidRPr="006E0AF5">
              <w:t>.</w:t>
            </w:r>
            <w:r>
              <w:t>год</w:t>
            </w:r>
            <w:r w:rsidRPr="006E0AF5">
              <w:t>.</w:t>
            </w:r>
          </w:p>
        </w:tc>
      </w:tr>
    </w:tbl>
    <w:p w14:paraId="425BC679" w14:textId="6A739B0F" w:rsidR="00FC5C25" w:rsidRPr="00003C86" w:rsidRDefault="00C219AF" w:rsidP="00A379AF">
      <w:pPr>
        <w:pStyle w:val="Heading1"/>
        <w:numPr>
          <w:ilvl w:val="0"/>
          <w:numId w:val="0"/>
        </w:numPr>
        <w:spacing w:before="240" w:after="240"/>
        <w:ind w:left="432" w:hanging="432"/>
        <w:rPr>
          <w:rFonts w:eastAsia="Arial"/>
          <w:color w:val="000000" w:themeColor="text1"/>
          <w:sz w:val="24"/>
          <w:szCs w:val="24"/>
        </w:rPr>
      </w:pPr>
      <w:bookmarkStart w:id="3" w:name="page4"/>
      <w:bookmarkStart w:id="4" w:name="_Toc121831162"/>
      <w:bookmarkEnd w:id="3"/>
      <w:r w:rsidRPr="00E62BDF">
        <w:rPr>
          <w:rFonts w:eastAsia="Arial"/>
          <w:color w:val="auto"/>
          <w:sz w:val="24"/>
          <w:szCs w:val="24"/>
          <w:lang w:val="sr-Cyrl-RS"/>
        </w:rPr>
        <w:lastRenderedPageBreak/>
        <w:t>1</w:t>
      </w:r>
      <w:r w:rsidR="00566222" w:rsidRPr="00E62BDF">
        <w:rPr>
          <w:rFonts w:eastAsia="Arial"/>
          <w:color w:val="auto"/>
          <w:sz w:val="24"/>
          <w:szCs w:val="24"/>
        </w:rPr>
        <w:t>8</w:t>
      </w:r>
      <w:r w:rsidR="009500C8" w:rsidRPr="00E62BDF">
        <w:rPr>
          <w:rFonts w:eastAsia="Arial"/>
          <w:color w:val="auto"/>
          <w:sz w:val="24"/>
          <w:szCs w:val="24"/>
          <w:lang w:val="sr-Cyrl-RS"/>
        </w:rPr>
        <w:t>.</w:t>
      </w:r>
      <w:r w:rsidR="00FC5C25" w:rsidRPr="00E62BDF">
        <w:rPr>
          <w:rFonts w:eastAsia="Arial"/>
          <w:color w:val="auto"/>
          <w:sz w:val="24"/>
          <w:szCs w:val="24"/>
          <w:lang w:val="sr-Cyrl-RS"/>
        </w:rPr>
        <w:t>2</w:t>
      </w:r>
      <w:r w:rsidR="009500C8" w:rsidRPr="00E62BDF">
        <w:rPr>
          <w:rFonts w:eastAsia="Arial"/>
          <w:color w:val="auto"/>
          <w:sz w:val="24"/>
          <w:szCs w:val="24"/>
          <w:lang w:val="sr-Cyrl-RS"/>
        </w:rPr>
        <w:t xml:space="preserve">. </w:t>
      </w:r>
      <w:r w:rsidR="0003420D" w:rsidRPr="00601819">
        <w:rPr>
          <w:rFonts w:eastAsia="Arial"/>
          <w:color w:val="000000" w:themeColor="text1"/>
          <w:sz w:val="24"/>
          <w:szCs w:val="24"/>
          <w:lang w:val="sr-Cyrl-RS"/>
        </w:rPr>
        <w:t xml:space="preserve">САДРЖАЈ </w:t>
      </w:r>
      <w:r w:rsidRPr="00601819">
        <w:rPr>
          <w:rFonts w:eastAsia="Arial"/>
          <w:color w:val="000000" w:themeColor="text1"/>
          <w:sz w:val="24"/>
          <w:szCs w:val="24"/>
          <w:lang w:val="sr-Cyrl-RS"/>
        </w:rPr>
        <w:t>СТУДИЈЕ О ПРОЦЕНИ УТИЦАЈА НА ЖИВОТНУ СРЕДИНУ</w:t>
      </w:r>
      <w:r w:rsidR="0003420D" w:rsidRPr="00601819">
        <w:rPr>
          <w:rFonts w:eastAsia="Arial"/>
          <w:color w:val="000000" w:themeColor="text1"/>
          <w:sz w:val="24"/>
          <w:szCs w:val="24"/>
          <w:lang w:val="sr-Cyrl-RS"/>
        </w:rPr>
        <w:t xml:space="preserve"> </w:t>
      </w:r>
      <w:r w:rsidR="00003C86" w:rsidRPr="00003C86">
        <w:rPr>
          <w:rFonts w:eastAsia="Arial"/>
          <w:color w:val="000000" w:themeColor="text1"/>
          <w:sz w:val="24"/>
          <w:szCs w:val="24"/>
          <w:lang w:val="sr-Cyrl-RS"/>
        </w:rPr>
        <w:t>-– ПРИЛАЗНЕ КОНСТРУКЦИЈЕ</w:t>
      </w:r>
      <w:bookmarkEnd w:id="4"/>
    </w:p>
    <w:p w14:paraId="48453C71" w14:textId="51ADCE18" w:rsidR="00CE6DF3" w:rsidRDefault="00CE6DF3" w:rsidP="0003420D">
      <w:pPr>
        <w:spacing w:after="0" w:line="120" w:lineRule="atLeast"/>
        <w:jc w:val="both"/>
        <w:rPr>
          <w:rFonts w:eastAsia="Times New Roman"/>
          <w:sz w:val="24"/>
          <w:szCs w:val="24"/>
          <w:lang w:val="sr-Latn-RS"/>
        </w:rPr>
      </w:pPr>
    </w:p>
    <w:p w14:paraId="13C8493C" w14:textId="137B741C" w:rsidR="00A379AF" w:rsidRDefault="00A379AF" w:rsidP="0003420D">
      <w:pPr>
        <w:spacing w:after="0" w:line="120" w:lineRule="atLeast"/>
        <w:jc w:val="both"/>
        <w:rPr>
          <w:rFonts w:eastAsia="Times New Roman"/>
          <w:sz w:val="24"/>
          <w:szCs w:val="24"/>
          <w:lang w:val="sr-Latn-RS"/>
        </w:rPr>
      </w:pPr>
    </w:p>
    <w:p w14:paraId="022208AD" w14:textId="77777777" w:rsidR="00A379AF" w:rsidRDefault="00A379AF" w:rsidP="0003420D">
      <w:pPr>
        <w:spacing w:after="0" w:line="120" w:lineRule="atLeast"/>
        <w:jc w:val="both"/>
        <w:rPr>
          <w:rFonts w:eastAsia="Times New Roman"/>
          <w:sz w:val="24"/>
          <w:szCs w:val="24"/>
          <w:lang w:val="sr-Latn-RS"/>
        </w:rPr>
      </w:pPr>
    </w:p>
    <w:p w14:paraId="6D9E9041" w14:textId="3B2C81ED" w:rsidR="00A379AF" w:rsidRDefault="00A379AF" w:rsidP="0003420D">
      <w:pPr>
        <w:spacing w:after="0" w:line="120" w:lineRule="atLeast"/>
        <w:jc w:val="both"/>
        <w:rPr>
          <w:rFonts w:eastAsia="Times New Roman"/>
          <w:sz w:val="24"/>
          <w:szCs w:val="24"/>
          <w:lang w:val="sr-Latn-RS"/>
        </w:rPr>
      </w:pPr>
    </w:p>
    <w:p w14:paraId="3581341F" w14:textId="77777777" w:rsidR="00A379AF" w:rsidRDefault="00A379AF" w:rsidP="0003420D">
      <w:pPr>
        <w:spacing w:after="0" w:line="120" w:lineRule="atLeast"/>
        <w:jc w:val="both"/>
        <w:rPr>
          <w:rFonts w:eastAsia="Times New Roman"/>
          <w:sz w:val="24"/>
          <w:szCs w:val="24"/>
          <w:lang w:val="sr-Latn-RS"/>
        </w:rPr>
      </w:pPr>
    </w:p>
    <w:p w14:paraId="6AC3FC43" w14:textId="7BB17C04" w:rsidR="00CE6DF3" w:rsidRDefault="00CE6DF3" w:rsidP="0003420D">
      <w:pPr>
        <w:spacing w:after="0" w:line="120" w:lineRule="atLeast"/>
        <w:jc w:val="both"/>
        <w:rPr>
          <w:rFonts w:eastAsia="Times New Roman"/>
          <w:sz w:val="24"/>
          <w:szCs w:val="24"/>
          <w:lang w:val="sr-Latn-RS"/>
        </w:rPr>
      </w:pPr>
    </w:p>
    <w:p w14:paraId="62EF91F3" w14:textId="1BBEF1B8" w:rsidR="00CE6DF3" w:rsidRDefault="00CE6DF3" w:rsidP="0003420D">
      <w:pPr>
        <w:spacing w:after="0" w:line="120" w:lineRule="atLeast"/>
        <w:jc w:val="both"/>
        <w:rPr>
          <w:rFonts w:eastAsia="Times New Roman"/>
          <w:sz w:val="24"/>
          <w:szCs w:val="24"/>
          <w:lang w:val="sr-Latn-RS"/>
        </w:rPr>
      </w:pPr>
    </w:p>
    <w:p w14:paraId="074BDC8A" w14:textId="7EFAADAB" w:rsidR="00CE6DF3" w:rsidRDefault="00CE6DF3" w:rsidP="0003420D">
      <w:pPr>
        <w:spacing w:after="0" w:line="120" w:lineRule="atLeast"/>
        <w:jc w:val="both"/>
        <w:rPr>
          <w:rFonts w:eastAsia="Times New Roman"/>
          <w:sz w:val="24"/>
          <w:szCs w:val="24"/>
          <w:lang w:val="sr-Latn-RS"/>
        </w:rPr>
      </w:pPr>
    </w:p>
    <w:p w14:paraId="71E5793F" w14:textId="3952D9CE" w:rsidR="00CE6DF3" w:rsidRPr="00FF1648" w:rsidRDefault="00CE6DF3" w:rsidP="0003420D">
      <w:pPr>
        <w:spacing w:after="0" w:line="120" w:lineRule="atLeast"/>
        <w:jc w:val="both"/>
        <w:rPr>
          <w:rFonts w:eastAsia="Times New Roman"/>
          <w:sz w:val="24"/>
          <w:szCs w:val="24"/>
        </w:rPr>
      </w:pPr>
    </w:p>
    <w:p w14:paraId="3A7A90D3" w14:textId="0B12B217" w:rsidR="00CE6DF3" w:rsidRDefault="00CE6DF3" w:rsidP="0003420D">
      <w:pPr>
        <w:spacing w:after="0" w:line="120" w:lineRule="atLeast"/>
        <w:jc w:val="both"/>
        <w:rPr>
          <w:rFonts w:eastAsia="Times New Roman"/>
          <w:sz w:val="24"/>
          <w:szCs w:val="24"/>
          <w:lang w:val="sr-Latn-RS"/>
        </w:rPr>
      </w:pPr>
    </w:p>
    <w:p w14:paraId="6746E21D" w14:textId="255D507F" w:rsidR="00CE6DF3" w:rsidRDefault="00CE6DF3" w:rsidP="0003420D">
      <w:pPr>
        <w:spacing w:after="0" w:line="120" w:lineRule="atLeast"/>
        <w:jc w:val="both"/>
        <w:rPr>
          <w:rFonts w:eastAsia="Times New Roman"/>
          <w:sz w:val="24"/>
          <w:szCs w:val="24"/>
          <w:lang w:val="sr-Latn-RS"/>
        </w:rPr>
      </w:pPr>
    </w:p>
    <w:p w14:paraId="07E5E970" w14:textId="40DDC0B6" w:rsidR="00CE6DF3" w:rsidRDefault="00CE6DF3" w:rsidP="0003420D">
      <w:pPr>
        <w:spacing w:after="0" w:line="120" w:lineRule="atLeast"/>
        <w:jc w:val="both"/>
        <w:rPr>
          <w:rFonts w:eastAsia="Times New Roman"/>
          <w:sz w:val="24"/>
          <w:szCs w:val="24"/>
          <w:lang w:val="sr-Latn-RS"/>
        </w:rPr>
      </w:pPr>
    </w:p>
    <w:p w14:paraId="1636E069" w14:textId="524BCAE6" w:rsidR="00CE6DF3" w:rsidRDefault="00CE6DF3" w:rsidP="0003420D">
      <w:pPr>
        <w:spacing w:after="0" w:line="120" w:lineRule="atLeast"/>
        <w:jc w:val="both"/>
        <w:rPr>
          <w:rFonts w:eastAsia="Times New Roman"/>
          <w:sz w:val="24"/>
          <w:szCs w:val="24"/>
          <w:lang w:val="sr-Latn-RS"/>
        </w:rPr>
      </w:pPr>
    </w:p>
    <w:p w14:paraId="40B3C095" w14:textId="4AEFE49A" w:rsidR="00CE6DF3" w:rsidRDefault="00CE6DF3" w:rsidP="0003420D">
      <w:pPr>
        <w:spacing w:after="0" w:line="120" w:lineRule="atLeast"/>
        <w:jc w:val="both"/>
        <w:rPr>
          <w:rFonts w:eastAsia="Times New Roman"/>
          <w:sz w:val="24"/>
          <w:szCs w:val="24"/>
          <w:lang w:val="sr-Latn-RS"/>
        </w:rPr>
      </w:pPr>
    </w:p>
    <w:p w14:paraId="7021C4EE" w14:textId="5A8CC842" w:rsidR="00CE6DF3" w:rsidRDefault="00CE6DF3" w:rsidP="0003420D">
      <w:pPr>
        <w:spacing w:after="0" w:line="120" w:lineRule="atLeast"/>
        <w:jc w:val="both"/>
        <w:rPr>
          <w:rFonts w:eastAsia="Times New Roman"/>
          <w:sz w:val="24"/>
          <w:szCs w:val="24"/>
          <w:lang w:val="sr-Latn-RS"/>
        </w:rPr>
      </w:pPr>
    </w:p>
    <w:p w14:paraId="65EB7819" w14:textId="156B350C" w:rsidR="00CE6DF3" w:rsidRDefault="00CE6DF3" w:rsidP="0003420D">
      <w:pPr>
        <w:spacing w:after="0" w:line="120" w:lineRule="atLeast"/>
        <w:jc w:val="both"/>
        <w:rPr>
          <w:rFonts w:eastAsia="Times New Roman"/>
          <w:sz w:val="24"/>
          <w:szCs w:val="24"/>
          <w:lang w:val="sr-Latn-RS"/>
        </w:rPr>
      </w:pPr>
    </w:p>
    <w:p w14:paraId="1766CB5D" w14:textId="4B4F294E" w:rsidR="00CE6DF3" w:rsidRDefault="00CE6DF3" w:rsidP="0003420D">
      <w:pPr>
        <w:spacing w:after="0" w:line="120" w:lineRule="atLeast"/>
        <w:jc w:val="both"/>
        <w:rPr>
          <w:rFonts w:eastAsia="Times New Roman"/>
          <w:sz w:val="24"/>
          <w:szCs w:val="24"/>
          <w:lang w:val="sr-Latn-RS"/>
        </w:rPr>
      </w:pPr>
    </w:p>
    <w:tbl>
      <w:tblPr>
        <w:tblpPr w:leftFromText="180" w:rightFromText="180" w:vertAnchor="page" w:horzAnchor="margin" w:tblpY="259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5"/>
        <w:gridCol w:w="8811"/>
      </w:tblGrid>
      <w:tr w:rsidR="00601819" w:rsidRPr="006E0AF5" w14:paraId="7629E3FD" w14:textId="77777777" w:rsidTr="00A47ED7">
        <w:trPr>
          <w:trHeight w:val="506"/>
        </w:trPr>
        <w:tc>
          <w:tcPr>
            <w:tcW w:w="645" w:type="dxa"/>
            <w:shd w:val="clear" w:color="auto" w:fill="auto"/>
            <w:vAlign w:val="center"/>
          </w:tcPr>
          <w:p w14:paraId="3431010A" w14:textId="77777777" w:rsidR="00601819" w:rsidRPr="006E0AF5" w:rsidRDefault="00601819" w:rsidP="00A47ED7">
            <w:pPr>
              <w:widowControl w:val="0"/>
              <w:suppressAutoHyphens/>
              <w:spacing w:beforeLines="40" w:before="96" w:afterLines="40" w:after="96" w:line="200" w:lineRule="exact"/>
              <w:rPr>
                <w:rFonts w:eastAsia="Times New Roman"/>
                <w:lang w:val="sr-Latn-RS"/>
              </w:rPr>
            </w:pPr>
          </w:p>
        </w:tc>
        <w:tc>
          <w:tcPr>
            <w:tcW w:w="8811" w:type="dxa"/>
            <w:shd w:val="clear" w:color="auto" w:fill="auto"/>
            <w:vAlign w:val="center"/>
          </w:tcPr>
          <w:p w14:paraId="5701ABD5" w14:textId="77777777" w:rsidR="00601819" w:rsidRPr="006E0AF5" w:rsidRDefault="00601819" w:rsidP="00A47ED7">
            <w:pPr>
              <w:widowControl w:val="0"/>
              <w:suppressAutoHyphens/>
              <w:spacing w:beforeLines="40" w:before="96" w:afterLines="40" w:after="96" w:line="200" w:lineRule="exact"/>
              <w:rPr>
                <w:rFonts w:eastAsia="Times New Roman"/>
                <w:lang w:val="sr-Latn-RS"/>
              </w:rPr>
            </w:pPr>
            <w:r>
              <w:rPr>
                <w:rFonts w:eastAsia="Arial"/>
                <w:lang w:val="sr-Latn-RS"/>
              </w:rPr>
              <w:t>Општа</w:t>
            </w:r>
            <w:r w:rsidRPr="006E0AF5">
              <w:rPr>
                <w:rFonts w:eastAsia="Arial"/>
                <w:lang w:val="sr-Latn-RS"/>
              </w:rPr>
              <w:t xml:space="preserve"> </w:t>
            </w:r>
            <w:r>
              <w:rPr>
                <w:rFonts w:eastAsia="Arial"/>
                <w:lang w:val="sr-Latn-RS"/>
              </w:rPr>
              <w:t>документација</w:t>
            </w:r>
          </w:p>
        </w:tc>
      </w:tr>
      <w:tr w:rsidR="00601819" w:rsidRPr="006E0AF5" w14:paraId="0F905FF6" w14:textId="77777777" w:rsidTr="00A47ED7">
        <w:trPr>
          <w:trHeight w:val="506"/>
        </w:trPr>
        <w:tc>
          <w:tcPr>
            <w:tcW w:w="645" w:type="dxa"/>
            <w:shd w:val="clear" w:color="auto" w:fill="auto"/>
            <w:vAlign w:val="center"/>
          </w:tcPr>
          <w:p w14:paraId="401C6A67" w14:textId="5DC613ED" w:rsidR="00601819" w:rsidRPr="006E479F" w:rsidRDefault="00CD2796" w:rsidP="00A47ED7">
            <w:pPr>
              <w:widowControl w:val="0"/>
              <w:suppressAutoHyphens/>
              <w:spacing w:beforeLines="40" w:before="96" w:afterLines="40" w:after="96" w:line="200" w:lineRule="exact"/>
              <w:rPr>
                <w:rFonts w:eastAsia="Times New Roman"/>
                <w:color w:val="FF0000"/>
                <w:lang w:val="sr-Latn-RS"/>
              </w:rPr>
            </w:pPr>
            <w:r w:rsidRPr="00E62BDF">
              <w:rPr>
                <w:rFonts w:eastAsia="Times New Roman"/>
                <w:lang w:val="sr-Latn-RS"/>
              </w:rPr>
              <w:t>18</w:t>
            </w:r>
            <w:r w:rsidR="00601819" w:rsidRPr="00E62BDF">
              <w:rPr>
                <w:rFonts w:eastAsia="Times New Roman"/>
                <w:lang w:val="sr-Latn-RS"/>
              </w:rPr>
              <w:t>.1</w:t>
            </w:r>
          </w:p>
        </w:tc>
        <w:tc>
          <w:tcPr>
            <w:tcW w:w="8811" w:type="dxa"/>
            <w:shd w:val="clear" w:color="auto" w:fill="auto"/>
            <w:vAlign w:val="center"/>
          </w:tcPr>
          <w:p w14:paraId="1D2AD73F" w14:textId="00C8D463" w:rsidR="00601819" w:rsidRPr="00003C86" w:rsidRDefault="00601819" w:rsidP="00A47ED7">
            <w:pPr>
              <w:widowControl w:val="0"/>
              <w:suppressAutoHyphens/>
              <w:spacing w:beforeLines="40" w:before="96" w:afterLines="40" w:after="96" w:line="200" w:lineRule="exact"/>
              <w:rPr>
                <w:rFonts w:eastAsia="Times New Roman"/>
                <w:color w:val="000000" w:themeColor="text1"/>
              </w:rPr>
            </w:pPr>
            <w:r w:rsidRPr="00C219AF">
              <w:rPr>
                <w:rFonts w:eastAsia="Arial"/>
                <w:color w:val="000000" w:themeColor="text1"/>
                <w:lang w:val="sr-Latn-RS"/>
              </w:rPr>
              <w:t xml:space="preserve">Насловна страна </w:t>
            </w:r>
            <w:r w:rsidRPr="00C219AF">
              <w:rPr>
                <w:rFonts w:eastAsia="Arial"/>
                <w:color w:val="000000" w:themeColor="text1"/>
                <w:lang w:val="sr-Cyrl-RS"/>
              </w:rPr>
              <w:t>Студије о процени утицаја на животну средину</w:t>
            </w:r>
            <w:r w:rsidR="00003C86">
              <w:rPr>
                <w:rFonts w:eastAsia="Arial"/>
                <w:color w:val="000000" w:themeColor="text1"/>
              </w:rPr>
              <w:t xml:space="preserve">  </w:t>
            </w:r>
            <w:r w:rsidR="00003C86" w:rsidRPr="001B1B49">
              <w:rPr>
                <w:rFonts w:eastAsia="Arial"/>
                <w:lang w:val="sr-Latn-RS"/>
              </w:rPr>
              <w:t>– прилазне конструкције</w:t>
            </w:r>
          </w:p>
        </w:tc>
      </w:tr>
      <w:tr w:rsidR="00601819" w:rsidRPr="006E0AF5" w14:paraId="05D268A0" w14:textId="77777777" w:rsidTr="00A47ED7">
        <w:trPr>
          <w:trHeight w:val="506"/>
        </w:trPr>
        <w:tc>
          <w:tcPr>
            <w:tcW w:w="645" w:type="dxa"/>
            <w:shd w:val="clear" w:color="auto" w:fill="auto"/>
            <w:vAlign w:val="center"/>
          </w:tcPr>
          <w:p w14:paraId="30BE0C34" w14:textId="4ED99A7D" w:rsidR="00601819" w:rsidRPr="006E479F" w:rsidRDefault="00601819" w:rsidP="00CD2796">
            <w:pPr>
              <w:widowControl w:val="0"/>
              <w:suppressAutoHyphens/>
              <w:spacing w:beforeLines="40" w:before="96" w:afterLines="40" w:after="96" w:line="200" w:lineRule="exact"/>
              <w:rPr>
                <w:rFonts w:eastAsia="Times New Roman"/>
                <w:color w:val="FF0000"/>
                <w:lang w:val="sr-Latn-RS"/>
              </w:rPr>
            </w:pPr>
            <w:r w:rsidRPr="00E62BDF">
              <w:rPr>
                <w:rFonts w:eastAsia="Times New Roman"/>
                <w:lang w:val="sr-Latn-RS"/>
              </w:rPr>
              <w:t>1</w:t>
            </w:r>
            <w:r w:rsidR="00CD2796" w:rsidRPr="00E62BDF">
              <w:rPr>
                <w:rFonts w:eastAsia="Times New Roman"/>
                <w:lang w:val="sr-Latn-RS"/>
              </w:rPr>
              <w:t>8</w:t>
            </w:r>
            <w:r w:rsidRPr="00E62BDF">
              <w:rPr>
                <w:rFonts w:eastAsia="Times New Roman"/>
                <w:lang w:val="sr-Latn-RS"/>
              </w:rPr>
              <w:t>.2</w:t>
            </w:r>
          </w:p>
        </w:tc>
        <w:tc>
          <w:tcPr>
            <w:tcW w:w="8811" w:type="dxa"/>
            <w:shd w:val="clear" w:color="auto" w:fill="auto"/>
            <w:vAlign w:val="center"/>
          </w:tcPr>
          <w:p w14:paraId="05E6E456" w14:textId="492EC5D5" w:rsidR="00601819" w:rsidRPr="00003C86" w:rsidRDefault="00601819" w:rsidP="00A47ED7">
            <w:pPr>
              <w:widowControl w:val="0"/>
              <w:suppressAutoHyphens/>
              <w:spacing w:beforeLines="40" w:before="96" w:afterLines="40" w:after="96" w:line="200" w:lineRule="exact"/>
              <w:rPr>
                <w:rFonts w:eastAsia="Times New Roman"/>
                <w:color w:val="000000" w:themeColor="text1"/>
              </w:rPr>
            </w:pPr>
            <w:r w:rsidRPr="00C219AF">
              <w:rPr>
                <w:rFonts w:eastAsia="Arial"/>
                <w:color w:val="000000" w:themeColor="text1"/>
                <w:lang w:val="sr-Latn-RS"/>
              </w:rPr>
              <w:t xml:space="preserve">Садржај </w:t>
            </w:r>
            <w:r w:rsidRPr="00C219AF">
              <w:rPr>
                <w:rFonts w:eastAsia="Arial"/>
                <w:color w:val="000000" w:themeColor="text1"/>
                <w:lang w:val="sr-Cyrl-RS"/>
              </w:rPr>
              <w:t xml:space="preserve"> Студије о процени утицаја на животну средину</w:t>
            </w:r>
            <w:r w:rsidR="00003C86">
              <w:rPr>
                <w:rFonts w:eastAsia="Arial"/>
                <w:color w:val="000000" w:themeColor="text1"/>
              </w:rPr>
              <w:t xml:space="preserve"> </w:t>
            </w:r>
            <w:r w:rsidR="00003C86" w:rsidRPr="001B1B49">
              <w:rPr>
                <w:rFonts w:eastAsia="Arial"/>
                <w:lang w:val="sr-Latn-RS"/>
              </w:rPr>
              <w:t>– прилазне конструкције</w:t>
            </w:r>
          </w:p>
        </w:tc>
      </w:tr>
      <w:tr w:rsidR="00601819" w:rsidRPr="006E0AF5" w14:paraId="0FF84B98" w14:textId="77777777" w:rsidTr="00A47ED7">
        <w:trPr>
          <w:trHeight w:val="506"/>
        </w:trPr>
        <w:tc>
          <w:tcPr>
            <w:tcW w:w="645" w:type="dxa"/>
            <w:shd w:val="clear" w:color="auto" w:fill="auto"/>
            <w:vAlign w:val="center"/>
          </w:tcPr>
          <w:p w14:paraId="74046A22" w14:textId="496B783F" w:rsidR="00601819" w:rsidRPr="006E479F" w:rsidRDefault="00601819" w:rsidP="00CD2796">
            <w:pPr>
              <w:widowControl w:val="0"/>
              <w:suppressAutoHyphens/>
              <w:spacing w:beforeLines="40" w:before="96" w:afterLines="40" w:after="96" w:line="200" w:lineRule="exact"/>
              <w:rPr>
                <w:rFonts w:eastAsia="Times New Roman"/>
                <w:color w:val="FF0000"/>
                <w:lang w:val="sr-Latn-RS"/>
              </w:rPr>
            </w:pPr>
            <w:r w:rsidRPr="00E62BDF">
              <w:rPr>
                <w:rFonts w:eastAsia="Times New Roman"/>
                <w:lang w:val="sr-Latn-RS"/>
              </w:rPr>
              <w:t>1</w:t>
            </w:r>
            <w:r w:rsidR="00CD2796" w:rsidRPr="00E62BDF">
              <w:rPr>
                <w:rFonts w:eastAsia="Times New Roman"/>
                <w:lang w:val="sr-Latn-RS"/>
              </w:rPr>
              <w:t>8</w:t>
            </w:r>
            <w:r w:rsidRPr="00E62BDF">
              <w:rPr>
                <w:rFonts w:eastAsia="Times New Roman"/>
                <w:lang w:val="sr-Latn-RS"/>
              </w:rPr>
              <w:t>.3</w:t>
            </w:r>
          </w:p>
        </w:tc>
        <w:tc>
          <w:tcPr>
            <w:tcW w:w="8811" w:type="dxa"/>
            <w:shd w:val="clear" w:color="auto" w:fill="auto"/>
            <w:vAlign w:val="center"/>
          </w:tcPr>
          <w:p w14:paraId="68689A67" w14:textId="79C6A81D" w:rsidR="00601819" w:rsidRPr="00003C86" w:rsidRDefault="00601819" w:rsidP="00994CC0">
            <w:pPr>
              <w:widowControl w:val="0"/>
              <w:suppressAutoHyphens/>
              <w:spacing w:beforeLines="40" w:before="96" w:afterLines="40" w:after="96" w:line="200" w:lineRule="exact"/>
              <w:rPr>
                <w:rFonts w:eastAsia="Arial"/>
                <w:color w:val="000000" w:themeColor="text1"/>
              </w:rPr>
            </w:pPr>
            <w:r w:rsidRPr="00C219AF">
              <w:rPr>
                <w:rFonts w:eastAsia="Arial"/>
                <w:color w:val="000000" w:themeColor="text1"/>
                <w:lang w:val="sr-Latn-RS"/>
              </w:rPr>
              <w:t xml:space="preserve">Решење о одређивању </w:t>
            </w:r>
            <w:r w:rsidR="00994CC0">
              <w:rPr>
                <w:rFonts w:eastAsia="Arial"/>
                <w:color w:val="000000" w:themeColor="text1"/>
                <w:lang w:val="sr-Cyrl-RS"/>
              </w:rPr>
              <w:t>овлашћеног лица</w:t>
            </w:r>
            <w:r w:rsidRPr="00C219AF">
              <w:rPr>
                <w:rFonts w:eastAsia="Arial"/>
                <w:color w:val="000000" w:themeColor="text1"/>
                <w:lang w:val="sr-Latn-RS"/>
              </w:rPr>
              <w:t xml:space="preserve"> </w:t>
            </w:r>
            <w:r w:rsidRPr="00C219AF">
              <w:rPr>
                <w:rFonts w:eastAsia="Arial"/>
                <w:color w:val="000000" w:themeColor="text1"/>
                <w:lang w:val="sr-Cyrl-RS"/>
              </w:rPr>
              <w:t xml:space="preserve"> Студије о процени утицаја на животну средину</w:t>
            </w:r>
            <w:r w:rsidR="00003C86">
              <w:rPr>
                <w:rFonts w:eastAsia="Arial"/>
                <w:color w:val="000000" w:themeColor="text1"/>
              </w:rPr>
              <w:t xml:space="preserve">  </w:t>
            </w:r>
            <w:r w:rsidR="00003C86" w:rsidRPr="001B1B49">
              <w:rPr>
                <w:rFonts w:eastAsia="Arial"/>
                <w:lang w:val="sr-Latn-RS"/>
              </w:rPr>
              <w:t>– прилазне конструкције</w:t>
            </w:r>
          </w:p>
        </w:tc>
      </w:tr>
      <w:tr w:rsidR="00601819" w:rsidRPr="006E0AF5" w14:paraId="52B44017" w14:textId="77777777" w:rsidTr="00A47ED7">
        <w:trPr>
          <w:trHeight w:val="506"/>
        </w:trPr>
        <w:tc>
          <w:tcPr>
            <w:tcW w:w="645" w:type="dxa"/>
            <w:shd w:val="clear" w:color="auto" w:fill="auto"/>
            <w:vAlign w:val="center"/>
          </w:tcPr>
          <w:p w14:paraId="4378C875" w14:textId="70272243" w:rsidR="00601819" w:rsidRPr="006E479F" w:rsidRDefault="00601819" w:rsidP="00CD2796">
            <w:pPr>
              <w:widowControl w:val="0"/>
              <w:suppressAutoHyphens/>
              <w:spacing w:beforeLines="40" w:before="96" w:afterLines="40" w:after="96" w:line="200" w:lineRule="exact"/>
              <w:rPr>
                <w:rFonts w:eastAsia="Times New Roman"/>
                <w:color w:val="FF0000"/>
                <w:lang w:val="sr-Latn-RS"/>
              </w:rPr>
            </w:pPr>
            <w:r w:rsidRPr="00E62BDF">
              <w:rPr>
                <w:rFonts w:eastAsia="Times New Roman"/>
                <w:lang w:val="sr-Latn-RS"/>
              </w:rPr>
              <w:t>1</w:t>
            </w:r>
            <w:r w:rsidR="00CD2796" w:rsidRPr="00E62BDF">
              <w:rPr>
                <w:rFonts w:eastAsia="Times New Roman"/>
                <w:lang w:val="sr-Latn-RS"/>
              </w:rPr>
              <w:t>8</w:t>
            </w:r>
            <w:r w:rsidRPr="00E62BDF">
              <w:rPr>
                <w:rFonts w:eastAsia="Times New Roman"/>
                <w:lang w:val="sr-Latn-RS"/>
              </w:rPr>
              <w:t>.4</w:t>
            </w:r>
          </w:p>
        </w:tc>
        <w:tc>
          <w:tcPr>
            <w:tcW w:w="8811" w:type="dxa"/>
            <w:shd w:val="clear" w:color="auto" w:fill="auto"/>
            <w:vAlign w:val="center"/>
          </w:tcPr>
          <w:p w14:paraId="0BAEF9DD" w14:textId="715C7076" w:rsidR="00601819" w:rsidRPr="00003C86" w:rsidRDefault="00601819" w:rsidP="00994CC0">
            <w:pPr>
              <w:widowControl w:val="0"/>
              <w:suppressAutoHyphens/>
              <w:spacing w:beforeLines="40" w:before="96" w:afterLines="40" w:after="96" w:line="200" w:lineRule="exact"/>
              <w:rPr>
                <w:rFonts w:eastAsia="Arial"/>
                <w:color w:val="000000" w:themeColor="text1"/>
              </w:rPr>
            </w:pPr>
            <w:r w:rsidRPr="00C219AF">
              <w:rPr>
                <w:rFonts w:eastAsia="Arial"/>
                <w:color w:val="000000" w:themeColor="text1"/>
                <w:lang w:val="sr-Latn-RS"/>
              </w:rPr>
              <w:t xml:space="preserve">Изјава </w:t>
            </w:r>
            <w:r w:rsidR="00994CC0">
              <w:rPr>
                <w:rFonts w:eastAsia="Arial"/>
                <w:color w:val="000000" w:themeColor="text1"/>
                <w:lang w:val="sr-Cyrl-RS"/>
              </w:rPr>
              <w:t>овлашћеног лица</w:t>
            </w:r>
            <w:r w:rsidRPr="00C219AF">
              <w:rPr>
                <w:rFonts w:eastAsia="Arial"/>
                <w:color w:val="000000" w:themeColor="text1"/>
                <w:lang w:val="sr-Latn-RS"/>
              </w:rPr>
              <w:t xml:space="preserve"> </w:t>
            </w:r>
            <w:r w:rsidRPr="00C219AF">
              <w:rPr>
                <w:rFonts w:eastAsia="Arial"/>
                <w:color w:val="000000" w:themeColor="text1"/>
                <w:lang w:val="sr-Cyrl-RS"/>
              </w:rPr>
              <w:t xml:space="preserve"> Студије о процени утицаја на животну средину</w:t>
            </w:r>
            <w:r w:rsidR="00003C86">
              <w:rPr>
                <w:rFonts w:eastAsia="Arial"/>
                <w:color w:val="000000" w:themeColor="text1"/>
              </w:rPr>
              <w:t xml:space="preserve"> </w:t>
            </w:r>
            <w:r w:rsidR="00003C86" w:rsidRPr="001B1B49">
              <w:rPr>
                <w:rFonts w:eastAsia="Arial"/>
                <w:lang w:val="sr-Latn-RS"/>
              </w:rPr>
              <w:t>– прилазне конструкције</w:t>
            </w:r>
          </w:p>
        </w:tc>
      </w:tr>
      <w:tr w:rsidR="00601819" w:rsidRPr="006E0AF5" w14:paraId="1C2C135D" w14:textId="77777777" w:rsidTr="00A47ED7">
        <w:trPr>
          <w:trHeight w:val="506"/>
        </w:trPr>
        <w:tc>
          <w:tcPr>
            <w:tcW w:w="645" w:type="dxa"/>
            <w:shd w:val="clear" w:color="auto" w:fill="auto"/>
            <w:vAlign w:val="center"/>
          </w:tcPr>
          <w:p w14:paraId="680BA405" w14:textId="4880BE3C" w:rsidR="00601819" w:rsidRPr="006E479F" w:rsidRDefault="00601819" w:rsidP="00CD2796">
            <w:pPr>
              <w:widowControl w:val="0"/>
              <w:suppressAutoHyphens/>
              <w:spacing w:beforeLines="40" w:before="96" w:afterLines="40" w:after="96" w:line="200" w:lineRule="exact"/>
              <w:rPr>
                <w:rFonts w:eastAsia="Times New Roman"/>
                <w:color w:val="FF0000"/>
                <w:lang w:val="sr-Latn-RS"/>
              </w:rPr>
            </w:pPr>
            <w:r w:rsidRPr="00E62BDF">
              <w:rPr>
                <w:rFonts w:eastAsia="Times New Roman"/>
                <w:lang w:val="sr-Latn-RS"/>
              </w:rPr>
              <w:t>1</w:t>
            </w:r>
            <w:r w:rsidR="00CD2796" w:rsidRPr="00E62BDF">
              <w:rPr>
                <w:rFonts w:eastAsia="Times New Roman"/>
                <w:lang w:val="sr-Latn-RS"/>
              </w:rPr>
              <w:t>8</w:t>
            </w:r>
            <w:r w:rsidRPr="00E62BDF">
              <w:rPr>
                <w:rFonts w:eastAsia="Times New Roman"/>
                <w:lang w:val="sr-Latn-RS"/>
              </w:rPr>
              <w:t>.5</w:t>
            </w:r>
          </w:p>
        </w:tc>
        <w:tc>
          <w:tcPr>
            <w:tcW w:w="8811" w:type="dxa"/>
            <w:shd w:val="clear" w:color="auto" w:fill="auto"/>
            <w:vAlign w:val="center"/>
          </w:tcPr>
          <w:p w14:paraId="21A042B6" w14:textId="77777777" w:rsidR="00601819" w:rsidRPr="00174117" w:rsidRDefault="00601819" w:rsidP="00A47ED7">
            <w:pPr>
              <w:widowControl w:val="0"/>
              <w:tabs>
                <w:tab w:val="left" w:pos="608"/>
              </w:tabs>
              <w:suppressAutoHyphens/>
              <w:spacing w:beforeLines="40" w:before="96" w:afterLines="40" w:after="96" w:line="0" w:lineRule="atLeast"/>
              <w:jc w:val="both"/>
              <w:rPr>
                <w:rFonts w:eastAsia="Arial"/>
                <w:lang w:val="sr-Latn-RS"/>
              </w:rPr>
            </w:pPr>
            <w:r>
              <w:rPr>
                <w:rFonts w:eastAsia="Arial"/>
                <w:lang w:val="sr-Latn-RS"/>
              </w:rPr>
              <w:t>Текстуална</w:t>
            </w:r>
            <w:r w:rsidRPr="006E0AF5">
              <w:rPr>
                <w:rFonts w:eastAsia="Arial"/>
                <w:lang w:val="sr-Latn-RS"/>
              </w:rPr>
              <w:t xml:space="preserve"> </w:t>
            </w:r>
            <w:r>
              <w:rPr>
                <w:rFonts w:eastAsia="Arial"/>
                <w:lang w:val="sr-Latn-RS"/>
              </w:rPr>
              <w:t>документација</w:t>
            </w:r>
          </w:p>
        </w:tc>
      </w:tr>
      <w:tr w:rsidR="00601819" w:rsidRPr="006E0AF5" w14:paraId="4B9EE90E" w14:textId="77777777" w:rsidTr="00A47ED7">
        <w:trPr>
          <w:trHeight w:val="506"/>
        </w:trPr>
        <w:tc>
          <w:tcPr>
            <w:tcW w:w="645" w:type="dxa"/>
            <w:shd w:val="clear" w:color="auto" w:fill="auto"/>
            <w:vAlign w:val="center"/>
          </w:tcPr>
          <w:p w14:paraId="61EFA90E" w14:textId="77777777" w:rsidR="00601819" w:rsidRPr="006E479F" w:rsidRDefault="00601819" w:rsidP="00A47ED7">
            <w:pPr>
              <w:widowControl w:val="0"/>
              <w:suppressAutoHyphens/>
              <w:spacing w:beforeLines="40" w:before="96" w:afterLines="40" w:after="96" w:line="200" w:lineRule="exact"/>
              <w:rPr>
                <w:rFonts w:eastAsia="Times New Roman"/>
                <w:color w:val="FF0000"/>
                <w:lang w:val="sr-Latn-RS"/>
              </w:rPr>
            </w:pPr>
          </w:p>
        </w:tc>
        <w:tc>
          <w:tcPr>
            <w:tcW w:w="8811" w:type="dxa"/>
            <w:shd w:val="clear" w:color="auto" w:fill="auto"/>
            <w:vAlign w:val="center"/>
          </w:tcPr>
          <w:p w14:paraId="489D0A3F" w14:textId="6E4DB3B1" w:rsidR="00601819" w:rsidRPr="00003C86" w:rsidRDefault="00003C86" w:rsidP="00984C86">
            <w:pPr>
              <w:widowControl w:val="0"/>
              <w:tabs>
                <w:tab w:val="left" w:pos="608"/>
              </w:tabs>
              <w:suppressAutoHyphens/>
              <w:spacing w:before="60" w:after="60" w:line="0" w:lineRule="atLeast"/>
              <w:rPr>
                <w:rFonts w:eastAsia="Arial" w:cs="Arial"/>
                <w:lang w:val="sr-Latn-RS"/>
              </w:rPr>
            </w:pPr>
            <w:r w:rsidRPr="00003C86">
              <w:rPr>
                <w:rFonts w:eastAsia="Times New Roman" w:cs="Arial"/>
                <w:color w:val="000000"/>
              </w:rPr>
              <w:t>1</w:t>
            </w:r>
            <w:r w:rsidR="00984C86">
              <w:rPr>
                <w:rFonts w:eastAsia="Times New Roman" w:cs="Arial"/>
                <w:color w:val="000000"/>
                <w:lang w:val="sr-Cyrl-RS"/>
              </w:rPr>
              <w:t>.</w:t>
            </w:r>
            <w:r w:rsidRPr="00003C86">
              <w:rPr>
                <w:rFonts w:eastAsia="Times New Roman" w:cs="Arial"/>
                <w:color w:val="000000"/>
              </w:rPr>
              <w:t xml:space="preserve"> </w:t>
            </w:r>
            <w:r>
              <w:rPr>
                <w:rFonts w:eastAsia="Times New Roman" w:cs="Arial"/>
                <w:color w:val="000000"/>
                <w:lang w:val="sr-Cyrl-RS"/>
              </w:rPr>
              <w:t>П</w:t>
            </w:r>
            <w:r w:rsidRPr="00003C86">
              <w:rPr>
                <w:rFonts w:eastAsia="Times New Roman" w:cs="Arial"/>
                <w:color w:val="000000"/>
              </w:rPr>
              <w:t>одаци о носиоцу пројекта</w:t>
            </w:r>
            <w:r w:rsidRPr="00003C86">
              <w:rPr>
                <w:rFonts w:eastAsia="Times New Roman" w:cs="Arial"/>
                <w:color w:val="000000"/>
              </w:rPr>
              <w:br/>
              <w:t>2</w:t>
            </w:r>
            <w:r w:rsidR="00984C86">
              <w:rPr>
                <w:rFonts w:eastAsia="Times New Roman" w:cs="Arial"/>
                <w:color w:val="000000"/>
                <w:lang w:val="sr-Cyrl-RS"/>
              </w:rPr>
              <w:t>.</w:t>
            </w:r>
            <w:r w:rsidRPr="00003C86">
              <w:rPr>
                <w:rFonts w:eastAsia="Times New Roman" w:cs="Arial"/>
                <w:color w:val="000000"/>
              </w:rPr>
              <w:t xml:space="preserve"> </w:t>
            </w:r>
            <w:r>
              <w:rPr>
                <w:rFonts w:eastAsia="Times New Roman" w:cs="Arial"/>
                <w:color w:val="000000"/>
                <w:lang w:val="sr-Cyrl-RS"/>
              </w:rPr>
              <w:t>О</w:t>
            </w:r>
            <w:r w:rsidRPr="00003C86">
              <w:rPr>
                <w:rFonts w:eastAsia="Times New Roman" w:cs="Arial"/>
                <w:color w:val="000000"/>
              </w:rPr>
              <w:t>пис локације на којој се планира извођење пројекта</w:t>
            </w:r>
            <w:r w:rsidRPr="00003C86">
              <w:rPr>
                <w:rFonts w:eastAsia="Times New Roman" w:cs="Arial"/>
                <w:color w:val="000000"/>
              </w:rPr>
              <w:br/>
              <w:t>3</w:t>
            </w:r>
            <w:r w:rsidR="00984C86">
              <w:rPr>
                <w:rFonts w:eastAsia="Times New Roman" w:cs="Arial"/>
                <w:color w:val="000000"/>
                <w:lang w:val="sr-Cyrl-RS"/>
              </w:rPr>
              <w:t>.</w:t>
            </w:r>
            <w:r w:rsidRPr="00003C86">
              <w:rPr>
                <w:rFonts w:eastAsia="Times New Roman" w:cs="Arial"/>
                <w:color w:val="000000"/>
              </w:rPr>
              <w:t xml:space="preserve"> </w:t>
            </w:r>
            <w:r>
              <w:rPr>
                <w:rFonts w:eastAsia="Times New Roman" w:cs="Arial"/>
                <w:color w:val="000000"/>
                <w:lang w:val="sr-Cyrl-RS"/>
              </w:rPr>
              <w:t>О</w:t>
            </w:r>
            <w:r w:rsidRPr="00003C86">
              <w:rPr>
                <w:rFonts w:eastAsia="Times New Roman" w:cs="Arial"/>
                <w:color w:val="000000"/>
              </w:rPr>
              <w:t>пис пројекта</w:t>
            </w:r>
            <w:r w:rsidRPr="00003C86">
              <w:rPr>
                <w:rFonts w:eastAsia="Times New Roman" w:cs="Arial"/>
                <w:color w:val="000000"/>
              </w:rPr>
              <w:br/>
              <w:t>4</w:t>
            </w:r>
            <w:r w:rsidR="00984C86">
              <w:rPr>
                <w:rFonts w:eastAsia="Times New Roman" w:cs="Arial"/>
                <w:color w:val="000000"/>
                <w:lang w:val="sr-Cyrl-RS"/>
              </w:rPr>
              <w:t>.</w:t>
            </w:r>
            <w:r w:rsidRPr="00003C86">
              <w:rPr>
                <w:rFonts w:eastAsia="Times New Roman" w:cs="Arial"/>
                <w:color w:val="000000"/>
              </w:rPr>
              <w:t xml:space="preserve"> </w:t>
            </w:r>
            <w:r>
              <w:rPr>
                <w:rFonts w:eastAsia="Times New Roman" w:cs="Arial"/>
                <w:color w:val="000000"/>
                <w:lang w:val="sr-Cyrl-RS"/>
              </w:rPr>
              <w:t>П</w:t>
            </w:r>
            <w:r w:rsidRPr="00003C86">
              <w:rPr>
                <w:rFonts w:eastAsia="Times New Roman" w:cs="Arial"/>
                <w:color w:val="000000"/>
              </w:rPr>
              <w:t>риказ алтернатива које је носилац пројекта разматрао</w:t>
            </w:r>
            <w:r w:rsidRPr="00003C86">
              <w:rPr>
                <w:rFonts w:eastAsia="Times New Roman" w:cs="Arial"/>
                <w:color w:val="000000"/>
              </w:rPr>
              <w:br/>
              <w:t>5</w:t>
            </w:r>
            <w:r w:rsidR="00984C86">
              <w:rPr>
                <w:rFonts w:eastAsia="Times New Roman" w:cs="Arial"/>
                <w:color w:val="000000"/>
                <w:lang w:val="sr-Cyrl-RS"/>
              </w:rPr>
              <w:t>.</w:t>
            </w:r>
            <w:r w:rsidRPr="00003C86">
              <w:rPr>
                <w:rFonts w:eastAsia="Times New Roman" w:cs="Arial"/>
                <w:color w:val="000000"/>
              </w:rPr>
              <w:t xml:space="preserve"> </w:t>
            </w:r>
            <w:r>
              <w:rPr>
                <w:rFonts w:eastAsia="Times New Roman" w:cs="Arial"/>
                <w:color w:val="000000"/>
                <w:lang w:val="sr-Cyrl-RS"/>
              </w:rPr>
              <w:t>П</w:t>
            </w:r>
            <w:r w:rsidRPr="00003C86">
              <w:rPr>
                <w:rFonts w:eastAsia="Times New Roman" w:cs="Arial"/>
                <w:color w:val="000000"/>
              </w:rPr>
              <w:t>риказ стања живот</w:t>
            </w:r>
            <w:r>
              <w:rPr>
                <w:rFonts w:eastAsia="Times New Roman" w:cs="Arial"/>
                <w:color w:val="000000"/>
              </w:rPr>
              <w:t xml:space="preserve">не средине на локацији и ближој </w:t>
            </w:r>
            <w:r w:rsidRPr="00003C86">
              <w:rPr>
                <w:rFonts w:eastAsia="Times New Roman" w:cs="Arial"/>
                <w:color w:val="000000"/>
              </w:rPr>
              <w:t xml:space="preserve">околини (микро и макро </w:t>
            </w:r>
            <w:r w:rsidR="00984C86">
              <w:rPr>
                <w:rFonts w:eastAsia="Times New Roman" w:cs="Arial"/>
                <w:color w:val="000000"/>
                <w:lang w:val="sr-Cyrl-RS"/>
              </w:rPr>
              <w:t xml:space="preserve"> </w:t>
            </w:r>
            <w:r w:rsidRPr="00003C86">
              <w:rPr>
                <w:rFonts w:eastAsia="Times New Roman" w:cs="Arial"/>
                <w:color w:val="000000"/>
              </w:rPr>
              <w:t>локација)</w:t>
            </w:r>
            <w:r w:rsidRPr="00003C86">
              <w:rPr>
                <w:rFonts w:eastAsia="Times New Roman" w:cs="Arial"/>
                <w:color w:val="000000"/>
              </w:rPr>
              <w:br/>
              <w:t>6</w:t>
            </w:r>
            <w:r w:rsidR="00984C86">
              <w:rPr>
                <w:rFonts w:eastAsia="Times New Roman" w:cs="Arial"/>
                <w:color w:val="000000"/>
                <w:lang w:val="sr-Cyrl-RS"/>
              </w:rPr>
              <w:t>.</w:t>
            </w:r>
            <w:r w:rsidRPr="00003C86">
              <w:rPr>
                <w:rFonts w:eastAsia="Times New Roman" w:cs="Arial"/>
                <w:color w:val="000000"/>
              </w:rPr>
              <w:t xml:space="preserve"> </w:t>
            </w:r>
            <w:r>
              <w:rPr>
                <w:rFonts w:eastAsia="Times New Roman" w:cs="Arial"/>
                <w:color w:val="000000"/>
                <w:lang w:val="sr-Cyrl-RS"/>
              </w:rPr>
              <w:t>О</w:t>
            </w:r>
            <w:r w:rsidRPr="00003C86">
              <w:rPr>
                <w:rFonts w:eastAsia="Times New Roman" w:cs="Arial"/>
                <w:color w:val="000000"/>
              </w:rPr>
              <w:t>пис значајних утицаја пројекта на животну средину</w:t>
            </w:r>
            <w:r w:rsidRPr="00003C86">
              <w:rPr>
                <w:rFonts w:eastAsia="Times New Roman" w:cs="Arial"/>
                <w:color w:val="000000"/>
              </w:rPr>
              <w:br/>
              <w:t>7</w:t>
            </w:r>
            <w:r w:rsidR="00984C86">
              <w:rPr>
                <w:rFonts w:eastAsia="Times New Roman" w:cs="Arial"/>
                <w:color w:val="000000"/>
                <w:lang w:val="sr-Cyrl-RS"/>
              </w:rPr>
              <w:t>.</w:t>
            </w:r>
            <w:r w:rsidRPr="00003C86">
              <w:rPr>
                <w:rFonts w:eastAsia="Times New Roman" w:cs="Arial"/>
                <w:color w:val="000000"/>
              </w:rPr>
              <w:t xml:space="preserve"> </w:t>
            </w:r>
            <w:r>
              <w:rPr>
                <w:rFonts w:eastAsia="Times New Roman" w:cs="Arial"/>
                <w:color w:val="000000"/>
                <w:lang w:val="sr-Cyrl-RS"/>
              </w:rPr>
              <w:t>П</w:t>
            </w:r>
            <w:r w:rsidRPr="00003C86">
              <w:rPr>
                <w:rFonts w:eastAsia="Times New Roman" w:cs="Arial"/>
                <w:color w:val="000000"/>
              </w:rPr>
              <w:t>роцена утицаја на жи</w:t>
            </w:r>
            <w:r w:rsidR="00984C86">
              <w:rPr>
                <w:rFonts w:eastAsia="Times New Roman" w:cs="Arial"/>
                <w:color w:val="000000"/>
              </w:rPr>
              <w:t>вотну средину у случају удеса</w:t>
            </w:r>
            <w:r w:rsidR="00984C86">
              <w:rPr>
                <w:rFonts w:eastAsia="Times New Roman" w:cs="Arial"/>
                <w:color w:val="000000"/>
              </w:rPr>
              <w:br/>
              <w:t>8</w:t>
            </w:r>
            <w:r w:rsidR="00984C86">
              <w:rPr>
                <w:rFonts w:eastAsia="Times New Roman" w:cs="Arial"/>
                <w:color w:val="000000"/>
                <w:lang w:val="sr-Cyrl-RS"/>
              </w:rPr>
              <w:t xml:space="preserve">. </w:t>
            </w:r>
            <w:r>
              <w:rPr>
                <w:rFonts w:eastAsia="Times New Roman" w:cs="Arial"/>
                <w:color w:val="000000"/>
                <w:lang w:val="sr-Cyrl-RS"/>
              </w:rPr>
              <w:t>О</w:t>
            </w:r>
            <w:r w:rsidRPr="00003C86">
              <w:rPr>
                <w:rFonts w:eastAsia="Times New Roman" w:cs="Arial"/>
                <w:color w:val="000000"/>
              </w:rPr>
              <w:t>пис мера за спречавање, смањење и отклањање свако</w:t>
            </w:r>
            <w:r>
              <w:rPr>
                <w:rFonts w:eastAsia="Times New Roman" w:cs="Arial"/>
                <w:color w:val="000000"/>
              </w:rPr>
              <w:t xml:space="preserve">г </w:t>
            </w:r>
            <w:r w:rsidRPr="00003C86">
              <w:rPr>
                <w:rFonts w:eastAsia="Times New Roman" w:cs="Arial"/>
                <w:color w:val="000000"/>
              </w:rPr>
              <w:t>значајнијег штетног утицаја на животну средину</w:t>
            </w:r>
            <w:r w:rsidRPr="00003C86">
              <w:rPr>
                <w:rFonts w:eastAsia="Times New Roman" w:cs="Arial"/>
                <w:color w:val="000000"/>
              </w:rPr>
              <w:br/>
            </w:r>
            <w:r w:rsidR="00A35C4D">
              <w:rPr>
                <w:rFonts w:eastAsia="Times New Roman" w:cs="Arial"/>
                <w:color w:val="000000"/>
                <w:lang w:val="sr-Cyrl-RS"/>
              </w:rPr>
              <w:t xml:space="preserve"> </w:t>
            </w:r>
            <w:r w:rsidRPr="00003C86">
              <w:rPr>
                <w:rFonts w:eastAsia="Times New Roman" w:cs="Arial"/>
                <w:color w:val="000000"/>
              </w:rPr>
              <w:t>9</w:t>
            </w:r>
            <w:r w:rsidR="00984C86">
              <w:rPr>
                <w:rFonts w:eastAsia="Times New Roman" w:cs="Arial"/>
                <w:color w:val="000000"/>
                <w:lang w:val="sr-Cyrl-RS"/>
              </w:rPr>
              <w:t>.</w:t>
            </w:r>
            <w:r w:rsidRPr="00003C86">
              <w:rPr>
                <w:rFonts w:eastAsia="Times New Roman" w:cs="Arial"/>
                <w:color w:val="000000"/>
              </w:rPr>
              <w:t xml:space="preserve"> </w:t>
            </w:r>
            <w:r>
              <w:rPr>
                <w:rFonts w:eastAsia="Times New Roman" w:cs="Arial"/>
                <w:color w:val="000000"/>
                <w:lang w:val="sr-Cyrl-RS"/>
              </w:rPr>
              <w:t>П</w:t>
            </w:r>
            <w:r w:rsidRPr="00003C86">
              <w:rPr>
                <w:rFonts w:eastAsia="Times New Roman" w:cs="Arial"/>
                <w:color w:val="000000"/>
              </w:rPr>
              <w:t>рограм праћења утицаја на животну средину</w:t>
            </w:r>
            <w:r w:rsidRPr="00003C86">
              <w:rPr>
                <w:rFonts w:eastAsia="Times New Roman" w:cs="Arial"/>
                <w:color w:val="000000"/>
              </w:rPr>
              <w:br/>
              <w:t>10</w:t>
            </w:r>
            <w:r w:rsidR="00984C86">
              <w:rPr>
                <w:rFonts w:eastAsia="Times New Roman" w:cs="Arial"/>
                <w:color w:val="000000"/>
                <w:lang w:val="sr-Cyrl-RS"/>
              </w:rPr>
              <w:t>.</w:t>
            </w:r>
            <w:r w:rsidRPr="00003C86">
              <w:rPr>
                <w:rFonts w:eastAsia="Times New Roman" w:cs="Arial"/>
                <w:color w:val="000000"/>
              </w:rPr>
              <w:t xml:space="preserve"> </w:t>
            </w:r>
            <w:r>
              <w:rPr>
                <w:rFonts w:eastAsia="Times New Roman" w:cs="Arial"/>
                <w:color w:val="000000"/>
                <w:lang w:val="sr-Cyrl-RS"/>
              </w:rPr>
              <w:t>Н</w:t>
            </w:r>
            <w:r w:rsidRPr="00003C86">
              <w:rPr>
                <w:rFonts w:eastAsia="Times New Roman" w:cs="Arial"/>
                <w:color w:val="000000"/>
              </w:rPr>
              <w:t>етехнички краћи приказ података</w:t>
            </w:r>
            <w:r w:rsidRPr="00003C86">
              <w:rPr>
                <w:rFonts w:eastAsia="Times New Roman" w:cs="Arial"/>
                <w:color w:val="000000"/>
              </w:rPr>
              <w:br/>
              <w:t>11</w:t>
            </w:r>
            <w:r w:rsidR="00984C86">
              <w:rPr>
                <w:rFonts w:eastAsia="Times New Roman" w:cs="Arial"/>
                <w:color w:val="000000"/>
                <w:lang w:val="sr-Cyrl-RS"/>
              </w:rPr>
              <w:t>.</w:t>
            </w:r>
            <w:r w:rsidRPr="00003C86">
              <w:rPr>
                <w:rFonts w:eastAsia="Times New Roman" w:cs="Arial"/>
                <w:color w:val="000000"/>
              </w:rPr>
              <w:t xml:space="preserve"> </w:t>
            </w:r>
            <w:r>
              <w:rPr>
                <w:rFonts w:eastAsia="Times New Roman" w:cs="Arial"/>
                <w:color w:val="000000"/>
                <w:lang w:val="sr-Cyrl-RS"/>
              </w:rPr>
              <w:t>П</w:t>
            </w:r>
            <w:r w:rsidRPr="00003C86">
              <w:rPr>
                <w:rFonts w:eastAsia="Times New Roman" w:cs="Arial"/>
                <w:color w:val="000000"/>
              </w:rPr>
              <w:t>одаци о техничким недос</w:t>
            </w:r>
            <w:r w:rsidR="00984C86">
              <w:rPr>
                <w:rFonts w:eastAsia="Times New Roman" w:cs="Arial"/>
                <w:color w:val="000000"/>
              </w:rPr>
              <w:t>тацима приликом извођења студије</w:t>
            </w:r>
          </w:p>
        </w:tc>
      </w:tr>
      <w:tr w:rsidR="00601819" w:rsidRPr="006E0AF5" w14:paraId="3EFE8867" w14:textId="77777777" w:rsidTr="00A47ED7">
        <w:trPr>
          <w:trHeight w:val="505"/>
        </w:trPr>
        <w:tc>
          <w:tcPr>
            <w:tcW w:w="645" w:type="dxa"/>
            <w:shd w:val="clear" w:color="auto" w:fill="auto"/>
            <w:vAlign w:val="center"/>
          </w:tcPr>
          <w:p w14:paraId="6209C54D" w14:textId="52E77B77" w:rsidR="00601819" w:rsidRPr="006E479F" w:rsidRDefault="00601819" w:rsidP="00CD2796">
            <w:pPr>
              <w:widowControl w:val="0"/>
              <w:suppressAutoHyphens/>
              <w:spacing w:beforeLines="40" w:before="96" w:afterLines="40" w:after="96" w:line="200" w:lineRule="exact"/>
              <w:jc w:val="both"/>
              <w:rPr>
                <w:rFonts w:eastAsia="Times New Roman"/>
                <w:color w:val="FF0000"/>
                <w:lang w:val="sr-Latn-RS"/>
              </w:rPr>
            </w:pPr>
            <w:r w:rsidRPr="00E62BDF">
              <w:rPr>
                <w:rFonts w:eastAsia="Times New Roman"/>
                <w:lang w:val="sr-Latn-RS"/>
              </w:rPr>
              <w:t>1</w:t>
            </w:r>
            <w:r w:rsidR="00CD2796" w:rsidRPr="00E62BDF">
              <w:rPr>
                <w:rFonts w:eastAsia="Times New Roman"/>
                <w:lang w:val="sr-Latn-RS"/>
              </w:rPr>
              <w:t>8</w:t>
            </w:r>
            <w:r w:rsidRPr="00E62BDF">
              <w:rPr>
                <w:rFonts w:eastAsia="Times New Roman"/>
                <w:lang w:val="sr-Latn-RS"/>
              </w:rPr>
              <w:t>.</w:t>
            </w:r>
            <w:r w:rsidR="00003C86" w:rsidRPr="00E62BDF">
              <w:rPr>
                <w:rFonts w:eastAsia="Times New Roman"/>
                <w:lang w:val="sr-Latn-RS"/>
              </w:rPr>
              <w:t>6</w:t>
            </w:r>
          </w:p>
        </w:tc>
        <w:tc>
          <w:tcPr>
            <w:tcW w:w="8811" w:type="dxa"/>
            <w:shd w:val="clear" w:color="auto" w:fill="auto"/>
            <w:vAlign w:val="center"/>
          </w:tcPr>
          <w:p w14:paraId="2BE30333" w14:textId="77777777" w:rsidR="00601819" w:rsidRPr="005A1551" w:rsidRDefault="00601819" w:rsidP="00A47ED7">
            <w:pPr>
              <w:widowControl w:val="0"/>
              <w:suppressAutoHyphens/>
              <w:spacing w:beforeLines="40" w:before="96" w:afterLines="40" w:after="96" w:line="200" w:lineRule="exact"/>
              <w:jc w:val="both"/>
              <w:rPr>
                <w:rFonts w:eastAsia="Arial"/>
                <w:lang w:val="sr-Latn-RS"/>
              </w:rPr>
            </w:pPr>
            <w:r>
              <w:rPr>
                <w:rFonts w:eastAsia="Arial"/>
                <w:lang w:val="sr-Latn-RS"/>
              </w:rPr>
              <w:t>Графичка</w:t>
            </w:r>
            <w:r w:rsidRPr="005A1551">
              <w:rPr>
                <w:rFonts w:eastAsia="Arial"/>
                <w:lang w:val="sr-Latn-RS"/>
              </w:rPr>
              <w:t xml:space="preserve"> </w:t>
            </w:r>
            <w:r>
              <w:rPr>
                <w:rFonts w:eastAsia="Arial"/>
                <w:lang w:val="sr-Latn-RS"/>
              </w:rPr>
              <w:t>документација</w:t>
            </w:r>
          </w:p>
        </w:tc>
      </w:tr>
      <w:tr w:rsidR="00601819" w:rsidRPr="006E0AF5" w14:paraId="1B8619AE" w14:textId="77777777" w:rsidTr="00FF1648">
        <w:trPr>
          <w:trHeight w:val="1038"/>
        </w:trPr>
        <w:tc>
          <w:tcPr>
            <w:tcW w:w="645" w:type="dxa"/>
            <w:shd w:val="clear" w:color="auto" w:fill="auto"/>
          </w:tcPr>
          <w:p w14:paraId="45C3BF32" w14:textId="77777777" w:rsidR="00601819" w:rsidRPr="006E0AF5" w:rsidRDefault="00601819" w:rsidP="00FF1648">
            <w:pPr>
              <w:widowControl w:val="0"/>
              <w:suppressAutoHyphens/>
              <w:spacing w:beforeLines="40" w:before="96" w:afterLines="40" w:after="96" w:line="200" w:lineRule="exact"/>
              <w:rPr>
                <w:rFonts w:eastAsia="Times New Roman"/>
                <w:lang w:val="sr-Latn-RS"/>
              </w:rPr>
            </w:pPr>
          </w:p>
        </w:tc>
        <w:tc>
          <w:tcPr>
            <w:tcW w:w="8811" w:type="dxa"/>
            <w:shd w:val="clear" w:color="auto" w:fill="auto"/>
          </w:tcPr>
          <w:p w14:paraId="7D83AE34" w14:textId="77777777" w:rsidR="00601819" w:rsidRDefault="00FF1648" w:rsidP="00FF1648">
            <w:pPr>
              <w:widowControl w:val="0"/>
              <w:tabs>
                <w:tab w:val="right" w:leader="dot" w:pos="8595"/>
              </w:tabs>
              <w:suppressAutoHyphens/>
              <w:spacing w:beforeLines="40" w:before="96" w:afterLines="40" w:after="96" w:line="200" w:lineRule="exact"/>
              <w:rPr>
                <w:rFonts w:eastAsia="Times New Roman" w:cs="Arial"/>
                <w:color w:val="000000"/>
                <w:lang w:val="sr-Cyrl-RS"/>
              </w:rPr>
            </w:pPr>
            <w:r>
              <w:rPr>
                <w:rFonts w:eastAsia="Times New Roman" w:cs="Arial"/>
                <w:color w:val="000000"/>
                <w:lang w:val="sr-Cyrl-RS"/>
              </w:rPr>
              <w:t>18.6.1.</w:t>
            </w:r>
            <w:r w:rsidRPr="00003C86">
              <w:rPr>
                <w:rFonts w:eastAsia="Times New Roman" w:cs="Arial"/>
                <w:color w:val="000000"/>
              </w:rPr>
              <w:t xml:space="preserve"> </w:t>
            </w:r>
            <w:r>
              <w:rPr>
                <w:rFonts w:eastAsia="Times New Roman" w:cs="Arial"/>
                <w:color w:val="000000"/>
                <w:lang w:val="sr-Cyrl-RS"/>
              </w:rPr>
              <w:t>Карте буке</w:t>
            </w:r>
          </w:p>
          <w:p w14:paraId="4533C3CD" w14:textId="77777777" w:rsidR="00FF1648" w:rsidRDefault="00FF1648" w:rsidP="00FF1648">
            <w:pPr>
              <w:widowControl w:val="0"/>
              <w:tabs>
                <w:tab w:val="right" w:leader="dot" w:pos="8595"/>
              </w:tabs>
              <w:suppressAutoHyphens/>
              <w:spacing w:beforeLines="40" w:before="96" w:afterLines="40" w:after="96" w:line="200" w:lineRule="exact"/>
              <w:rPr>
                <w:rFonts w:eastAsia="Times New Roman" w:cs="Arial"/>
                <w:color w:val="000000"/>
                <w:lang w:val="sr-Cyrl-RS"/>
              </w:rPr>
            </w:pPr>
            <w:r>
              <w:rPr>
                <w:rFonts w:eastAsia="Times New Roman" w:cs="Arial"/>
                <w:color w:val="000000"/>
                <w:lang w:val="sr-Cyrl-RS"/>
              </w:rPr>
              <w:t>18.6.2 Локацијски услови</w:t>
            </w:r>
          </w:p>
          <w:p w14:paraId="2C53879B" w14:textId="4728EE6C" w:rsidR="00FF1648" w:rsidRPr="005A1551" w:rsidRDefault="00FF1648" w:rsidP="00FF1648">
            <w:pPr>
              <w:widowControl w:val="0"/>
              <w:tabs>
                <w:tab w:val="right" w:leader="dot" w:pos="8595"/>
              </w:tabs>
              <w:suppressAutoHyphens/>
              <w:spacing w:beforeLines="40" w:before="96" w:afterLines="40" w:after="96" w:line="200" w:lineRule="exact"/>
              <w:rPr>
                <w:rFonts w:eastAsia="Arial"/>
                <w:highlight w:val="yellow"/>
                <w:lang w:val="sr-Latn-RS"/>
              </w:rPr>
            </w:pPr>
            <w:r>
              <w:rPr>
                <w:rFonts w:eastAsia="Times New Roman" w:cs="Arial"/>
                <w:color w:val="000000"/>
                <w:lang w:val="sr-Cyrl-RS"/>
              </w:rPr>
              <w:t>18.6.3 Решење о одређивању обима и садржаја</w:t>
            </w:r>
          </w:p>
        </w:tc>
      </w:tr>
    </w:tbl>
    <w:p w14:paraId="5E9FFEA3" w14:textId="1F39020D" w:rsidR="00FC5C25" w:rsidRPr="00C729CD" w:rsidRDefault="00C219AF" w:rsidP="00C729CD">
      <w:pPr>
        <w:pStyle w:val="Heading1"/>
        <w:numPr>
          <w:ilvl w:val="0"/>
          <w:numId w:val="0"/>
        </w:numPr>
        <w:ind w:left="432" w:hanging="432"/>
        <w:jc w:val="both"/>
        <w:rPr>
          <w:rFonts w:eastAsia="Arial"/>
          <w:color w:val="000000" w:themeColor="text1"/>
          <w:sz w:val="24"/>
          <w:szCs w:val="24"/>
          <w:lang w:val="sr-Cyrl-RS"/>
        </w:rPr>
      </w:pPr>
      <w:bookmarkStart w:id="5" w:name="_Toc121831163"/>
      <w:r w:rsidRPr="00E62BDF">
        <w:rPr>
          <w:rFonts w:eastAsia="Arial"/>
          <w:color w:val="auto"/>
          <w:sz w:val="24"/>
          <w:szCs w:val="24"/>
          <w:lang w:val="sr-Cyrl-RS"/>
        </w:rPr>
        <w:lastRenderedPageBreak/>
        <w:t>1</w:t>
      </w:r>
      <w:r w:rsidR="00CD2796" w:rsidRPr="00E62BDF">
        <w:rPr>
          <w:rFonts w:eastAsia="Arial"/>
          <w:color w:val="auto"/>
          <w:sz w:val="24"/>
          <w:szCs w:val="24"/>
        </w:rPr>
        <w:t>8</w:t>
      </w:r>
      <w:r w:rsidR="0003420D" w:rsidRPr="00E62BDF">
        <w:rPr>
          <w:rFonts w:eastAsia="Arial"/>
          <w:color w:val="auto"/>
          <w:sz w:val="24"/>
          <w:szCs w:val="24"/>
          <w:lang w:val="sr-Cyrl-RS"/>
        </w:rPr>
        <w:t>.</w:t>
      </w:r>
      <w:r w:rsidR="00FC5C25" w:rsidRPr="00E62BDF">
        <w:rPr>
          <w:rFonts w:eastAsia="Arial"/>
          <w:color w:val="auto"/>
          <w:sz w:val="24"/>
          <w:szCs w:val="24"/>
          <w:lang w:val="sr-Cyrl-RS"/>
        </w:rPr>
        <w:t>3</w:t>
      </w:r>
      <w:r w:rsidR="0003420D" w:rsidRPr="00E62BDF">
        <w:rPr>
          <w:rFonts w:eastAsia="Arial"/>
          <w:color w:val="auto"/>
          <w:sz w:val="24"/>
          <w:szCs w:val="24"/>
          <w:lang w:val="sr-Cyrl-RS"/>
        </w:rPr>
        <w:t xml:space="preserve">. </w:t>
      </w:r>
      <w:r w:rsidR="0003420D" w:rsidRPr="00C729CD">
        <w:rPr>
          <w:rFonts w:eastAsia="Arial"/>
          <w:color w:val="000000" w:themeColor="text1"/>
          <w:sz w:val="24"/>
          <w:szCs w:val="24"/>
          <w:lang w:val="sr-Cyrl-RS"/>
        </w:rPr>
        <w:t xml:space="preserve">РЕШЕЊЕ О ОДРЕЂИВАЊУ </w:t>
      </w:r>
      <w:r w:rsidR="00994CC0">
        <w:rPr>
          <w:rFonts w:eastAsia="Arial"/>
          <w:color w:val="000000" w:themeColor="text1"/>
          <w:sz w:val="24"/>
          <w:szCs w:val="24"/>
          <w:lang w:val="sr-Cyrl-RS"/>
        </w:rPr>
        <w:t>ОВЛАШЋЕНОГ ЛИЦА</w:t>
      </w:r>
      <w:r w:rsidR="0003420D" w:rsidRPr="00C729CD">
        <w:rPr>
          <w:rFonts w:eastAsia="Arial"/>
          <w:color w:val="000000" w:themeColor="text1"/>
          <w:sz w:val="24"/>
          <w:szCs w:val="24"/>
          <w:lang w:val="sr-Cyrl-RS"/>
        </w:rPr>
        <w:t xml:space="preserve"> </w:t>
      </w:r>
      <w:r w:rsidRPr="00C729CD">
        <w:rPr>
          <w:rFonts w:eastAsia="Arial"/>
          <w:color w:val="000000" w:themeColor="text1"/>
          <w:sz w:val="24"/>
          <w:szCs w:val="24"/>
          <w:lang w:val="sr-Cyrl-RS"/>
        </w:rPr>
        <w:t>СТУДИЈЕ О ПРОЦЕНИ УТИЦАЈА НА ЖИВОТНУ СРЕДИНУ</w:t>
      </w:r>
      <w:r w:rsidR="00984C86">
        <w:rPr>
          <w:rFonts w:eastAsia="Arial"/>
          <w:color w:val="000000" w:themeColor="text1"/>
          <w:sz w:val="24"/>
          <w:szCs w:val="24"/>
          <w:lang w:val="sr-Cyrl-RS"/>
        </w:rPr>
        <w:t xml:space="preserve"> </w:t>
      </w:r>
      <w:r w:rsidR="00984C86" w:rsidRPr="00984C86">
        <w:rPr>
          <w:rFonts w:eastAsia="Arial"/>
          <w:color w:val="000000" w:themeColor="text1"/>
          <w:sz w:val="24"/>
          <w:szCs w:val="24"/>
          <w:lang w:val="sr-Cyrl-RS"/>
        </w:rPr>
        <w:t>– ПРИЛАЗНЕ КОНСТРУКЦИЈЕ</w:t>
      </w:r>
      <w:bookmarkEnd w:id="5"/>
    </w:p>
    <w:p w14:paraId="76303225" w14:textId="0F63B766" w:rsidR="00FC5C25" w:rsidRDefault="00FC5C25" w:rsidP="00FC5C25">
      <w:pPr>
        <w:spacing w:after="0" w:line="120" w:lineRule="atLeast"/>
        <w:jc w:val="both"/>
        <w:rPr>
          <w:rFonts w:eastAsia="Arial"/>
          <w:b/>
          <w:sz w:val="24"/>
          <w:szCs w:val="24"/>
          <w:lang w:val="sr-Latn-RS"/>
        </w:rPr>
      </w:pPr>
    </w:p>
    <w:p w14:paraId="75485F70" w14:textId="11DEF537" w:rsidR="009500C8" w:rsidRDefault="0003420D" w:rsidP="0003420D">
      <w:pPr>
        <w:spacing w:line="240" w:lineRule="auto"/>
        <w:jc w:val="both"/>
        <w:rPr>
          <w:rFonts w:eastAsia="Times New Roman"/>
          <w:sz w:val="24"/>
          <w:szCs w:val="24"/>
          <w:lang w:val="sr-Latn-RS"/>
        </w:rPr>
      </w:pPr>
      <w:r>
        <w:rPr>
          <w:rFonts w:eastAsia="Times New Roman"/>
          <w:sz w:val="24"/>
          <w:szCs w:val="24"/>
          <w:lang w:val="sr-Latn-RS"/>
        </w:rPr>
        <w:t>На</w:t>
      </w:r>
      <w:r w:rsidRPr="006E0AF5">
        <w:rPr>
          <w:rFonts w:eastAsia="Times New Roman"/>
          <w:sz w:val="24"/>
          <w:szCs w:val="24"/>
          <w:lang w:val="sr-Latn-RS"/>
        </w:rPr>
        <w:t xml:space="preserve"> </w:t>
      </w:r>
      <w:r>
        <w:rPr>
          <w:rFonts w:eastAsia="Times New Roman"/>
          <w:sz w:val="24"/>
          <w:szCs w:val="24"/>
          <w:lang w:val="sr-Latn-RS"/>
        </w:rPr>
        <w:t>основу</w:t>
      </w:r>
      <w:r w:rsidRPr="006E0AF5">
        <w:rPr>
          <w:rFonts w:eastAsia="Times New Roman"/>
          <w:sz w:val="24"/>
          <w:szCs w:val="24"/>
          <w:lang w:val="sr-Latn-RS"/>
        </w:rPr>
        <w:t xml:space="preserve"> </w:t>
      </w:r>
      <w:r>
        <w:rPr>
          <w:rFonts w:eastAsia="Times New Roman"/>
          <w:sz w:val="24"/>
          <w:szCs w:val="24"/>
          <w:lang w:val="sr-Latn-RS"/>
        </w:rPr>
        <w:t>члана</w:t>
      </w:r>
      <w:r w:rsidRPr="006E0AF5">
        <w:rPr>
          <w:rFonts w:eastAsia="Times New Roman"/>
          <w:sz w:val="24"/>
          <w:szCs w:val="24"/>
          <w:lang w:val="sr-Latn-RS"/>
        </w:rPr>
        <w:t xml:space="preserve"> 128. </w:t>
      </w:r>
      <w:r>
        <w:rPr>
          <w:rFonts w:eastAsia="Times New Roman"/>
          <w:sz w:val="24"/>
          <w:szCs w:val="24"/>
          <w:lang w:val="sr-Latn-RS"/>
        </w:rPr>
        <w:t>Закона</w:t>
      </w:r>
      <w:r w:rsidRPr="006E0AF5">
        <w:rPr>
          <w:rFonts w:eastAsia="Times New Roman"/>
          <w:sz w:val="24"/>
          <w:szCs w:val="24"/>
          <w:lang w:val="sr-Latn-RS"/>
        </w:rPr>
        <w:t xml:space="preserve"> </w:t>
      </w:r>
      <w:r>
        <w:rPr>
          <w:rFonts w:eastAsia="Times New Roman"/>
          <w:sz w:val="24"/>
          <w:szCs w:val="24"/>
          <w:lang w:val="sr-Latn-RS"/>
        </w:rPr>
        <w:t>о</w:t>
      </w:r>
      <w:r w:rsidRPr="006E0AF5">
        <w:rPr>
          <w:rFonts w:eastAsia="Times New Roman"/>
          <w:sz w:val="24"/>
          <w:szCs w:val="24"/>
          <w:lang w:val="sr-Latn-RS"/>
        </w:rPr>
        <w:t xml:space="preserve"> </w:t>
      </w:r>
      <w:r>
        <w:rPr>
          <w:rFonts w:eastAsia="Times New Roman"/>
          <w:sz w:val="24"/>
          <w:szCs w:val="24"/>
          <w:lang w:val="sr-Latn-RS"/>
        </w:rPr>
        <w:t>планирању</w:t>
      </w:r>
      <w:r w:rsidRPr="006E0AF5">
        <w:rPr>
          <w:rFonts w:eastAsia="Times New Roman"/>
          <w:sz w:val="24"/>
          <w:szCs w:val="24"/>
          <w:lang w:val="sr-Latn-RS"/>
        </w:rPr>
        <w:t xml:space="preserve"> </w:t>
      </w:r>
      <w:r>
        <w:rPr>
          <w:rFonts w:eastAsia="Times New Roman"/>
          <w:sz w:val="24"/>
          <w:szCs w:val="24"/>
          <w:lang w:val="sr-Latn-RS"/>
        </w:rPr>
        <w:t>и</w:t>
      </w:r>
      <w:r w:rsidRPr="006E0AF5">
        <w:rPr>
          <w:rFonts w:eastAsia="Times New Roman"/>
          <w:sz w:val="24"/>
          <w:szCs w:val="24"/>
          <w:lang w:val="sr-Latn-RS"/>
        </w:rPr>
        <w:t xml:space="preserve"> </w:t>
      </w:r>
      <w:r>
        <w:rPr>
          <w:rFonts w:eastAsia="Times New Roman"/>
          <w:sz w:val="24"/>
          <w:szCs w:val="24"/>
          <w:lang w:val="sr-Latn-RS"/>
        </w:rPr>
        <w:t>изградњи</w:t>
      </w:r>
      <w:r w:rsidRPr="006E0AF5">
        <w:rPr>
          <w:rFonts w:eastAsia="Times New Roman"/>
          <w:sz w:val="24"/>
          <w:szCs w:val="24"/>
          <w:lang w:val="sr-Latn-RS"/>
        </w:rPr>
        <w:t xml:space="preserve"> (''</w:t>
      </w:r>
      <w:r>
        <w:rPr>
          <w:rFonts w:eastAsia="Times New Roman"/>
          <w:sz w:val="24"/>
          <w:szCs w:val="24"/>
          <w:lang w:val="sr-Latn-RS"/>
        </w:rPr>
        <w:t>Службени</w:t>
      </w:r>
      <w:r w:rsidRPr="006E0AF5">
        <w:rPr>
          <w:rFonts w:eastAsia="Times New Roman"/>
          <w:sz w:val="24"/>
          <w:szCs w:val="24"/>
          <w:lang w:val="sr-Latn-RS"/>
        </w:rPr>
        <w:t xml:space="preserve"> </w:t>
      </w:r>
      <w:r>
        <w:rPr>
          <w:rFonts w:eastAsia="Times New Roman"/>
          <w:sz w:val="24"/>
          <w:szCs w:val="24"/>
          <w:lang w:val="sr-Latn-RS"/>
        </w:rPr>
        <w:t>гласник</w:t>
      </w:r>
      <w:r w:rsidRPr="006E0AF5">
        <w:rPr>
          <w:rFonts w:eastAsia="Times New Roman"/>
          <w:sz w:val="24"/>
          <w:szCs w:val="24"/>
          <w:lang w:val="sr-Latn-RS"/>
        </w:rPr>
        <w:t xml:space="preserve"> </w:t>
      </w:r>
      <w:r>
        <w:rPr>
          <w:rFonts w:eastAsia="Times New Roman"/>
          <w:sz w:val="24"/>
          <w:szCs w:val="24"/>
          <w:lang w:val="sr-Latn-RS"/>
        </w:rPr>
        <w:t>РС</w:t>
      </w:r>
      <w:r w:rsidRPr="006E0AF5">
        <w:rPr>
          <w:rFonts w:eastAsia="Times New Roman"/>
          <w:sz w:val="24"/>
          <w:szCs w:val="24"/>
          <w:lang w:val="sr-Latn-RS"/>
        </w:rPr>
        <w:t xml:space="preserve">'', </w:t>
      </w:r>
      <w:r>
        <w:rPr>
          <w:rFonts w:eastAsia="Times New Roman"/>
          <w:sz w:val="24"/>
          <w:szCs w:val="24"/>
          <w:lang w:val="sr-Latn-RS"/>
        </w:rPr>
        <w:t>бр</w:t>
      </w:r>
      <w:r w:rsidRPr="006E0AF5">
        <w:rPr>
          <w:rFonts w:eastAsia="Times New Roman"/>
          <w:sz w:val="24"/>
          <w:szCs w:val="24"/>
          <w:lang w:val="sr-Latn-RS"/>
        </w:rPr>
        <w:t>. 72/2009, 81/2009-</w:t>
      </w:r>
      <w:r>
        <w:rPr>
          <w:rFonts w:eastAsia="Times New Roman"/>
          <w:sz w:val="24"/>
          <w:szCs w:val="24"/>
          <w:lang w:val="sr-Latn-RS"/>
        </w:rPr>
        <w:t>исправка</w:t>
      </w:r>
      <w:r w:rsidRPr="006E0AF5">
        <w:rPr>
          <w:rFonts w:eastAsia="Times New Roman"/>
          <w:sz w:val="24"/>
          <w:szCs w:val="24"/>
          <w:lang w:val="sr-Latn-RS"/>
        </w:rPr>
        <w:t xml:space="preserve">, 64/2010 </w:t>
      </w:r>
      <w:r>
        <w:rPr>
          <w:rFonts w:eastAsia="Times New Roman"/>
          <w:sz w:val="24"/>
          <w:szCs w:val="24"/>
          <w:lang w:val="sr-Latn-RS"/>
        </w:rPr>
        <w:t>одлука</w:t>
      </w:r>
      <w:r w:rsidRPr="006E0AF5">
        <w:rPr>
          <w:rFonts w:eastAsia="Times New Roman"/>
          <w:sz w:val="24"/>
          <w:szCs w:val="24"/>
          <w:lang w:val="sr-Latn-RS"/>
        </w:rPr>
        <w:t xml:space="preserve"> </w:t>
      </w:r>
      <w:r>
        <w:rPr>
          <w:rFonts w:eastAsia="Times New Roman"/>
          <w:sz w:val="24"/>
          <w:szCs w:val="24"/>
          <w:lang w:val="sr-Latn-RS"/>
        </w:rPr>
        <w:t>УС</w:t>
      </w:r>
      <w:r w:rsidRPr="006E0AF5">
        <w:rPr>
          <w:rFonts w:eastAsia="Times New Roman"/>
          <w:sz w:val="24"/>
          <w:szCs w:val="24"/>
          <w:lang w:val="sr-Latn-RS"/>
        </w:rPr>
        <w:t xml:space="preserve">, 24/2011 </w:t>
      </w:r>
      <w:r>
        <w:rPr>
          <w:rFonts w:eastAsia="Times New Roman"/>
          <w:sz w:val="24"/>
          <w:szCs w:val="24"/>
          <w:lang w:val="sr-Latn-RS"/>
        </w:rPr>
        <w:t>и</w:t>
      </w:r>
      <w:r w:rsidRPr="006E0AF5">
        <w:rPr>
          <w:rFonts w:eastAsia="Times New Roman"/>
          <w:sz w:val="24"/>
          <w:szCs w:val="24"/>
          <w:lang w:val="sr-Latn-RS"/>
        </w:rPr>
        <w:t xml:space="preserve"> 121/2012, 42/2013–</w:t>
      </w:r>
      <w:r>
        <w:rPr>
          <w:rFonts w:eastAsia="Times New Roman"/>
          <w:sz w:val="24"/>
          <w:szCs w:val="24"/>
          <w:lang w:val="sr-Latn-RS"/>
        </w:rPr>
        <w:t>одлука УС</w:t>
      </w:r>
      <w:r w:rsidRPr="006E0AF5">
        <w:rPr>
          <w:rFonts w:eastAsia="Times New Roman"/>
          <w:sz w:val="24"/>
          <w:szCs w:val="24"/>
          <w:lang w:val="sr-Latn-RS"/>
        </w:rPr>
        <w:t>, 50/2013–</w:t>
      </w:r>
      <w:r>
        <w:rPr>
          <w:rFonts w:eastAsia="Times New Roman"/>
          <w:sz w:val="24"/>
          <w:szCs w:val="24"/>
          <w:lang w:val="sr-Latn-RS"/>
        </w:rPr>
        <w:t>одлука</w:t>
      </w:r>
      <w:r w:rsidRPr="006E0AF5">
        <w:rPr>
          <w:rFonts w:eastAsia="Times New Roman"/>
          <w:sz w:val="24"/>
          <w:szCs w:val="24"/>
          <w:lang w:val="sr-Latn-RS"/>
        </w:rPr>
        <w:t xml:space="preserve"> </w:t>
      </w:r>
      <w:r>
        <w:rPr>
          <w:rFonts w:eastAsia="Times New Roman"/>
          <w:sz w:val="24"/>
          <w:szCs w:val="24"/>
          <w:lang w:val="sr-Latn-RS"/>
        </w:rPr>
        <w:t>УС</w:t>
      </w:r>
      <w:r w:rsidRPr="006E0AF5">
        <w:rPr>
          <w:rFonts w:eastAsia="Times New Roman"/>
          <w:sz w:val="24"/>
          <w:szCs w:val="24"/>
          <w:lang w:val="sr-Latn-RS"/>
        </w:rPr>
        <w:t>,  98/2013–</w:t>
      </w:r>
      <w:r>
        <w:rPr>
          <w:rFonts w:eastAsia="Times New Roman"/>
          <w:sz w:val="24"/>
          <w:szCs w:val="24"/>
          <w:lang w:val="sr-Latn-RS"/>
        </w:rPr>
        <w:t>одлука</w:t>
      </w:r>
      <w:r w:rsidRPr="006E0AF5">
        <w:rPr>
          <w:rFonts w:eastAsia="Times New Roman"/>
          <w:sz w:val="24"/>
          <w:szCs w:val="24"/>
          <w:lang w:val="sr-Latn-RS"/>
        </w:rPr>
        <w:t xml:space="preserve"> </w:t>
      </w:r>
      <w:r>
        <w:rPr>
          <w:rFonts w:eastAsia="Times New Roman"/>
          <w:sz w:val="24"/>
          <w:szCs w:val="24"/>
          <w:lang w:val="sr-Latn-RS"/>
        </w:rPr>
        <w:t>УС</w:t>
      </w:r>
      <w:r w:rsidRPr="006E0AF5">
        <w:rPr>
          <w:rFonts w:eastAsia="Times New Roman"/>
          <w:sz w:val="24"/>
          <w:szCs w:val="24"/>
          <w:lang w:val="sr-Latn-RS"/>
        </w:rPr>
        <w:t xml:space="preserve">, 132/2014 </w:t>
      </w:r>
      <w:r>
        <w:rPr>
          <w:rFonts w:eastAsia="Times New Roman"/>
          <w:sz w:val="24"/>
          <w:szCs w:val="24"/>
          <w:lang w:val="sr-Latn-RS"/>
        </w:rPr>
        <w:t>и</w:t>
      </w:r>
      <w:r w:rsidRPr="006E0AF5">
        <w:rPr>
          <w:rFonts w:eastAsia="Times New Roman"/>
          <w:sz w:val="24"/>
          <w:szCs w:val="24"/>
          <w:lang w:val="sr-Latn-RS"/>
        </w:rPr>
        <w:t xml:space="preserve"> 145/2014, 83/2018, 31/2018, 37/2019-</w:t>
      </w:r>
      <w:r>
        <w:rPr>
          <w:rFonts w:eastAsia="Times New Roman"/>
          <w:sz w:val="24"/>
          <w:szCs w:val="24"/>
          <w:lang w:val="sr-Latn-RS"/>
        </w:rPr>
        <w:t>др</w:t>
      </w:r>
      <w:r w:rsidRPr="006E0AF5">
        <w:rPr>
          <w:rFonts w:eastAsia="Times New Roman"/>
          <w:sz w:val="24"/>
          <w:szCs w:val="24"/>
          <w:lang w:val="sr-Latn-RS"/>
        </w:rPr>
        <w:t>.</w:t>
      </w:r>
      <w:r>
        <w:rPr>
          <w:rFonts w:eastAsia="Times New Roman"/>
          <w:sz w:val="24"/>
          <w:szCs w:val="24"/>
          <w:lang w:val="sr-Latn-RS"/>
        </w:rPr>
        <w:t>закон,</w:t>
      </w:r>
      <w:r w:rsidRPr="006E0AF5">
        <w:rPr>
          <w:rFonts w:eastAsia="Times New Roman"/>
          <w:sz w:val="24"/>
          <w:szCs w:val="24"/>
          <w:lang w:val="sr-Latn-RS"/>
        </w:rPr>
        <w:t xml:space="preserve"> 9/2020</w:t>
      </w:r>
      <w:r w:rsidRPr="00917285">
        <w:t xml:space="preserve"> </w:t>
      </w:r>
      <w:r>
        <w:rPr>
          <w:rFonts w:eastAsia="Times New Roman"/>
          <w:sz w:val="24"/>
          <w:szCs w:val="24"/>
          <w:lang w:val="sr-Latn-RS"/>
        </w:rPr>
        <w:t>и</w:t>
      </w:r>
      <w:r w:rsidRPr="00917285">
        <w:rPr>
          <w:rFonts w:eastAsia="Times New Roman"/>
          <w:sz w:val="24"/>
          <w:szCs w:val="24"/>
          <w:lang w:val="sr-Latn-RS"/>
        </w:rPr>
        <w:t xml:space="preserve"> 52/2021</w:t>
      </w:r>
      <w:r w:rsidRPr="006E0AF5">
        <w:rPr>
          <w:rFonts w:eastAsia="Times New Roman"/>
          <w:sz w:val="24"/>
          <w:szCs w:val="24"/>
          <w:lang w:val="sr-Latn-RS"/>
        </w:rPr>
        <w:t xml:space="preserve">) </w:t>
      </w:r>
      <w:r>
        <w:rPr>
          <w:rFonts w:eastAsia="Times New Roman"/>
          <w:sz w:val="24"/>
          <w:szCs w:val="24"/>
          <w:lang w:val="sr-Latn-RS"/>
        </w:rPr>
        <w:t>и</w:t>
      </w:r>
      <w:r w:rsidRPr="006E0AF5">
        <w:rPr>
          <w:rFonts w:eastAsia="Times New Roman"/>
          <w:sz w:val="24"/>
          <w:szCs w:val="24"/>
          <w:lang w:val="sr-Latn-RS"/>
        </w:rPr>
        <w:t xml:space="preserve"> </w:t>
      </w:r>
      <w:r>
        <w:rPr>
          <w:rFonts w:eastAsia="Times New Roman"/>
          <w:sz w:val="24"/>
          <w:szCs w:val="24"/>
          <w:lang w:val="sr-Latn-RS"/>
        </w:rPr>
        <w:t>одредби</w:t>
      </w:r>
      <w:r w:rsidRPr="006E0AF5">
        <w:rPr>
          <w:rFonts w:eastAsia="Times New Roman"/>
          <w:sz w:val="24"/>
          <w:szCs w:val="24"/>
          <w:lang w:val="sr-Latn-RS"/>
        </w:rPr>
        <w:t xml:space="preserve"> </w:t>
      </w:r>
      <w:r>
        <w:rPr>
          <w:rFonts w:eastAsia="Times New Roman"/>
          <w:sz w:val="24"/>
          <w:szCs w:val="24"/>
          <w:lang w:val="sr-Latn-RS"/>
        </w:rPr>
        <w:t>Правилника</w:t>
      </w:r>
      <w:r w:rsidRPr="006E0AF5">
        <w:rPr>
          <w:rFonts w:eastAsia="Times New Roman"/>
          <w:sz w:val="24"/>
          <w:szCs w:val="24"/>
          <w:lang w:val="sr-Latn-RS"/>
        </w:rPr>
        <w:t xml:space="preserve"> </w:t>
      </w:r>
      <w:r>
        <w:rPr>
          <w:rFonts w:eastAsia="Times New Roman"/>
          <w:sz w:val="24"/>
          <w:szCs w:val="24"/>
          <w:lang w:val="sr-Latn-RS"/>
        </w:rPr>
        <w:t>о</w:t>
      </w:r>
      <w:r w:rsidRPr="006E0AF5">
        <w:rPr>
          <w:rFonts w:eastAsia="Times New Roman"/>
          <w:sz w:val="24"/>
          <w:szCs w:val="24"/>
          <w:lang w:val="sr-Latn-RS"/>
        </w:rPr>
        <w:t xml:space="preserve"> </w:t>
      </w:r>
      <w:r>
        <w:rPr>
          <w:rFonts w:eastAsia="Times New Roman"/>
          <w:sz w:val="24"/>
          <w:szCs w:val="24"/>
          <w:lang w:val="sr-Latn-RS"/>
        </w:rPr>
        <w:t>садржини</w:t>
      </w:r>
      <w:r w:rsidRPr="006E0AF5">
        <w:rPr>
          <w:rFonts w:eastAsia="Times New Roman"/>
          <w:sz w:val="24"/>
          <w:szCs w:val="24"/>
          <w:lang w:val="sr-Latn-RS"/>
        </w:rPr>
        <w:t xml:space="preserve">, </w:t>
      </w:r>
      <w:r>
        <w:rPr>
          <w:rFonts w:eastAsia="Times New Roman"/>
          <w:sz w:val="24"/>
          <w:szCs w:val="24"/>
          <w:lang w:val="sr-Latn-RS"/>
        </w:rPr>
        <w:t>начину</w:t>
      </w:r>
      <w:r w:rsidRPr="006E0AF5">
        <w:rPr>
          <w:rFonts w:eastAsia="Times New Roman"/>
          <w:sz w:val="24"/>
          <w:szCs w:val="24"/>
          <w:lang w:val="sr-Latn-RS"/>
        </w:rPr>
        <w:t xml:space="preserve"> </w:t>
      </w:r>
      <w:r>
        <w:rPr>
          <w:rFonts w:eastAsia="Times New Roman"/>
          <w:sz w:val="24"/>
          <w:szCs w:val="24"/>
          <w:lang w:val="sr-Latn-RS"/>
        </w:rPr>
        <w:t>и</w:t>
      </w:r>
      <w:r w:rsidRPr="006E0AF5">
        <w:rPr>
          <w:rFonts w:eastAsia="Times New Roman"/>
          <w:sz w:val="24"/>
          <w:szCs w:val="24"/>
          <w:lang w:val="sr-Latn-RS"/>
        </w:rPr>
        <w:t xml:space="preserve"> </w:t>
      </w:r>
      <w:r>
        <w:rPr>
          <w:rFonts w:eastAsia="Times New Roman"/>
          <w:sz w:val="24"/>
          <w:szCs w:val="24"/>
          <w:lang w:val="sr-Latn-RS"/>
        </w:rPr>
        <w:t>поступку</w:t>
      </w:r>
      <w:r w:rsidRPr="006E0AF5">
        <w:rPr>
          <w:rFonts w:eastAsia="Times New Roman"/>
          <w:sz w:val="24"/>
          <w:szCs w:val="24"/>
          <w:lang w:val="sr-Latn-RS"/>
        </w:rPr>
        <w:t xml:space="preserve"> </w:t>
      </w:r>
      <w:r>
        <w:rPr>
          <w:rFonts w:eastAsia="Times New Roman"/>
          <w:sz w:val="24"/>
          <w:szCs w:val="24"/>
          <w:lang w:val="sr-Latn-RS"/>
        </w:rPr>
        <w:t>израде</w:t>
      </w:r>
      <w:r w:rsidRPr="006E0AF5">
        <w:rPr>
          <w:rFonts w:eastAsia="Times New Roman"/>
          <w:sz w:val="24"/>
          <w:szCs w:val="24"/>
          <w:lang w:val="sr-Latn-RS"/>
        </w:rPr>
        <w:t xml:space="preserve"> </w:t>
      </w:r>
      <w:r>
        <w:rPr>
          <w:rFonts w:eastAsia="Times New Roman"/>
          <w:sz w:val="24"/>
          <w:szCs w:val="24"/>
          <w:lang w:val="sr-Latn-RS"/>
        </w:rPr>
        <w:t>и</w:t>
      </w:r>
      <w:r w:rsidRPr="006E0AF5">
        <w:rPr>
          <w:rFonts w:eastAsia="Times New Roman"/>
          <w:sz w:val="24"/>
          <w:szCs w:val="24"/>
          <w:lang w:val="sr-Latn-RS"/>
        </w:rPr>
        <w:t xml:space="preserve"> </w:t>
      </w:r>
      <w:r>
        <w:rPr>
          <w:rFonts w:eastAsia="Times New Roman"/>
          <w:sz w:val="24"/>
          <w:szCs w:val="24"/>
          <w:lang w:val="sr-Latn-RS"/>
        </w:rPr>
        <w:t>начину</w:t>
      </w:r>
      <w:r w:rsidRPr="006E0AF5">
        <w:rPr>
          <w:rFonts w:eastAsia="Times New Roman"/>
          <w:sz w:val="24"/>
          <w:szCs w:val="24"/>
          <w:lang w:val="sr-Latn-RS"/>
        </w:rPr>
        <w:t xml:space="preserve"> </w:t>
      </w:r>
      <w:r>
        <w:rPr>
          <w:rFonts w:eastAsia="Times New Roman"/>
          <w:sz w:val="24"/>
          <w:szCs w:val="24"/>
          <w:lang w:val="sr-Latn-RS"/>
        </w:rPr>
        <w:t>вршења</w:t>
      </w:r>
      <w:r w:rsidRPr="006E0AF5">
        <w:rPr>
          <w:rFonts w:eastAsia="Times New Roman"/>
          <w:sz w:val="24"/>
          <w:szCs w:val="24"/>
          <w:lang w:val="sr-Latn-RS"/>
        </w:rPr>
        <w:t xml:space="preserve"> </w:t>
      </w:r>
      <w:r>
        <w:rPr>
          <w:rFonts w:eastAsia="Times New Roman"/>
          <w:sz w:val="24"/>
          <w:szCs w:val="24"/>
          <w:lang w:val="sr-Latn-RS"/>
        </w:rPr>
        <w:t>контроле</w:t>
      </w:r>
      <w:r w:rsidRPr="006E0AF5">
        <w:rPr>
          <w:rFonts w:eastAsia="Times New Roman"/>
          <w:sz w:val="24"/>
          <w:szCs w:val="24"/>
          <w:lang w:val="sr-Latn-RS"/>
        </w:rPr>
        <w:t xml:space="preserve"> </w:t>
      </w:r>
      <w:r>
        <w:rPr>
          <w:rFonts w:eastAsia="Times New Roman"/>
          <w:sz w:val="24"/>
          <w:szCs w:val="24"/>
          <w:lang w:val="sr-Latn-RS"/>
        </w:rPr>
        <w:t>техничке</w:t>
      </w:r>
      <w:r w:rsidRPr="006E0AF5">
        <w:rPr>
          <w:rFonts w:eastAsia="Times New Roman"/>
          <w:sz w:val="24"/>
          <w:szCs w:val="24"/>
          <w:lang w:val="sr-Latn-RS"/>
        </w:rPr>
        <w:t xml:space="preserve"> </w:t>
      </w:r>
      <w:r>
        <w:rPr>
          <w:rFonts w:eastAsia="Times New Roman"/>
          <w:sz w:val="24"/>
          <w:szCs w:val="24"/>
          <w:lang w:val="sr-Latn-RS"/>
        </w:rPr>
        <w:t>документације</w:t>
      </w:r>
      <w:r w:rsidRPr="006E0AF5">
        <w:rPr>
          <w:rFonts w:eastAsia="Times New Roman"/>
          <w:sz w:val="24"/>
          <w:szCs w:val="24"/>
          <w:lang w:val="sr-Latn-RS"/>
        </w:rPr>
        <w:t xml:space="preserve"> </w:t>
      </w:r>
      <w:r>
        <w:rPr>
          <w:rFonts w:eastAsia="Times New Roman"/>
          <w:sz w:val="24"/>
          <w:szCs w:val="24"/>
          <w:lang w:val="sr-Latn-RS"/>
        </w:rPr>
        <w:t>према</w:t>
      </w:r>
      <w:r w:rsidRPr="006E0AF5">
        <w:rPr>
          <w:rFonts w:eastAsia="Times New Roman"/>
          <w:sz w:val="24"/>
          <w:szCs w:val="24"/>
          <w:lang w:val="sr-Latn-RS"/>
        </w:rPr>
        <w:t xml:space="preserve"> </w:t>
      </w:r>
      <w:r>
        <w:rPr>
          <w:rFonts w:eastAsia="Times New Roman"/>
          <w:sz w:val="24"/>
          <w:szCs w:val="24"/>
          <w:lang w:val="sr-Latn-RS"/>
        </w:rPr>
        <w:t>класи</w:t>
      </w:r>
      <w:r w:rsidRPr="006E0AF5">
        <w:rPr>
          <w:rFonts w:eastAsia="Times New Roman"/>
          <w:sz w:val="24"/>
          <w:szCs w:val="24"/>
          <w:lang w:val="sr-Latn-RS"/>
        </w:rPr>
        <w:t xml:space="preserve"> </w:t>
      </w:r>
      <w:r>
        <w:rPr>
          <w:rFonts w:eastAsia="Times New Roman"/>
          <w:sz w:val="24"/>
          <w:szCs w:val="24"/>
          <w:lang w:val="sr-Latn-RS"/>
        </w:rPr>
        <w:t>и</w:t>
      </w:r>
      <w:r w:rsidRPr="006E0AF5">
        <w:rPr>
          <w:rFonts w:eastAsia="Times New Roman"/>
          <w:sz w:val="24"/>
          <w:szCs w:val="24"/>
          <w:lang w:val="sr-Latn-RS"/>
        </w:rPr>
        <w:t xml:space="preserve"> </w:t>
      </w:r>
      <w:r>
        <w:rPr>
          <w:rFonts w:eastAsia="Times New Roman"/>
          <w:sz w:val="24"/>
          <w:szCs w:val="24"/>
          <w:lang w:val="sr-Latn-RS"/>
        </w:rPr>
        <w:t>намени</w:t>
      </w:r>
      <w:r w:rsidRPr="006E0AF5">
        <w:rPr>
          <w:rFonts w:eastAsia="Times New Roman"/>
          <w:sz w:val="24"/>
          <w:szCs w:val="24"/>
          <w:lang w:val="sr-Latn-RS"/>
        </w:rPr>
        <w:t xml:space="preserve"> </w:t>
      </w:r>
      <w:r>
        <w:rPr>
          <w:rFonts w:eastAsia="Times New Roman"/>
          <w:sz w:val="24"/>
          <w:szCs w:val="24"/>
          <w:lang w:val="sr-Latn-RS"/>
        </w:rPr>
        <w:t>објеката као</w:t>
      </w:r>
      <w:r w:rsidRPr="006E0AF5">
        <w:rPr>
          <w:rFonts w:eastAsia="Times New Roman"/>
          <w:sz w:val="24"/>
          <w:szCs w:val="24"/>
          <w:lang w:val="sr-Latn-RS"/>
        </w:rPr>
        <w:t>:</w:t>
      </w:r>
    </w:p>
    <w:p w14:paraId="3171F036" w14:textId="77777777" w:rsidR="00FC5C25" w:rsidRPr="0003420D" w:rsidRDefault="00FC5C25" w:rsidP="0003420D">
      <w:pPr>
        <w:spacing w:line="240" w:lineRule="auto"/>
        <w:jc w:val="both"/>
        <w:rPr>
          <w:rFonts w:eastAsia="Times New Roman"/>
          <w:sz w:val="24"/>
          <w:szCs w:val="24"/>
        </w:rPr>
      </w:pPr>
    </w:p>
    <w:p w14:paraId="798A0A7C" w14:textId="7BD9CB4D" w:rsidR="00994CC0" w:rsidRPr="00994CC0" w:rsidRDefault="00994CC0" w:rsidP="00994CC0">
      <w:pPr>
        <w:spacing w:line="0" w:lineRule="atLeast"/>
        <w:ind w:left="2160"/>
        <w:rPr>
          <w:rFonts w:eastAsia="Arial"/>
          <w:b/>
          <w:sz w:val="24"/>
          <w:szCs w:val="24"/>
          <w:lang w:val="sr-Cyrl-RS"/>
        </w:rPr>
      </w:pPr>
      <w:r>
        <w:rPr>
          <w:rFonts w:eastAsia="Arial"/>
          <w:b/>
          <w:sz w:val="24"/>
          <w:szCs w:val="24"/>
          <w:lang w:val="sr-Cyrl-RS"/>
        </w:rPr>
        <w:t>О В Л А Ш Ћ Е Н О    Л И Ц Е</w:t>
      </w:r>
    </w:p>
    <w:p w14:paraId="57DA7D2A" w14:textId="77777777" w:rsidR="009500C8" w:rsidRPr="006E0AF5" w:rsidRDefault="009500C8" w:rsidP="009500C8">
      <w:pPr>
        <w:spacing w:line="208" w:lineRule="exact"/>
        <w:rPr>
          <w:rFonts w:eastAsia="Times New Roman"/>
          <w:sz w:val="24"/>
          <w:szCs w:val="24"/>
          <w:lang w:val="sr-Latn-RS"/>
        </w:rPr>
      </w:pPr>
    </w:p>
    <w:p w14:paraId="489081CF" w14:textId="2E83786C" w:rsidR="009500C8" w:rsidRDefault="009500C8" w:rsidP="009500C8">
      <w:pPr>
        <w:spacing w:after="0"/>
        <w:jc w:val="both"/>
        <w:rPr>
          <w:rFonts w:eastAsia="Times New Roman"/>
          <w:sz w:val="24"/>
          <w:szCs w:val="24"/>
          <w:lang w:val="sr-Cyrl-RS"/>
        </w:rPr>
      </w:pPr>
      <w:r w:rsidRPr="00C219AF">
        <w:rPr>
          <w:rFonts w:eastAsia="Times New Roman"/>
          <w:sz w:val="24"/>
          <w:szCs w:val="24"/>
          <w:lang w:val="sr-Cyrl-RS"/>
        </w:rPr>
        <w:t xml:space="preserve">за израду </w:t>
      </w:r>
      <w:r w:rsidR="00C219AF" w:rsidRPr="00C219AF">
        <w:rPr>
          <w:rFonts w:eastAsia="Times New Roman"/>
          <w:sz w:val="24"/>
          <w:szCs w:val="24"/>
          <w:lang w:val="sr-Cyrl-RS"/>
        </w:rPr>
        <w:t>Студије о процени утицаја на животну средину</w:t>
      </w:r>
      <w:r w:rsidRPr="00C219AF">
        <w:rPr>
          <w:rFonts w:eastAsia="Times New Roman"/>
          <w:sz w:val="24"/>
          <w:szCs w:val="24"/>
          <w:lang w:val="sr-Cyrl-RS"/>
        </w:rPr>
        <w:t xml:space="preserve">, који је део ИДП – Идејног пројекта за изградњу </w:t>
      </w:r>
      <w:r>
        <w:rPr>
          <w:rFonts w:eastAsia="Times New Roman"/>
          <w:sz w:val="24"/>
          <w:szCs w:val="24"/>
          <w:lang w:val="sr-Cyrl-RS"/>
        </w:rPr>
        <w:t>П</w:t>
      </w:r>
      <w:r w:rsidRPr="00C219AF">
        <w:rPr>
          <w:rFonts w:eastAsia="Times New Roman"/>
          <w:sz w:val="24"/>
          <w:szCs w:val="24"/>
          <w:lang w:val="sr-Cyrl-RS"/>
        </w:rPr>
        <w:t>рилазних конструкција друмско-железничког моста преко реке Дунав – „Панчевачки мост“, на десној обали, на</w:t>
      </w:r>
      <w:r w:rsidRPr="0072379C">
        <w:rPr>
          <w:rFonts w:eastAsia="Times New Roman"/>
          <w:sz w:val="24"/>
          <w:szCs w:val="24"/>
          <w:lang w:val="sr-Latn-RS"/>
        </w:rPr>
        <w:t xml:space="preserve"> државном путу IB-47, деоница Београд (Богословија) – петља Крњача</w:t>
      </w:r>
      <w:r>
        <w:rPr>
          <w:rFonts w:eastAsia="Times New Roman"/>
          <w:sz w:val="24"/>
          <w:szCs w:val="24"/>
          <w:lang w:val="sr-Cyrl-RS"/>
        </w:rPr>
        <w:t xml:space="preserve"> на катастарским парцелама:</w:t>
      </w:r>
    </w:p>
    <w:p w14:paraId="556C1A56" w14:textId="04ABA974" w:rsidR="009500C8" w:rsidRPr="0072379C" w:rsidRDefault="009500C8" w:rsidP="009500C8">
      <w:pPr>
        <w:spacing w:after="0"/>
        <w:jc w:val="both"/>
        <w:rPr>
          <w:rFonts w:eastAsia="Times New Roman"/>
          <w:sz w:val="24"/>
          <w:szCs w:val="24"/>
          <w:lang w:val="sr-Cyrl-RS"/>
        </w:rPr>
      </w:pPr>
      <w:r w:rsidRPr="00F64D41">
        <w:rPr>
          <w:rFonts w:eastAsia="Times New Roman"/>
          <w:sz w:val="24"/>
          <w:szCs w:val="24"/>
          <w:lang w:val="sr-Cyrl-RS"/>
        </w:rPr>
        <w:t>123/116, 123/117, 138/2, 138/1, 125/18, 123/7, 123/155, 125/31, 127/99, 127/37, 127/36, 127/98, 127/81, 127/84, 127/83, 127/95, 127/94, 127/35, 127/93, 127/82, 127/80, 127/79, 127/18, 127/111, 112/5, 127/50, 127/49, 127/104, 127/17, 127/5, 30/12, 127/66, 9/1, 14/1, 7/32, 127/6, 127/109, 127/51, 127/105, 127/52, 127/21, 127/91, 127/34, 127/100, 127/20, 127/110, 127/108, 127/106, 127/28. 127/107, 127/54, 127/27, 127/22, 127/14, 7/19</w:t>
      </w:r>
    </w:p>
    <w:p w14:paraId="2F3B4928" w14:textId="77777777" w:rsidR="009500C8" w:rsidRDefault="009500C8" w:rsidP="009500C8">
      <w:pPr>
        <w:jc w:val="both"/>
        <w:rPr>
          <w:rFonts w:eastAsia="Times New Roman"/>
          <w:sz w:val="24"/>
          <w:szCs w:val="24"/>
          <w:lang w:val="sr-Latn-RS"/>
        </w:rPr>
      </w:pPr>
      <w:r w:rsidRPr="0072379C">
        <w:rPr>
          <w:rFonts w:eastAsia="Times New Roman"/>
          <w:sz w:val="24"/>
          <w:szCs w:val="24"/>
          <w:lang w:val="sr-Cyrl-RS"/>
        </w:rPr>
        <w:t>К.О. Палилула, територија Града Београда – општина Палилула</w:t>
      </w:r>
      <w:r w:rsidRPr="006E0AF5">
        <w:rPr>
          <w:rFonts w:eastAsia="Times New Roman"/>
          <w:sz w:val="24"/>
          <w:szCs w:val="24"/>
          <w:lang w:val="sr-Latn-RS"/>
        </w:rPr>
        <w:t xml:space="preserve">, </w:t>
      </w:r>
      <w:r>
        <w:rPr>
          <w:rFonts w:eastAsia="Times New Roman"/>
          <w:sz w:val="24"/>
          <w:szCs w:val="24"/>
          <w:lang w:val="sr-Latn-RS"/>
        </w:rPr>
        <w:t>одређује</w:t>
      </w:r>
      <w:r w:rsidRPr="006E0AF5">
        <w:rPr>
          <w:rFonts w:eastAsia="Times New Roman"/>
          <w:sz w:val="24"/>
          <w:szCs w:val="24"/>
          <w:lang w:val="sr-Latn-RS"/>
        </w:rPr>
        <w:t xml:space="preserve"> </w:t>
      </w:r>
      <w:r>
        <w:rPr>
          <w:rFonts w:eastAsia="Times New Roman"/>
          <w:sz w:val="24"/>
          <w:szCs w:val="24"/>
          <w:lang w:val="sr-Latn-RS"/>
        </w:rPr>
        <w:t>се</w:t>
      </w:r>
      <w:r w:rsidRPr="006E0AF5">
        <w:rPr>
          <w:rFonts w:eastAsia="Times New Roman"/>
          <w:sz w:val="24"/>
          <w:szCs w:val="24"/>
          <w:lang w:val="sr-Latn-RS"/>
        </w:rPr>
        <w:t>:</w:t>
      </w:r>
    </w:p>
    <w:p w14:paraId="0E71F751" w14:textId="173F935E" w:rsidR="009500C8" w:rsidRPr="006E0AF5" w:rsidRDefault="009500C8" w:rsidP="009500C8">
      <w:pPr>
        <w:spacing w:line="236" w:lineRule="auto"/>
        <w:ind w:right="4"/>
        <w:jc w:val="both"/>
        <w:rPr>
          <w:rFonts w:eastAsia="Arial"/>
          <w:sz w:val="24"/>
          <w:szCs w:val="24"/>
          <w:lang w:val="sr-Latn-RS"/>
        </w:rPr>
      </w:pPr>
    </w:p>
    <w:p w14:paraId="45299593" w14:textId="7600C0E2" w:rsidR="009500C8" w:rsidRPr="009500C8" w:rsidRDefault="00A47ED7" w:rsidP="009500C8">
      <w:pPr>
        <w:tabs>
          <w:tab w:val="left" w:pos="5670"/>
        </w:tabs>
        <w:spacing w:line="0" w:lineRule="atLeast"/>
        <w:rPr>
          <w:rFonts w:eastAsia="Arial"/>
          <w:b/>
          <w:color w:val="FF0000"/>
          <w:sz w:val="24"/>
          <w:szCs w:val="24"/>
          <w:lang w:val="sr-Latn-RS"/>
        </w:rPr>
      </w:pPr>
      <w:r w:rsidRPr="00A47ED7">
        <w:rPr>
          <w:rFonts w:eastAsia="Arial"/>
          <w:b/>
          <w:sz w:val="24"/>
          <w:szCs w:val="24"/>
          <w:lang w:val="sr-Cyrl-RS"/>
        </w:rPr>
        <w:t>Мирослав Стојановић</w:t>
      </w:r>
      <w:r w:rsidR="009500C8" w:rsidRPr="00A47ED7">
        <w:rPr>
          <w:rFonts w:eastAsia="Arial"/>
          <w:b/>
          <w:sz w:val="24"/>
          <w:szCs w:val="24"/>
          <w:lang w:val="sr-Latn-RS"/>
        </w:rPr>
        <w:t>, дипл.</w:t>
      </w:r>
      <w:r w:rsidRPr="00A47ED7">
        <w:rPr>
          <w:rFonts w:eastAsia="Arial"/>
          <w:b/>
          <w:sz w:val="24"/>
          <w:szCs w:val="24"/>
          <w:lang w:val="sr-Cyrl-RS"/>
        </w:rPr>
        <w:t>грађ</w:t>
      </w:r>
      <w:r w:rsidR="009500C8" w:rsidRPr="00A47ED7">
        <w:rPr>
          <w:rFonts w:eastAsia="Arial"/>
          <w:b/>
          <w:sz w:val="24"/>
          <w:szCs w:val="24"/>
          <w:lang w:val="sr-Latn-RS"/>
        </w:rPr>
        <w:t>.</w:t>
      </w:r>
      <w:r w:rsidRPr="00A47ED7">
        <w:rPr>
          <w:rFonts w:eastAsia="Arial"/>
          <w:b/>
          <w:sz w:val="24"/>
          <w:szCs w:val="24"/>
          <w:lang w:val="sr-Cyrl-RS"/>
        </w:rPr>
        <w:t>инж</w:t>
      </w:r>
      <w:r w:rsidR="009500C8" w:rsidRPr="00A47ED7">
        <w:rPr>
          <w:rFonts w:eastAsia="Arial"/>
          <w:b/>
          <w:sz w:val="24"/>
          <w:szCs w:val="24"/>
          <w:lang w:val="sr-Latn-RS"/>
        </w:rPr>
        <w:t>.</w:t>
      </w:r>
      <w:r w:rsidR="009500C8" w:rsidRPr="009500C8">
        <w:rPr>
          <w:rFonts w:eastAsia="Times New Roman"/>
          <w:b/>
          <w:color w:val="FF0000"/>
          <w:sz w:val="24"/>
          <w:szCs w:val="24"/>
          <w:lang w:val="sr-Latn-RS"/>
        </w:rPr>
        <w:tab/>
      </w:r>
      <w:r w:rsidRPr="00A47ED7">
        <w:rPr>
          <w:rFonts w:eastAsia="Arial"/>
          <w:b/>
          <w:lang w:val="sr-Cyrl-RS"/>
        </w:rPr>
        <w:t>314 P962 18</w:t>
      </w:r>
    </w:p>
    <w:p w14:paraId="4E02EAE3" w14:textId="107102F3" w:rsidR="009500C8" w:rsidRPr="006E0AF5" w:rsidRDefault="009500C8" w:rsidP="009500C8">
      <w:pPr>
        <w:tabs>
          <w:tab w:val="left" w:pos="3420"/>
        </w:tabs>
        <w:spacing w:line="0" w:lineRule="atLeast"/>
        <w:rPr>
          <w:rFonts w:eastAsia="Arial"/>
          <w:sz w:val="24"/>
          <w:szCs w:val="24"/>
          <w:lang w:val="sr-Latn-RS"/>
        </w:rPr>
      </w:pPr>
    </w:p>
    <w:p w14:paraId="60F9E70C" w14:textId="77777777" w:rsidR="009500C8" w:rsidRPr="00496F87" w:rsidRDefault="009500C8" w:rsidP="009500C8">
      <w:pPr>
        <w:tabs>
          <w:tab w:val="left" w:pos="3544"/>
        </w:tabs>
        <w:spacing w:after="0"/>
        <w:jc w:val="both"/>
        <w:rPr>
          <w:sz w:val="24"/>
          <w:szCs w:val="24"/>
          <w:lang w:val="sr-Latn-RS"/>
        </w:rPr>
      </w:pPr>
      <w:r>
        <w:rPr>
          <w:rFonts w:eastAsia="Arial"/>
          <w:sz w:val="24"/>
          <w:szCs w:val="24"/>
          <w:lang w:val="sr-Latn-RS"/>
        </w:rPr>
        <w:t>Пројектант</w:t>
      </w:r>
      <w:r w:rsidRPr="00496F87">
        <w:rPr>
          <w:rFonts w:eastAsia="Arial"/>
          <w:sz w:val="24"/>
          <w:szCs w:val="24"/>
          <w:lang w:val="sr-Latn-RS"/>
        </w:rPr>
        <w:t>:</w:t>
      </w:r>
      <w:r>
        <w:rPr>
          <w:rFonts w:eastAsia="Times New Roman"/>
          <w:sz w:val="24"/>
          <w:szCs w:val="24"/>
          <w:lang w:val="sr-Latn-RS"/>
        </w:rPr>
        <w:tab/>
      </w:r>
      <w:r w:rsidRPr="00496F87">
        <w:rPr>
          <w:sz w:val="24"/>
          <w:szCs w:val="24"/>
          <w:lang w:val="sr-Latn-RS"/>
        </w:rPr>
        <w:t>"</w:t>
      </w:r>
      <w:r>
        <w:rPr>
          <w:sz w:val="24"/>
          <w:szCs w:val="24"/>
          <w:lang w:val="sr-Latn-RS"/>
        </w:rPr>
        <w:t>МХМ</w:t>
      </w:r>
      <w:r w:rsidRPr="00496F87">
        <w:rPr>
          <w:sz w:val="24"/>
          <w:szCs w:val="24"/>
          <w:lang w:val="sr-Latn-RS"/>
        </w:rPr>
        <w:t>-</w:t>
      </w:r>
      <w:r>
        <w:rPr>
          <w:sz w:val="24"/>
          <w:szCs w:val="24"/>
          <w:lang w:val="sr-Latn-RS"/>
        </w:rPr>
        <w:t>пројект</w:t>
      </w:r>
      <w:r w:rsidRPr="00496F87">
        <w:rPr>
          <w:sz w:val="24"/>
          <w:szCs w:val="24"/>
          <w:lang w:val="sr-Latn-RS"/>
        </w:rPr>
        <w:t xml:space="preserve">" </w:t>
      </w:r>
      <w:r>
        <w:rPr>
          <w:sz w:val="24"/>
          <w:szCs w:val="24"/>
          <w:lang w:val="sr-Latn-RS"/>
        </w:rPr>
        <w:t>д</w:t>
      </w:r>
      <w:r w:rsidRPr="00496F87">
        <w:rPr>
          <w:sz w:val="24"/>
          <w:szCs w:val="24"/>
          <w:lang w:val="sr-Latn-RS"/>
        </w:rPr>
        <w:t>.</w:t>
      </w:r>
      <w:r>
        <w:rPr>
          <w:sz w:val="24"/>
          <w:szCs w:val="24"/>
          <w:lang w:val="sr-Latn-RS"/>
        </w:rPr>
        <w:t>о</w:t>
      </w:r>
      <w:r w:rsidRPr="00496F87">
        <w:rPr>
          <w:sz w:val="24"/>
          <w:szCs w:val="24"/>
          <w:lang w:val="sr-Latn-RS"/>
        </w:rPr>
        <w:t>.</w:t>
      </w:r>
      <w:r>
        <w:rPr>
          <w:sz w:val="24"/>
          <w:szCs w:val="24"/>
          <w:lang w:val="sr-Latn-RS"/>
        </w:rPr>
        <w:t>о</w:t>
      </w:r>
      <w:r w:rsidRPr="00496F87">
        <w:rPr>
          <w:sz w:val="24"/>
          <w:szCs w:val="24"/>
          <w:lang w:val="sr-Latn-RS"/>
        </w:rPr>
        <w:t>.</w:t>
      </w:r>
    </w:p>
    <w:p w14:paraId="2369BF73" w14:textId="55299C3B" w:rsidR="009500C8" w:rsidRPr="006E0AF5" w:rsidRDefault="009500C8" w:rsidP="009500C8">
      <w:pPr>
        <w:tabs>
          <w:tab w:val="left" w:pos="3544"/>
        </w:tabs>
        <w:rPr>
          <w:rFonts w:eastAsia="Times New Roman"/>
          <w:sz w:val="24"/>
          <w:szCs w:val="24"/>
          <w:lang w:val="sr-Latn-RS"/>
        </w:rPr>
      </w:pPr>
      <w:r>
        <w:rPr>
          <w:sz w:val="24"/>
          <w:szCs w:val="24"/>
          <w:lang w:val="sr-Cyrl-RS"/>
        </w:rPr>
        <w:tab/>
      </w:r>
      <w:r>
        <w:rPr>
          <w:sz w:val="24"/>
          <w:szCs w:val="24"/>
          <w:lang w:val="sr-Latn-RS"/>
        </w:rPr>
        <w:t>Јована</w:t>
      </w:r>
      <w:r w:rsidRPr="00496F87">
        <w:rPr>
          <w:sz w:val="24"/>
          <w:szCs w:val="24"/>
          <w:lang w:val="sr-Latn-RS"/>
        </w:rPr>
        <w:t xml:space="preserve"> </w:t>
      </w:r>
      <w:r>
        <w:rPr>
          <w:sz w:val="24"/>
          <w:szCs w:val="24"/>
          <w:lang w:val="sr-Latn-RS"/>
        </w:rPr>
        <w:t>Поповића</w:t>
      </w:r>
      <w:r w:rsidRPr="00496F87">
        <w:rPr>
          <w:sz w:val="24"/>
          <w:szCs w:val="24"/>
          <w:lang w:val="sr-Latn-RS"/>
        </w:rPr>
        <w:t xml:space="preserve"> </w:t>
      </w:r>
      <w:r>
        <w:rPr>
          <w:sz w:val="24"/>
          <w:szCs w:val="24"/>
          <w:lang w:val="sr-Latn-RS"/>
        </w:rPr>
        <w:t>бр</w:t>
      </w:r>
      <w:r w:rsidRPr="00496F87">
        <w:rPr>
          <w:sz w:val="24"/>
          <w:szCs w:val="24"/>
          <w:lang w:val="sr-Latn-RS"/>
        </w:rPr>
        <w:t xml:space="preserve">. 40, </w:t>
      </w:r>
      <w:r>
        <w:rPr>
          <w:sz w:val="24"/>
          <w:szCs w:val="24"/>
          <w:lang w:val="sr-Latn-RS"/>
        </w:rPr>
        <w:t>Нови</w:t>
      </w:r>
      <w:r w:rsidRPr="00496F87">
        <w:rPr>
          <w:sz w:val="24"/>
          <w:szCs w:val="24"/>
          <w:lang w:val="sr-Latn-RS"/>
        </w:rPr>
        <w:t xml:space="preserve"> </w:t>
      </w:r>
      <w:r>
        <w:rPr>
          <w:sz w:val="24"/>
          <w:szCs w:val="24"/>
          <w:lang w:val="sr-Latn-RS"/>
        </w:rPr>
        <w:t>Сад</w:t>
      </w:r>
    </w:p>
    <w:p w14:paraId="2AE26776" w14:textId="77777777" w:rsidR="009500C8" w:rsidRPr="006E0AF5" w:rsidRDefault="009500C8" w:rsidP="009500C8">
      <w:pPr>
        <w:tabs>
          <w:tab w:val="left" w:pos="3544"/>
        </w:tabs>
        <w:spacing w:line="212" w:lineRule="exact"/>
        <w:rPr>
          <w:rFonts w:eastAsia="Times New Roman"/>
          <w:sz w:val="24"/>
          <w:szCs w:val="24"/>
          <w:lang w:val="sr-Latn-RS"/>
        </w:rPr>
      </w:pPr>
    </w:p>
    <w:p w14:paraId="4AA7D4B0" w14:textId="77777777" w:rsidR="009500C8" w:rsidRDefault="009500C8" w:rsidP="009500C8">
      <w:pPr>
        <w:tabs>
          <w:tab w:val="left" w:pos="3544"/>
        </w:tabs>
        <w:spacing w:after="0" w:line="0" w:lineRule="atLeast"/>
        <w:rPr>
          <w:rFonts w:eastAsia="Arial"/>
          <w:sz w:val="24"/>
          <w:szCs w:val="24"/>
          <w:lang w:val="sr-Latn-RS"/>
        </w:rPr>
      </w:pPr>
      <w:r>
        <w:rPr>
          <w:rFonts w:eastAsia="Arial"/>
          <w:sz w:val="24"/>
          <w:szCs w:val="24"/>
          <w:lang w:val="sr-Latn-RS"/>
        </w:rPr>
        <w:t>Одговорно</w:t>
      </w:r>
      <w:r w:rsidRPr="006E0AF5">
        <w:rPr>
          <w:rFonts w:eastAsia="Arial"/>
          <w:sz w:val="24"/>
          <w:szCs w:val="24"/>
          <w:lang w:val="sr-Latn-RS"/>
        </w:rPr>
        <w:t xml:space="preserve"> </w:t>
      </w:r>
      <w:r>
        <w:rPr>
          <w:rFonts w:eastAsia="Arial"/>
          <w:sz w:val="24"/>
          <w:szCs w:val="24"/>
          <w:lang w:val="sr-Latn-RS"/>
        </w:rPr>
        <w:t>лице</w:t>
      </w:r>
      <w:r w:rsidRPr="006E0AF5">
        <w:rPr>
          <w:rFonts w:eastAsia="Arial"/>
          <w:sz w:val="24"/>
          <w:szCs w:val="24"/>
          <w:lang w:val="sr-Latn-RS"/>
        </w:rPr>
        <w:t xml:space="preserve"> / </w:t>
      </w:r>
      <w:r>
        <w:rPr>
          <w:rFonts w:eastAsia="Arial"/>
          <w:sz w:val="24"/>
          <w:szCs w:val="24"/>
          <w:lang w:val="sr-Latn-RS"/>
        </w:rPr>
        <w:t>заступник</w:t>
      </w:r>
      <w:r w:rsidRPr="006E0AF5">
        <w:rPr>
          <w:rFonts w:eastAsia="Arial"/>
          <w:sz w:val="24"/>
          <w:szCs w:val="24"/>
          <w:lang w:val="sr-Latn-RS"/>
        </w:rPr>
        <w:t>:</w:t>
      </w:r>
      <w:r w:rsidRPr="006E0AF5">
        <w:rPr>
          <w:rFonts w:eastAsia="Times New Roman"/>
          <w:sz w:val="24"/>
          <w:szCs w:val="24"/>
          <w:lang w:val="sr-Latn-RS"/>
        </w:rPr>
        <w:tab/>
      </w:r>
      <w:r>
        <w:rPr>
          <w:sz w:val="24"/>
          <w:szCs w:val="24"/>
          <w:lang w:val="sr-Latn-RS"/>
        </w:rPr>
        <w:t>Насер</w:t>
      </w:r>
      <w:r w:rsidRPr="00496F87">
        <w:rPr>
          <w:sz w:val="24"/>
          <w:szCs w:val="24"/>
          <w:lang w:val="sr-Latn-RS"/>
        </w:rPr>
        <w:t xml:space="preserve"> </w:t>
      </w:r>
      <w:r>
        <w:rPr>
          <w:sz w:val="24"/>
          <w:szCs w:val="24"/>
          <w:lang w:val="sr-Latn-RS"/>
        </w:rPr>
        <w:t>Мостафа</w:t>
      </w:r>
      <w:r w:rsidRPr="00496F87">
        <w:rPr>
          <w:sz w:val="24"/>
          <w:szCs w:val="24"/>
          <w:lang w:val="sr-Latn-RS"/>
        </w:rPr>
        <w:t xml:space="preserve">, </w:t>
      </w:r>
      <w:r>
        <w:rPr>
          <w:sz w:val="24"/>
          <w:szCs w:val="24"/>
          <w:lang w:val="sr-Latn-RS"/>
        </w:rPr>
        <w:t>дипл</w:t>
      </w:r>
      <w:r w:rsidRPr="00496F87">
        <w:rPr>
          <w:sz w:val="24"/>
          <w:szCs w:val="24"/>
          <w:lang w:val="sr-Latn-RS"/>
        </w:rPr>
        <w:t>.</w:t>
      </w:r>
      <w:r>
        <w:rPr>
          <w:sz w:val="24"/>
          <w:szCs w:val="24"/>
          <w:lang w:val="sr-Latn-RS"/>
        </w:rPr>
        <w:t>инж</w:t>
      </w:r>
      <w:r w:rsidRPr="00496F87">
        <w:rPr>
          <w:sz w:val="24"/>
          <w:szCs w:val="24"/>
          <w:lang w:val="sr-Latn-RS"/>
        </w:rPr>
        <w:t>.</w:t>
      </w:r>
      <w:r>
        <w:rPr>
          <w:sz w:val="24"/>
          <w:szCs w:val="24"/>
          <w:lang w:val="sr-Latn-RS"/>
        </w:rPr>
        <w:t>саоб</w:t>
      </w:r>
      <w:r w:rsidRPr="00496F87">
        <w:rPr>
          <w:sz w:val="24"/>
          <w:szCs w:val="24"/>
          <w:lang w:val="sr-Latn-RS"/>
        </w:rPr>
        <w:t>.</w:t>
      </w:r>
    </w:p>
    <w:p w14:paraId="23972DF8" w14:textId="77777777" w:rsidR="009500C8" w:rsidRDefault="009500C8" w:rsidP="009500C8">
      <w:pPr>
        <w:tabs>
          <w:tab w:val="left" w:pos="3544"/>
          <w:tab w:val="left" w:pos="3580"/>
        </w:tabs>
        <w:spacing w:line="0" w:lineRule="atLeast"/>
        <w:rPr>
          <w:rFonts w:eastAsia="Arial"/>
          <w:sz w:val="24"/>
          <w:szCs w:val="24"/>
          <w:lang w:val="sr-Latn-RS"/>
        </w:rPr>
      </w:pPr>
    </w:p>
    <w:p w14:paraId="069FB232" w14:textId="2C7997CC" w:rsidR="009500C8" w:rsidRDefault="009500C8" w:rsidP="009500C8">
      <w:pPr>
        <w:tabs>
          <w:tab w:val="left" w:pos="3544"/>
          <w:tab w:val="left" w:pos="3580"/>
        </w:tabs>
        <w:spacing w:line="0" w:lineRule="atLeast"/>
        <w:rPr>
          <w:rFonts w:eastAsia="Arial"/>
          <w:sz w:val="24"/>
          <w:szCs w:val="24"/>
          <w:lang w:val="sr-Latn-RS"/>
        </w:rPr>
      </w:pPr>
      <w:r>
        <w:rPr>
          <w:rFonts w:eastAsia="Arial"/>
          <w:noProof/>
          <w:sz w:val="24"/>
          <w:szCs w:val="24"/>
        </w:rPr>
        <w:drawing>
          <wp:anchor distT="0" distB="0" distL="114300" distR="114300" simplePos="0" relativeHeight="251666432" behindDoc="0" locked="0" layoutInCell="1" allowOverlap="1" wp14:anchorId="2E9BFE28" wp14:editId="49FEA6A5">
            <wp:simplePos x="0" y="0"/>
            <wp:positionH relativeFrom="column">
              <wp:posOffset>2267585</wp:posOffset>
            </wp:positionH>
            <wp:positionV relativeFrom="paragraph">
              <wp:posOffset>15240</wp:posOffset>
            </wp:positionV>
            <wp:extent cx="1390015" cy="731520"/>
            <wp:effectExtent l="0" t="0" r="635"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90015" cy="731520"/>
                    </a:xfrm>
                    <a:prstGeom prst="rect">
                      <a:avLst/>
                    </a:prstGeom>
                    <a:noFill/>
                  </pic:spPr>
                </pic:pic>
              </a:graphicData>
            </a:graphic>
            <wp14:sizeRelH relativeFrom="page">
              <wp14:pctWidth>0</wp14:pctWidth>
            </wp14:sizeRelH>
            <wp14:sizeRelV relativeFrom="page">
              <wp14:pctHeight>0</wp14:pctHeight>
            </wp14:sizeRelV>
          </wp:anchor>
        </w:drawing>
      </w:r>
    </w:p>
    <w:p w14:paraId="1643F8C3" w14:textId="355B2A4A" w:rsidR="009500C8" w:rsidRPr="009500C8" w:rsidRDefault="009500C8" w:rsidP="009500C8">
      <w:pPr>
        <w:tabs>
          <w:tab w:val="left" w:pos="3544"/>
          <w:tab w:val="left" w:pos="3580"/>
        </w:tabs>
        <w:spacing w:line="0" w:lineRule="atLeast"/>
        <w:rPr>
          <w:rFonts w:eastAsia="Arial"/>
          <w:sz w:val="24"/>
          <w:szCs w:val="24"/>
          <w:lang w:val="sr-Cyrl-RS"/>
        </w:rPr>
      </w:pPr>
      <w:r>
        <w:rPr>
          <w:rFonts w:eastAsia="Arial"/>
          <w:sz w:val="24"/>
          <w:szCs w:val="24"/>
          <w:lang w:val="sr-Latn-RS"/>
        </w:rPr>
        <w:t>Потпис</w:t>
      </w:r>
      <w:r w:rsidRPr="006E0AF5">
        <w:rPr>
          <w:rFonts w:eastAsia="Arial"/>
          <w:sz w:val="24"/>
          <w:szCs w:val="24"/>
          <w:lang w:val="sr-Latn-RS"/>
        </w:rPr>
        <w:t>:</w:t>
      </w:r>
      <w:r>
        <w:rPr>
          <w:noProof/>
        </w:rPr>
        <w:drawing>
          <wp:anchor distT="0" distB="0" distL="114300" distR="114300" simplePos="0" relativeHeight="251665408" behindDoc="0" locked="0" layoutInCell="1" allowOverlap="1" wp14:anchorId="31720B44" wp14:editId="5E6B3391">
            <wp:simplePos x="0" y="0"/>
            <wp:positionH relativeFrom="column">
              <wp:posOffset>1309370</wp:posOffset>
            </wp:positionH>
            <wp:positionV relativeFrom="paragraph">
              <wp:posOffset>6050280</wp:posOffset>
            </wp:positionV>
            <wp:extent cx="1386840" cy="734060"/>
            <wp:effectExtent l="0" t="0" r="3810" b="889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86840" cy="7340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384" behindDoc="0" locked="0" layoutInCell="1" allowOverlap="1" wp14:anchorId="7F26F528" wp14:editId="69939B8B">
            <wp:simplePos x="0" y="0"/>
            <wp:positionH relativeFrom="column">
              <wp:posOffset>1309370</wp:posOffset>
            </wp:positionH>
            <wp:positionV relativeFrom="paragraph">
              <wp:posOffset>6050280</wp:posOffset>
            </wp:positionV>
            <wp:extent cx="1386840" cy="734060"/>
            <wp:effectExtent l="0" t="0" r="3810" b="889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86840" cy="7340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3360" behindDoc="0" locked="0" layoutInCell="1" allowOverlap="1" wp14:anchorId="14980E59" wp14:editId="4070CAC3">
            <wp:simplePos x="0" y="0"/>
            <wp:positionH relativeFrom="column">
              <wp:posOffset>1309370</wp:posOffset>
            </wp:positionH>
            <wp:positionV relativeFrom="paragraph">
              <wp:posOffset>6050280</wp:posOffset>
            </wp:positionV>
            <wp:extent cx="1386840" cy="734060"/>
            <wp:effectExtent l="0" t="0" r="3810" b="889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86840" cy="73406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2336" behindDoc="0" locked="0" layoutInCell="1" allowOverlap="1" wp14:anchorId="286B27E7" wp14:editId="216D1FAE">
            <wp:simplePos x="0" y="0"/>
            <wp:positionH relativeFrom="column">
              <wp:posOffset>1309370</wp:posOffset>
            </wp:positionH>
            <wp:positionV relativeFrom="paragraph">
              <wp:posOffset>6050280</wp:posOffset>
            </wp:positionV>
            <wp:extent cx="1386840" cy="734060"/>
            <wp:effectExtent l="0" t="0" r="3810" b="889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386840" cy="7340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AB007E" w14:textId="77777777" w:rsidR="009500C8" w:rsidRDefault="009500C8" w:rsidP="009500C8">
      <w:pPr>
        <w:tabs>
          <w:tab w:val="left" w:pos="3544"/>
          <w:tab w:val="left" w:pos="3580"/>
        </w:tabs>
        <w:spacing w:line="0" w:lineRule="atLeast"/>
        <w:rPr>
          <w:rFonts w:eastAsia="Arial"/>
          <w:sz w:val="24"/>
          <w:szCs w:val="24"/>
          <w:lang w:val="sr-Latn-RS"/>
        </w:rPr>
      </w:pPr>
    </w:p>
    <w:p w14:paraId="633ECFB1" w14:textId="628CD91F" w:rsidR="009500C8" w:rsidRPr="00CD2796" w:rsidRDefault="009500C8" w:rsidP="009500C8">
      <w:pPr>
        <w:tabs>
          <w:tab w:val="left" w:pos="3544"/>
        </w:tabs>
        <w:spacing w:line="0" w:lineRule="atLeast"/>
        <w:rPr>
          <w:rFonts w:eastAsia="Arial"/>
          <w:sz w:val="24"/>
          <w:szCs w:val="24"/>
        </w:rPr>
      </w:pPr>
      <w:r>
        <w:rPr>
          <w:sz w:val="24"/>
          <w:szCs w:val="24"/>
          <w:lang w:val="sr-Latn-RS"/>
        </w:rPr>
        <w:t>Број</w:t>
      </w:r>
      <w:r w:rsidRPr="00496F87">
        <w:rPr>
          <w:sz w:val="24"/>
          <w:szCs w:val="24"/>
          <w:lang w:val="sr-Latn-RS"/>
        </w:rPr>
        <w:t xml:space="preserve"> </w:t>
      </w:r>
      <w:r>
        <w:rPr>
          <w:sz w:val="24"/>
          <w:szCs w:val="24"/>
          <w:lang w:val="sr-Latn-RS"/>
        </w:rPr>
        <w:t>техничке</w:t>
      </w:r>
      <w:r w:rsidRPr="00496F87">
        <w:rPr>
          <w:sz w:val="24"/>
          <w:szCs w:val="24"/>
          <w:lang w:val="sr-Latn-RS"/>
        </w:rPr>
        <w:t xml:space="preserve"> </w:t>
      </w:r>
      <w:r>
        <w:rPr>
          <w:sz w:val="24"/>
          <w:szCs w:val="24"/>
          <w:lang w:val="sr-Latn-RS"/>
        </w:rPr>
        <w:t>документације</w:t>
      </w:r>
      <w:r w:rsidRPr="00496F87">
        <w:rPr>
          <w:sz w:val="24"/>
          <w:szCs w:val="24"/>
          <w:lang w:val="sr-Latn-RS"/>
        </w:rPr>
        <w:t xml:space="preserve">: </w:t>
      </w:r>
      <w:r w:rsidRPr="00C219AF">
        <w:rPr>
          <w:color w:val="000000" w:themeColor="text1"/>
          <w:sz w:val="24"/>
          <w:szCs w:val="24"/>
          <w:lang w:val="sr-Cyrl-RS"/>
        </w:rPr>
        <w:tab/>
      </w:r>
      <w:r w:rsidRPr="00C219AF">
        <w:rPr>
          <w:b/>
          <w:color w:val="000000" w:themeColor="text1"/>
          <w:sz w:val="24"/>
          <w:szCs w:val="24"/>
          <w:lang w:val="sr-Latn-RS"/>
        </w:rPr>
        <w:t>977-C/</w:t>
      </w:r>
      <w:r w:rsidR="00C219AF" w:rsidRPr="00C219AF">
        <w:rPr>
          <w:b/>
          <w:color w:val="000000" w:themeColor="text1"/>
          <w:sz w:val="24"/>
          <w:szCs w:val="24"/>
          <w:lang w:val="sr-Cyrl-RS"/>
        </w:rPr>
        <w:t>1</w:t>
      </w:r>
      <w:r w:rsidR="00CD2796">
        <w:rPr>
          <w:b/>
          <w:color w:val="000000" w:themeColor="text1"/>
          <w:sz w:val="24"/>
          <w:szCs w:val="24"/>
        </w:rPr>
        <w:t>8</w:t>
      </w:r>
    </w:p>
    <w:p w14:paraId="4E8BFBA2" w14:textId="3C46EC8A" w:rsidR="009500C8" w:rsidRPr="00496F87" w:rsidRDefault="009500C8" w:rsidP="009500C8">
      <w:pPr>
        <w:tabs>
          <w:tab w:val="left" w:pos="3544"/>
        </w:tabs>
        <w:spacing w:line="200" w:lineRule="exact"/>
        <w:rPr>
          <w:rFonts w:eastAsia="Times New Roman"/>
          <w:sz w:val="24"/>
          <w:szCs w:val="24"/>
          <w:lang w:val="sr-Latn-RS"/>
        </w:rPr>
      </w:pPr>
    </w:p>
    <w:p w14:paraId="46F9642D" w14:textId="266598FC" w:rsidR="0003420D" w:rsidRDefault="009500C8" w:rsidP="00775344">
      <w:pPr>
        <w:tabs>
          <w:tab w:val="left" w:pos="3544"/>
        </w:tabs>
        <w:spacing w:before="240" w:line="200" w:lineRule="exact"/>
        <w:rPr>
          <w:sz w:val="24"/>
          <w:szCs w:val="24"/>
          <w:lang w:val="sr-Latn-RS"/>
        </w:rPr>
      </w:pPr>
      <w:r>
        <w:rPr>
          <w:sz w:val="24"/>
          <w:szCs w:val="24"/>
          <w:lang w:val="sr-Latn-RS"/>
        </w:rPr>
        <w:t>Место</w:t>
      </w:r>
      <w:r w:rsidRPr="00496F87">
        <w:rPr>
          <w:sz w:val="24"/>
          <w:szCs w:val="24"/>
          <w:lang w:val="sr-Latn-RS"/>
        </w:rPr>
        <w:t xml:space="preserve"> </w:t>
      </w:r>
      <w:r>
        <w:rPr>
          <w:sz w:val="24"/>
          <w:szCs w:val="24"/>
          <w:lang w:val="sr-Latn-RS"/>
        </w:rPr>
        <w:t>и</w:t>
      </w:r>
      <w:r w:rsidRPr="00496F87">
        <w:rPr>
          <w:sz w:val="24"/>
          <w:szCs w:val="24"/>
          <w:lang w:val="sr-Latn-RS"/>
        </w:rPr>
        <w:t xml:space="preserve"> </w:t>
      </w:r>
      <w:r>
        <w:rPr>
          <w:sz w:val="24"/>
          <w:szCs w:val="24"/>
          <w:lang w:val="sr-Latn-RS"/>
        </w:rPr>
        <w:t>датум:</w:t>
      </w:r>
      <w:r>
        <w:rPr>
          <w:sz w:val="24"/>
          <w:szCs w:val="24"/>
          <w:lang w:val="sr-Cyrl-RS"/>
        </w:rPr>
        <w:tab/>
      </w:r>
      <w:r>
        <w:rPr>
          <w:sz w:val="24"/>
          <w:szCs w:val="24"/>
          <w:lang w:val="sr-Latn-RS"/>
        </w:rPr>
        <w:t>Нови</w:t>
      </w:r>
      <w:r w:rsidRPr="00496F87">
        <w:rPr>
          <w:sz w:val="24"/>
          <w:szCs w:val="24"/>
          <w:lang w:val="sr-Latn-RS"/>
        </w:rPr>
        <w:t xml:space="preserve"> </w:t>
      </w:r>
      <w:r>
        <w:rPr>
          <w:sz w:val="24"/>
          <w:szCs w:val="24"/>
          <w:lang w:val="sr-Latn-RS"/>
        </w:rPr>
        <w:t>Сад</w:t>
      </w:r>
      <w:r w:rsidRPr="00496F87">
        <w:rPr>
          <w:sz w:val="24"/>
          <w:szCs w:val="24"/>
          <w:lang w:val="sr-Latn-RS"/>
        </w:rPr>
        <w:t xml:space="preserve">, </w:t>
      </w:r>
      <w:r w:rsidR="00E62BDF" w:rsidRPr="00E62BDF">
        <w:rPr>
          <w:sz w:val="24"/>
          <w:szCs w:val="24"/>
          <w:lang w:val="sr-Cyrl-RS"/>
        </w:rPr>
        <w:t>новембар</w:t>
      </w:r>
      <w:r w:rsidRPr="00E62BDF">
        <w:rPr>
          <w:sz w:val="24"/>
          <w:szCs w:val="24"/>
          <w:lang w:val="sr-Latn-RS"/>
        </w:rPr>
        <w:t xml:space="preserve"> </w:t>
      </w:r>
      <w:r w:rsidRPr="00496F87">
        <w:rPr>
          <w:sz w:val="24"/>
          <w:szCs w:val="24"/>
          <w:lang w:val="sr-Latn-RS"/>
        </w:rPr>
        <w:t>202</w:t>
      </w:r>
      <w:r>
        <w:rPr>
          <w:sz w:val="24"/>
          <w:szCs w:val="24"/>
          <w:lang w:val="sr-Cyrl-RS"/>
        </w:rPr>
        <w:t>2</w:t>
      </w:r>
      <w:r w:rsidRPr="00496F87">
        <w:rPr>
          <w:sz w:val="24"/>
          <w:szCs w:val="24"/>
          <w:lang w:val="sr-Latn-RS"/>
        </w:rPr>
        <w:t>.</w:t>
      </w:r>
      <w:r>
        <w:rPr>
          <w:sz w:val="24"/>
          <w:szCs w:val="24"/>
          <w:lang w:val="sr-Latn-RS"/>
        </w:rPr>
        <w:t>год</w:t>
      </w:r>
    </w:p>
    <w:p w14:paraId="6884E331" w14:textId="093620AE" w:rsidR="009500C8" w:rsidRPr="0003420D" w:rsidRDefault="0003420D" w:rsidP="0003420D">
      <w:pPr>
        <w:rPr>
          <w:sz w:val="24"/>
          <w:szCs w:val="24"/>
          <w:lang w:val="sr-Latn-RS"/>
        </w:rPr>
      </w:pPr>
      <w:r>
        <w:rPr>
          <w:sz w:val="24"/>
          <w:szCs w:val="24"/>
          <w:lang w:val="sr-Latn-RS"/>
        </w:rPr>
        <w:br w:type="page"/>
      </w:r>
    </w:p>
    <w:p w14:paraId="37E4993A" w14:textId="7D18152E" w:rsidR="00C729CD" w:rsidRPr="00984C86" w:rsidRDefault="00C729CD" w:rsidP="00CE6DF3">
      <w:pPr>
        <w:pStyle w:val="Heading1"/>
        <w:numPr>
          <w:ilvl w:val="0"/>
          <w:numId w:val="0"/>
        </w:numPr>
        <w:ind w:left="432" w:hanging="432"/>
        <w:jc w:val="both"/>
        <w:rPr>
          <w:rFonts w:eastAsia="Arial"/>
          <w:color w:val="000000" w:themeColor="text1"/>
          <w:sz w:val="24"/>
          <w:szCs w:val="24"/>
        </w:rPr>
      </w:pPr>
      <w:bookmarkStart w:id="6" w:name="_Toc121831164"/>
      <w:r w:rsidRPr="00E62BDF">
        <w:rPr>
          <w:rFonts w:eastAsia="Arial"/>
          <w:color w:val="auto"/>
          <w:sz w:val="24"/>
          <w:szCs w:val="24"/>
          <w:lang w:val="sr-Cyrl-RS"/>
        </w:rPr>
        <w:lastRenderedPageBreak/>
        <w:t>1</w:t>
      </w:r>
      <w:r w:rsidR="00CD2796" w:rsidRPr="00E62BDF">
        <w:rPr>
          <w:rFonts w:eastAsia="Arial"/>
          <w:color w:val="auto"/>
          <w:sz w:val="24"/>
          <w:szCs w:val="24"/>
        </w:rPr>
        <w:t>8</w:t>
      </w:r>
      <w:r w:rsidR="009500C8" w:rsidRPr="00E62BDF">
        <w:rPr>
          <w:rFonts w:eastAsia="Arial"/>
          <w:color w:val="auto"/>
          <w:sz w:val="24"/>
          <w:szCs w:val="24"/>
          <w:lang w:val="sr-Latn-RS"/>
        </w:rPr>
        <w:t xml:space="preserve">.4. </w:t>
      </w:r>
      <w:r w:rsidR="00994CC0">
        <w:rPr>
          <w:rFonts w:eastAsia="Arial"/>
          <w:color w:val="000000" w:themeColor="text1"/>
          <w:sz w:val="24"/>
          <w:szCs w:val="24"/>
          <w:lang w:val="sr-Latn-RS"/>
        </w:rPr>
        <w:t>ИЗЈАВА</w:t>
      </w:r>
      <w:r w:rsidR="00994CC0">
        <w:rPr>
          <w:rFonts w:eastAsia="Arial"/>
          <w:color w:val="000000" w:themeColor="text1"/>
          <w:sz w:val="24"/>
          <w:szCs w:val="24"/>
          <w:lang w:val="sr-Cyrl-RS"/>
        </w:rPr>
        <w:t xml:space="preserve"> ОВЛАШЧЕНОГ ЛИЦА</w:t>
      </w:r>
      <w:r w:rsidR="009500C8" w:rsidRPr="00C729CD">
        <w:rPr>
          <w:rFonts w:eastAsia="Arial"/>
          <w:color w:val="000000" w:themeColor="text1"/>
          <w:sz w:val="24"/>
          <w:szCs w:val="24"/>
          <w:lang w:val="sr-Latn-RS"/>
        </w:rPr>
        <w:t xml:space="preserve"> </w:t>
      </w:r>
      <w:r w:rsidRPr="00C729CD">
        <w:rPr>
          <w:rFonts w:eastAsia="Arial"/>
          <w:color w:val="000000" w:themeColor="text1"/>
          <w:sz w:val="24"/>
          <w:szCs w:val="24"/>
          <w:lang w:val="sr-Cyrl-RS"/>
        </w:rPr>
        <w:t>СТУДИЈЕ О ПРОЦЕНИ УТИЦАЈА НА ЖИВОТНУ СРЕДИНУ</w:t>
      </w:r>
      <w:r w:rsidR="00984C86">
        <w:rPr>
          <w:rFonts w:eastAsia="Arial"/>
          <w:color w:val="000000" w:themeColor="text1"/>
          <w:sz w:val="24"/>
          <w:szCs w:val="24"/>
          <w:lang w:val="sr-Cyrl-RS"/>
        </w:rPr>
        <w:t xml:space="preserve"> </w:t>
      </w:r>
      <w:r w:rsidR="00984C86" w:rsidRPr="00984C86">
        <w:rPr>
          <w:rFonts w:eastAsia="Arial"/>
          <w:color w:val="000000" w:themeColor="text1"/>
          <w:sz w:val="24"/>
          <w:szCs w:val="24"/>
          <w:lang w:val="sr-Cyrl-RS"/>
        </w:rPr>
        <w:t>– ПРИЛАЗНЕ КОНСТРУКЦИЈЕ</w:t>
      </w:r>
      <w:bookmarkEnd w:id="6"/>
    </w:p>
    <w:p w14:paraId="727B7D9A" w14:textId="342B435C" w:rsidR="009500C8" w:rsidRPr="0072379C" w:rsidRDefault="00994CC0" w:rsidP="009500C8">
      <w:pPr>
        <w:spacing w:after="0"/>
        <w:jc w:val="both"/>
        <w:rPr>
          <w:rFonts w:eastAsia="Times New Roman"/>
          <w:sz w:val="24"/>
          <w:szCs w:val="24"/>
          <w:lang w:val="sr-Cyrl-RS"/>
        </w:rPr>
      </w:pPr>
      <w:r>
        <w:rPr>
          <w:rFonts w:eastAsia="Arial"/>
          <w:sz w:val="24"/>
          <w:szCs w:val="24"/>
          <w:lang w:val="sr-Cyrl-RS"/>
        </w:rPr>
        <w:t>Овлашћено лице</w:t>
      </w:r>
      <w:r w:rsidR="009500C8" w:rsidRPr="00C219AF">
        <w:rPr>
          <w:rFonts w:eastAsia="Arial"/>
          <w:sz w:val="24"/>
          <w:szCs w:val="24"/>
          <w:lang w:val="sr-Latn-RS"/>
        </w:rPr>
        <w:t xml:space="preserve"> </w:t>
      </w:r>
      <w:r w:rsidR="00C219AF" w:rsidRPr="00C219AF">
        <w:rPr>
          <w:rFonts w:eastAsia="Arial"/>
          <w:color w:val="000000" w:themeColor="text1"/>
          <w:sz w:val="24"/>
          <w:szCs w:val="24"/>
          <w:lang w:val="sr-Cyrl-RS"/>
        </w:rPr>
        <w:t>Студије о процени утицаја на животну средину</w:t>
      </w:r>
      <w:r w:rsidR="00C219AF" w:rsidRPr="00C219AF">
        <w:rPr>
          <w:rFonts w:eastAsia="Arial"/>
          <w:sz w:val="24"/>
          <w:szCs w:val="24"/>
          <w:lang w:val="sr-Latn-RS"/>
        </w:rPr>
        <w:t xml:space="preserve"> </w:t>
      </w:r>
      <w:r w:rsidR="009500C8" w:rsidRPr="00C219AF">
        <w:rPr>
          <w:rFonts w:eastAsia="Arial"/>
          <w:sz w:val="24"/>
          <w:szCs w:val="24"/>
          <w:lang w:val="sr-Latn-RS"/>
        </w:rPr>
        <w:t xml:space="preserve">који је део ИДП – Идејног пројекта </w:t>
      </w:r>
      <w:r w:rsidR="009500C8" w:rsidRPr="00C219AF">
        <w:rPr>
          <w:rFonts w:eastAsia="Times New Roman"/>
          <w:sz w:val="24"/>
          <w:szCs w:val="24"/>
          <w:lang w:val="sr-Latn-RS"/>
        </w:rPr>
        <w:t>за изградњу</w:t>
      </w:r>
      <w:r w:rsidR="009500C8" w:rsidRPr="006D1927">
        <w:rPr>
          <w:rFonts w:eastAsia="Times New Roman"/>
          <w:sz w:val="24"/>
          <w:szCs w:val="24"/>
          <w:lang w:val="sr-Latn-RS"/>
        </w:rPr>
        <w:t xml:space="preserve"> </w:t>
      </w:r>
      <w:r w:rsidR="009500C8">
        <w:rPr>
          <w:rFonts w:eastAsia="Times New Roman"/>
          <w:sz w:val="24"/>
          <w:szCs w:val="24"/>
          <w:lang w:val="sr-Cyrl-RS"/>
        </w:rPr>
        <w:t>П</w:t>
      </w:r>
      <w:r w:rsidR="009500C8" w:rsidRPr="0072379C">
        <w:rPr>
          <w:rFonts w:eastAsia="Times New Roman"/>
          <w:sz w:val="24"/>
          <w:szCs w:val="24"/>
          <w:lang w:val="sr-Latn-RS"/>
        </w:rPr>
        <w:t>рилазних конструкција друмско-железничког моста преко реке Дунав – „Панчевачки мост“, на десној обали, на државном путу IB-47, деоница Београд (Богословија) – петља Крњача</w:t>
      </w:r>
      <w:r w:rsidR="009500C8">
        <w:rPr>
          <w:rFonts w:eastAsia="Times New Roman"/>
          <w:sz w:val="24"/>
          <w:szCs w:val="24"/>
          <w:lang w:val="sr-Cyrl-RS"/>
        </w:rPr>
        <w:t xml:space="preserve"> </w:t>
      </w:r>
      <w:r w:rsidR="009500C8" w:rsidRPr="0072379C">
        <w:rPr>
          <w:rFonts w:eastAsia="Times New Roman"/>
          <w:sz w:val="24"/>
          <w:szCs w:val="24"/>
          <w:lang w:val="sr-Cyrl-RS"/>
        </w:rPr>
        <w:t>на катастарским парцелама:</w:t>
      </w:r>
    </w:p>
    <w:p w14:paraId="515A061F" w14:textId="77777777" w:rsidR="009500C8" w:rsidRDefault="009500C8" w:rsidP="009500C8">
      <w:pPr>
        <w:spacing w:after="0"/>
        <w:jc w:val="both"/>
        <w:rPr>
          <w:rFonts w:eastAsia="Times New Roman"/>
          <w:sz w:val="24"/>
          <w:szCs w:val="24"/>
          <w:lang w:val="sr-Cyrl-RS"/>
        </w:rPr>
      </w:pPr>
      <w:r w:rsidRPr="00F64D41">
        <w:rPr>
          <w:rFonts w:eastAsia="Times New Roman"/>
          <w:sz w:val="24"/>
          <w:szCs w:val="24"/>
          <w:lang w:val="sr-Cyrl-RS"/>
        </w:rPr>
        <w:t>123/116, 123/117, 138/2, 138/1, 125/18, 123/7, 123/155, 125/31, 127/99, 127/37, 127/36, 127/98, 127/81, 127/84, 127/83, 127/95, 127/94, 127/35, 127/93, 127/82, 127/80, 127/79, 127/18, 127/111, 112/5, 127/50, 127/49, 127/104, 127/17, 127/5, 30/12, 127/66, 9/1, 14/1, 7/32, 127/6, 127/109, 127/51, 127/105, 127/52, 127/21, 127/91, 127/34, 127/100, 127/20, 127/110, 127/108, 127/106, 127/28. 127/107, 127/54, 127/27, 127/22, 127/14, 7/19</w:t>
      </w:r>
    </w:p>
    <w:p w14:paraId="0F6EE57B" w14:textId="0370DA6C" w:rsidR="009500C8" w:rsidRPr="00775344" w:rsidRDefault="009500C8" w:rsidP="00775344">
      <w:pPr>
        <w:spacing w:after="0"/>
        <w:jc w:val="both"/>
        <w:rPr>
          <w:rFonts w:eastAsia="Times New Roman"/>
          <w:sz w:val="24"/>
          <w:szCs w:val="24"/>
          <w:lang w:val="sr-Cyrl-RS"/>
        </w:rPr>
      </w:pPr>
      <w:r w:rsidRPr="0072379C">
        <w:rPr>
          <w:rFonts w:eastAsia="Times New Roman"/>
          <w:sz w:val="24"/>
          <w:szCs w:val="24"/>
          <w:lang w:val="sr-Cyrl-RS"/>
        </w:rPr>
        <w:t>К.О. Палилула, територија Града Београда – општина Палилула</w:t>
      </w:r>
      <w:r w:rsidRPr="006D1927">
        <w:rPr>
          <w:rFonts w:eastAsia="Arial"/>
          <w:sz w:val="24"/>
          <w:szCs w:val="24"/>
          <w:lang w:val="sr-Latn-RS"/>
        </w:rPr>
        <w:t>.</w:t>
      </w:r>
    </w:p>
    <w:p w14:paraId="13FAD71D" w14:textId="77777777" w:rsidR="009500C8" w:rsidRDefault="009500C8" w:rsidP="009500C8">
      <w:pPr>
        <w:spacing w:line="200" w:lineRule="exact"/>
        <w:jc w:val="both"/>
        <w:rPr>
          <w:rFonts w:eastAsia="Arial"/>
          <w:sz w:val="24"/>
          <w:szCs w:val="24"/>
          <w:lang w:val="sr-Latn-RS"/>
        </w:rPr>
      </w:pPr>
    </w:p>
    <w:p w14:paraId="54E2EF78" w14:textId="6F9D7D8C" w:rsidR="009500C8" w:rsidRPr="009500C8" w:rsidRDefault="009500C8" w:rsidP="00775344">
      <w:pPr>
        <w:spacing w:before="240" w:line="200" w:lineRule="exact"/>
        <w:ind w:left="2160" w:firstLine="720"/>
        <w:jc w:val="both"/>
        <w:rPr>
          <w:rFonts w:eastAsia="Times New Roman"/>
          <w:sz w:val="24"/>
          <w:szCs w:val="24"/>
          <w:lang w:val="sr-Latn-RS"/>
        </w:rPr>
      </w:pPr>
      <w:r w:rsidRPr="009500C8">
        <w:rPr>
          <w:rFonts w:eastAsia="Arial"/>
          <w:sz w:val="24"/>
          <w:szCs w:val="24"/>
          <w:lang w:val="sr-Cyrl-RS"/>
        </w:rPr>
        <w:t xml:space="preserve">Мирослав </w:t>
      </w:r>
      <w:r w:rsidRPr="00A47ED7">
        <w:rPr>
          <w:rFonts w:eastAsia="Arial"/>
          <w:sz w:val="24"/>
          <w:szCs w:val="24"/>
          <w:lang w:val="sr-Cyrl-RS"/>
        </w:rPr>
        <w:t xml:space="preserve">Стојановић, </w:t>
      </w:r>
      <w:r w:rsidR="00A47ED7" w:rsidRPr="00A47ED7">
        <w:rPr>
          <w:sz w:val="24"/>
          <w:szCs w:val="24"/>
          <w:lang w:val="sr-Latn-CS" w:eastAsia="zh-CN"/>
        </w:rPr>
        <w:t>дипл. инж. грађ.</w:t>
      </w:r>
    </w:p>
    <w:p w14:paraId="0BC5EE08" w14:textId="6EC90666" w:rsidR="009500C8" w:rsidRDefault="009500C8" w:rsidP="009500C8">
      <w:pPr>
        <w:spacing w:line="0" w:lineRule="atLeast"/>
        <w:jc w:val="both"/>
        <w:rPr>
          <w:rFonts w:eastAsia="Arial"/>
          <w:b/>
          <w:sz w:val="24"/>
          <w:szCs w:val="24"/>
          <w:lang w:val="sr-Latn-RS"/>
        </w:rPr>
      </w:pPr>
    </w:p>
    <w:p w14:paraId="43496B38" w14:textId="77777777" w:rsidR="009500C8" w:rsidRPr="009500C8" w:rsidRDefault="009500C8" w:rsidP="009500C8">
      <w:pPr>
        <w:spacing w:line="0" w:lineRule="atLeast"/>
        <w:ind w:left="3561"/>
        <w:jc w:val="both"/>
        <w:rPr>
          <w:rFonts w:eastAsia="Arial"/>
          <w:b/>
          <w:sz w:val="24"/>
          <w:szCs w:val="24"/>
          <w:lang w:val="sr-Latn-RS"/>
        </w:rPr>
      </w:pPr>
      <w:r w:rsidRPr="009500C8">
        <w:rPr>
          <w:rFonts w:eastAsia="Arial"/>
          <w:b/>
          <w:sz w:val="24"/>
          <w:szCs w:val="24"/>
          <w:lang w:val="sr-Latn-RS"/>
        </w:rPr>
        <w:t>И З Ј А В Љ У Ј Е М</w:t>
      </w:r>
    </w:p>
    <w:p w14:paraId="72A313AA" w14:textId="77777777" w:rsidR="009500C8" w:rsidRPr="006E0AF5" w:rsidRDefault="009500C8" w:rsidP="009500C8">
      <w:pPr>
        <w:spacing w:line="200" w:lineRule="exact"/>
        <w:jc w:val="both"/>
        <w:rPr>
          <w:rFonts w:eastAsia="Times New Roman"/>
          <w:sz w:val="24"/>
          <w:szCs w:val="24"/>
          <w:lang w:val="sr-Latn-RS"/>
        </w:rPr>
      </w:pPr>
    </w:p>
    <w:p w14:paraId="2A09E25B" w14:textId="77777777" w:rsidR="00994CC0" w:rsidRPr="00994CC0" w:rsidRDefault="00994CC0" w:rsidP="00994CC0">
      <w:pPr>
        <w:numPr>
          <w:ilvl w:val="0"/>
          <w:numId w:val="49"/>
        </w:numPr>
        <w:tabs>
          <w:tab w:val="right" w:pos="142"/>
          <w:tab w:val="left" w:pos="3686"/>
        </w:tabs>
        <w:spacing w:after="60" w:line="240" w:lineRule="auto"/>
        <w:ind w:right="255"/>
        <w:jc w:val="both"/>
        <w:rPr>
          <w:rFonts w:eastAsia="Times New Roman"/>
          <w:sz w:val="24"/>
          <w:szCs w:val="24"/>
          <w:lang w:val="sr-Cyrl-RS"/>
        </w:rPr>
      </w:pPr>
      <w:r w:rsidRPr="00994CC0">
        <w:rPr>
          <w:rFonts w:eastAsia="Times New Roman"/>
          <w:sz w:val="24"/>
          <w:szCs w:val="24"/>
          <w:lang w:val="sr-Cyrl-RS"/>
        </w:rPr>
        <w:t xml:space="preserve">да је Студија израђена у свему у складу са Законом о заштити животне средине, Законом о процени утицаја на животну средину, прописима, стандардима и нормативима из области заштите животне средине и правилима струке; </w:t>
      </w:r>
    </w:p>
    <w:p w14:paraId="583D7C39" w14:textId="77777777" w:rsidR="00994CC0" w:rsidRPr="00994CC0" w:rsidRDefault="00994CC0" w:rsidP="00994CC0">
      <w:pPr>
        <w:numPr>
          <w:ilvl w:val="0"/>
          <w:numId w:val="49"/>
        </w:numPr>
        <w:tabs>
          <w:tab w:val="right" w:pos="142"/>
          <w:tab w:val="left" w:pos="3686"/>
        </w:tabs>
        <w:spacing w:after="60" w:line="240" w:lineRule="auto"/>
        <w:ind w:right="255"/>
        <w:jc w:val="both"/>
        <w:rPr>
          <w:rFonts w:eastAsia="Times New Roman"/>
          <w:sz w:val="24"/>
          <w:szCs w:val="24"/>
          <w:lang w:val="sr-Cyrl-RS"/>
        </w:rPr>
      </w:pPr>
      <w:r w:rsidRPr="00994CC0">
        <w:rPr>
          <w:rFonts w:eastAsia="Times New Roman"/>
          <w:sz w:val="24"/>
          <w:szCs w:val="24"/>
          <w:lang w:val="sr-Cyrl-RS"/>
        </w:rPr>
        <w:t xml:space="preserve">да Студија садржи прописане и утврђене мере и препоруке у циљу спречавања,смањења и где је то могуће уклањања сваког штетног утицаја на животну средину. </w:t>
      </w:r>
    </w:p>
    <w:p w14:paraId="5FF13376" w14:textId="07664D81" w:rsidR="009500C8" w:rsidRPr="009500C8" w:rsidRDefault="009500C8" w:rsidP="009500C8">
      <w:pPr>
        <w:spacing w:line="356" w:lineRule="exact"/>
        <w:jc w:val="both"/>
        <w:rPr>
          <w:rFonts w:eastAsia="Times New Roman"/>
          <w:color w:val="FF0000"/>
          <w:sz w:val="24"/>
          <w:szCs w:val="24"/>
          <w:lang w:val="sr-Latn-RS"/>
        </w:rPr>
      </w:pPr>
    </w:p>
    <w:p w14:paraId="025FB4F3" w14:textId="48FDD07A" w:rsidR="009500C8" w:rsidRDefault="009500C8" w:rsidP="00775344">
      <w:pPr>
        <w:spacing w:before="240" w:line="200" w:lineRule="exact"/>
        <w:jc w:val="both"/>
        <w:rPr>
          <w:sz w:val="24"/>
          <w:szCs w:val="24"/>
          <w:lang w:val="sr-Latn-CS" w:eastAsia="zh-CN"/>
        </w:rPr>
      </w:pPr>
      <w:r w:rsidRPr="00C729CD">
        <w:rPr>
          <w:rFonts w:eastAsia="Arial"/>
          <w:color w:val="000000" w:themeColor="text1"/>
          <w:sz w:val="24"/>
          <w:szCs w:val="24"/>
          <w:lang w:val="sr-Latn-RS"/>
        </w:rPr>
        <w:t>O</w:t>
      </w:r>
      <w:r w:rsidR="00994CC0">
        <w:rPr>
          <w:rFonts w:eastAsia="Arial"/>
          <w:color w:val="000000" w:themeColor="text1"/>
          <w:sz w:val="24"/>
          <w:szCs w:val="24"/>
          <w:lang w:val="sr-Cyrl-RS"/>
        </w:rPr>
        <w:t>влашћено лице</w:t>
      </w:r>
      <w:r w:rsidRPr="00C729CD">
        <w:rPr>
          <w:rFonts w:eastAsia="Arial"/>
          <w:color w:val="000000" w:themeColor="text1"/>
          <w:sz w:val="24"/>
          <w:szCs w:val="24"/>
          <w:lang w:val="sr-Latn-RS"/>
        </w:rPr>
        <w:t>:</w:t>
      </w:r>
      <w:r w:rsidRPr="00C729CD">
        <w:rPr>
          <w:rFonts w:eastAsia="Times New Roman"/>
          <w:color w:val="000000" w:themeColor="text1"/>
          <w:sz w:val="24"/>
          <w:szCs w:val="24"/>
          <w:lang w:val="sr-Latn-RS"/>
        </w:rPr>
        <w:tab/>
      </w:r>
      <w:r w:rsidR="00775344" w:rsidRPr="00C729CD">
        <w:rPr>
          <w:rFonts w:eastAsia="Arial"/>
          <w:color w:val="000000" w:themeColor="text1"/>
          <w:sz w:val="24"/>
          <w:szCs w:val="24"/>
          <w:lang w:val="sr-Latn-RS"/>
        </w:rPr>
        <w:tab/>
      </w:r>
      <w:r w:rsidR="00775344" w:rsidRPr="00C729CD">
        <w:rPr>
          <w:rFonts w:eastAsia="Arial"/>
          <w:color w:val="000000" w:themeColor="text1"/>
          <w:sz w:val="24"/>
          <w:szCs w:val="24"/>
          <w:lang w:val="sr-Latn-RS"/>
        </w:rPr>
        <w:tab/>
      </w:r>
      <w:r w:rsidRPr="00C729CD">
        <w:rPr>
          <w:rFonts w:eastAsia="Arial"/>
          <w:color w:val="000000" w:themeColor="text1"/>
          <w:sz w:val="24"/>
          <w:szCs w:val="24"/>
          <w:lang w:val="sr-Cyrl-RS"/>
        </w:rPr>
        <w:t xml:space="preserve">Мирослав </w:t>
      </w:r>
      <w:r w:rsidRPr="00A47ED7">
        <w:rPr>
          <w:rFonts w:eastAsia="Arial"/>
          <w:color w:val="000000" w:themeColor="text1"/>
          <w:sz w:val="24"/>
          <w:szCs w:val="24"/>
          <w:lang w:val="sr-Cyrl-RS"/>
        </w:rPr>
        <w:t>Стојановић</w:t>
      </w:r>
      <w:r w:rsidR="00775344" w:rsidRPr="00A47ED7">
        <w:rPr>
          <w:sz w:val="24"/>
          <w:szCs w:val="24"/>
          <w:lang w:val="sr-Latn-CS" w:eastAsia="zh-CN"/>
        </w:rPr>
        <w:t xml:space="preserve">, </w:t>
      </w:r>
      <w:r w:rsidR="00A47ED7" w:rsidRPr="00A47ED7">
        <w:rPr>
          <w:sz w:val="24"/>
          <w:szCs w:val="24"/>
          <w:lang w:val="sr-Latn-CS" w:eastAsia="zh-CN"/>
        </w:rPr>
        <w:t>дипл. инж. грађ.</w:t>
      </w:r>
    </w:p>
    <w:p w14:paraId="244609AD" w14:textId="77777777" w:rsidR="00343BAA" w:rsidRPr="00C729CD" w:rsidRDefault="00343BAA" w:rsidP="00775344">
      <w:pPr>
        <w:spacing w:before="240" w:line="200" w:lineRule="exact"/>
        <w:jc w:val="both"/>
        <w:rPr>
          <w:rFonts w:eastAsia="Times New Roman"/>
          <w:color w:val="000000" w:themeColor="text1"/>
          <w:sz w:val="24"/>
          <w:szCs w:val="24"/>
          <w:lang w:val="sr-Latn-RS"/>
        </w:rPr>
      </w:pPr>
    </w:p>
    <w:p w14:paraId="2CAD8354" w14:textId="2F3AF668" w:rsidR="009500C8" w:rsidRPr="00A47ED7" w:rsidRDefault="009500C8" w:rsidP="00775344">
      <w:pPr>
        <w:tabs>
          <w:tab w:val="left" w:pos="5081"/>
        </w:tabs>
        <w:spacing w:before="240" w:line="0" w:lineRule="atLeast"/>
        <w:ind w:left="1"/>
        <w:jc w:val="both"/>
        <w:rPr>
          <w:rFonts w:eastAsia="Times New Roman"/>
          <w:sz w:val="24"/>
          <w:szCs w:val="24"/>
          <w:lang w:val="sr-Latn-RS"/>
        </w:rPr>
      </w:pPr>
      <w:r w:rsidRPr="00A47ED7">
        <w:rPr>
          <w:rFonts w:eastAsia="Arial"/>
          <w:sz w:val="24"/>
          <w:szCs w:val="24"/>
          <w:lang w:val="sr-Latn-RS"/>
        </w:rPr>
        <w:t>Број лиценце:</w:t>
      </w:r>
      <w:r w:rsidR="00A47ED7" w:rsidRPr="00A47ED7">
        <w:rPr>
          <w:rFonts w:eastAsia="Times New Roman"/>
          <w:sz w:val="24"/>
          <w:szCs w:val="24"/>
          <w:lang w:val="sr-Latn-RS"/>
        </w:rPr>
        <w:t xml:space="preserve">                                         </w:t>
      </w:r>
      <w:r w:rsidR="00A47ED7" w:rsidRPr="00A47ED7">
        <w:rPr>
          <w:rFonts w:eastAsia="Arial"/>
          <w:lang w:val="sr-Cyrl-RS"/>
        </w:rPr>
        <w:t>314 P962 18</w:t>
      </w:r>
    </w:p>
    <w:p w14:paraId="7189E38B" w14:textId="77777777" w:rsidR="00343BAA" w:rsidRPr="00343BAA" w:rsidRDefault="00343BAA" w:rsidP="00343BAA">
      <w:pPr>
        <w:tabs>
          <w:tab w:val="left" w:pos="5081"/>
        </w:tabs>
        <w:spacing w:line="0" w:lineRule="atLeast"/>
        <w:jc w:val="both"/>
        <w:rPr>
          <w:rFonts w:eastAsia="Times New Roman"/>
          <w:sz w:val="18"/>
          <w:szCs w:val="24"/>
          <w:lang w:val="sr-Latn-RS"/>
        </w:rPr>
      </w:pPr>
    </w:p>
    <w:p w14:paraId="22A0B11E" w14:textId="3AD5F369" w:rsidR="009500C8" w:rsidRPr="00343BAA" w:rsidRDefault="00343BAA" w:rsidP="00343BAA">
      <w:pPr>
        <w:tabs>
          <w:tab w:val="left" w:pos="5081"/>
        </w:tabs>
        <w:spacing w:before="240" w:after="120" w:line="0" w:lineRule="atLeast"/>
        <w:jc w:val="both"/>
        <w:rPr>
          <w:rFonts w:eastAsia="Arial"/>
          <w:sz w:val="24"/>
          <w:szCs w:val="24"/>
          <w:lang w:val="sr-Cyrl-RS"/>
        </w:rPr>
      </w:pPr>
      <w:r w:rsidRPr="00343BAA">
        <w:rPr>
          <w:rFonts w:eastAsia="Arial"/>
          <w:sz w:val="24"/>
          <w:szCs w:val="24"/>
          <w:lang w:val="sr-Latn-RS"/>
        </w:rPr>
        <w:t>Потпис:</w:t>
      </w:r>
      <w:r w:rsidRPr="00343BAA">
        <w:rPr>
          <w:rFonts w:eastAsia="Arial"/>
          <w:sz w:val="24"/>
          <w:szCs w:val="24"/>
          <w:lang w:val="sr-Cyrl-RS"/>
        </w:rPr>
        <w:t xml:space="preserve">                                        </w:t>
      </w:r>
    </w:p>
    <w:p w14:paraId="63728B72" w14:textId="048BD68D" w:rsidR="009500C8" w:rsidRPr="00343BAA" w:rsidRDefault="00343BAA" w:rsidP="009500C8">
      <w:pPr>
        <w:spacing w:line="200" w:lineRule="exact"/>
        <w:jc w:val="both"/>
        <w:rPr>
          <w:rFonts w:eastAsia="Times New Roman"/>
          <w:sz w:val="24"/>
          <w:szCs w:val="24"/>
          <w:lang w:val="sr-Cyrl-RS"/>
        </w:rPr>
      </w:pPr>
      <w:r>
        <w:rPr>
          <w:rFonts w:eastAsia="Times New Roman"/>
          <w:sz w:val="24"/>
          <w:szCs w:val="24"/>
          <w:lang w:val="sr-Cyrl-RS"/>
        </w:rPr>
        <w:t xml:space="preserve">                                                                  </w:t>
      </w:r>
      <w:r>
        <w:rPr>
          <w:rFonts w:cs="Arial"/>
          <w:b/>
          <w:noProof/>
          <w:sz w:val="27"/>
          <w:szCs w:val="27"/>
        </w:rPr>
        <w:drawing>
          <wp:anchor distT="0" distB="0" distL="114300" distR="114300" simplePos="0" relativeHeight="251675648" behindDoc="1" locked="0" layoutInCell="1" allowOverlap="1" wp14:anchorId="01E5E5AB" wp14:editId="33488BF2">
            <wp:simplePos x="0" y="0"/>
            <wp:positionH relativeFrom="column">
              <wp:posOffset>2790825</wp:posOffset>
            </wp:positionH>
            <wp:positionV relativeFrom="paragraph">
              <wp:posOffset>-196215</wp:posOffset>
            </wp:positionV>
            <wp:extent cx="1386205" cy="523240"/>
            <wp:effectExtent l="0" t="0" r="4445" b="0"/>
            <wp:wrapTight wrapText="bothSides">
              <wp:wrapPolygon edited="0">
                <wp:start x="0" y="0"/>
                <wp:lineTo x="0" y="20447"/>
                <wp:lineTo x="21372" y="20447"/>
                <wp:lineTo x="21372" y="0"/>
                <wp:lineTo x="0" y="0"/>
              </wp:wrapPolygon>
            </wp:wrapTight>
            <wp:docPr id="50" name="Picture 50" descr="C:\Users\Korisnik\AppData\Local\Microsoft\Windows\INetCache\Content.Word\Potp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Korisnik\AppData\Local\Microsoft\Windows\INetCache\Content.Word\Potpis.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386205" cy="523240"/>
                    </a:xfrm>
                    <a:prstGeom prst="rect">
                      <a:avLst/>
                    </a:prstGeom>
                    <a:noFill/>
                    <a:ln>
                      <a:noFill/>
                    </a:ln>
                  </pic:spPr>
                </pic:pic>
              </a:graphicData>
            </a:graphic>
          </wp:anchor>
        </w:drawing>
      </w:r>
      <w:r>
        <w:rPr>
          <w:rFonts w:eastAsia="Times New Roman"/>
          <w:sz w:val="24"/>
          <w:szCs w:val="24"/>
          <w:lang w:val="sr-Cyrl-RS"/>
        </w:rPr>
        <w:t xml:space="preserve">         </w:t>
      </w:r>
    </w:p>
    <w:p w14:paraId="013E7FFB" w14:textId="31042D4C" w:rsidR="009500C8" w:rsidRPr="006E0AF5" w:rsidRDefault="009500C8" w:rsidP="009500C8">
      <w:pPr>
        <w:tabs>
          <w:tab w:val="left" w:pos="5588"/>
        </w:tabs>
        <w:spacing w:line="200" w:lineRule="exact"/>
        <w:jc w:val="both"/>
        <w:rPr>
          <w:rFonts w:eastAsia="Times New Roman"/>
          <w:sz w:val="24"/>
          <w:szCs w:val="24"/>
          <w:lang w:val="sr-Latn-RS"/>
        </w:rPr>
      </w:pPr>
    </w:p>
    <w:p w14:paraId="06F7B0E2" w14:textId="7BE1CA66" w:rsidR="009500C8" w:rsidRPr="00775344" w:rsidRDefault="009500C8" w:rsidP="00775344">
      <w:pPr>
        <w:tabs>
          <w:tab w:val="left" w:pos="4241"/>
        </w:tabs>
        <w:spacing w:line="0" w:lineRule="atLeast"/>
        <w:jc w:val="both"/>
        <w:rPr>
          <w:rFonts w:eastAsia="Arial"/>
          <w:b/>
          <w:sz w:val="24"/>
          <w:szCs w:val="24"/>
          <w:lang w:val="sr-Latn-RS"/>
        </w:rPr>
      </w:pPr>
      <w:r>
        <w:rPr>
          <w:rFonts w:eastAsia="Arial"/>
          <w:sz w:val="24"/>
          <w:szCs w:val="24"/>
          <w:lang w:val="sr-Latn-RS"/>
        </w:rPr>
        <w:t>Број</w:t>
      </w:r>
      <w:r w:rsidRPr="006E0AF5">
        <w:rPr>
          <w:rFonts w:eastAsia="Arial"/>
          <w:sz w:val="24"/>
          <w:szCs w:val="24"/>
          <w:lang w:val="sr-Latn-RS"/>
        </w:rPr>
        <w:t xml:space="preserve"> </w:t>
      </w:r>
      <w:r>
        <w:rPr>
          <w:rFonts w:eastAsia="Arial"/>
          <w:sz w:val="24"/>
          <w:szCs w:val="24"/>
          <w:lang w:val="sr-Latn-RS"/>
        </w:rPr>
        <w:t>техничке</w:t>
      </w:r>
      <w:r w:rsidRPr="006E0AF5">
        <w:rPr>
          <w:rFonts w:eastAsia="Arial"/>
          <w:sz w:val="24"/>
          <w:szCs w:val="24"/>
          <w:lang w:val="sr-Latn-RS"/>
        </w:rPr>
        <w:t xml:space="preserve"> </w:t>
      </w:r>
      <w:r>
        <w:rPr>
          <w:rFonts w:eastAsia="Arial"/>
          <w:sz w:val="24"/>
          <w:szCs w:val="24"/>
          <w:lang w:val="sr-Latn-RS"/>
        </w:rPr>
        <w:t>документације</w:t>
      </w:r>
      <w:r w:rsidRPr="006E0AF5">
        <w:rPr>
          <w:rFonts w:eastAsia="Arial"/>
          <w:sz w:val="24"/>
          <w:szCs w:val="24"/>
          <w:lang w:val="sr-Latn-RS"/>
        </w:rPr>
        <w:t>:</w:t>
      </w:r>
      <w:r w:rsidRPr="006E0AF5">
        <w:rPr>
          <w:rFonts w:eastAsia="Times New Roman"/>
          <w:sz w:val="24"/>
          <w:szCs w:val="24"/>
          <w:lang w:val="sr-Latn-RS"/>
        </w:rPr>
        <w:tab/>
      </w:r>
      <w:r w:rsidRPr="00C729CD">
        <w:rPr>
          <w:rFonts w:eastAsia="Arial"/>
          <w:color w:val="000000" w:themeColor="text1"/>
          <w:sz w:val="24"/>
          <w:szCs w:val="24"/>
          <w:lang w:val="sr-Latn-RS"/>
        </w:rPr>
        <w:t>977-C/</w:t>
      </w:r>
      <w:r w:rsidR="00C729CD" w:rsidRPr="00C729CD">
        <w:rPr>
          <w:rFonts w:eastAsia="Arial"/>
          <w:color w:val="000000" w:themeColor="text1"/>
          <w:sz w:val="24"/>
          <w:szCs w:val="24"/>
          <w:lang w:val="sr-Latn-RS"/>
        </w:rPr>
        <w:t>1</w:t>
      </w:r>
      <w:r w:rsidR="00CD2796">
        <w:rPr>
          <w:rFonts w:eastAsia="Arial"/>
          <w:color w:val="000000" w:themeColor="text1"/>
          <w:sz w:val="24"/>
          <w:szCs w:val="24"/>
          <w:lang w:val="sr-Latn-RS"/>
        </w:rPr>
        <w:t>8</w:t>
      </w:r>
    </w:p>
    <w:p w14:paraId="67498193" w14:textId="0BF6DA4D" w:rsidR="009500C8" w:rsidRPr="006E0AF5" w:rsidRDefault="009500C8" w:rsidP="009500C8">
      <w:pPr>
        <w:tabs>
          <w:tab w:val="left" w:pos="4241"/>
        </w:tabs>
        <w:spacing w:line="0" w:lineRule="atLeast"/>
        <w:ind w:left="1"/>
        <w:jc w:val="both"/>
        <w:rPr>
          <w:rFonts w:eastAsia="Arial"/>
          <w:sz w:val="24"/>
          <w:szCs w:val="24"/>
          <w:lang w:val="sr-Latn-RS"/>
        </w:rPr>
      </w:pPr>
      <w:r>
        <w:rPr>
          <w:rFonts w:eastAsia="Arial"/>
          <w:sz w:val="24"/>
          <w:szCs w:val="24"/>
          <w:lang w:val="sr-Latn-RS"/>
        </w:rPr>
        <w:t>Место</w:t>
      </w:r>
      <w:r w:rsidRPr="006E0AF5">
        <w:rPr>
          <w:rFonts w:eastAsia="Arial"/>
          <w:sz w:val="24"/>
          <w:szCs w:val="24"/>
          <w:lang w:val="sr-Latn-RS"/>
        </w:rPr>
        <w:t xml:space="preserve"> </w:t>
      </w:r>
      <w:r>
        <w:rPr>
          <w:rFonts w:eastAsia="Arial"/>
          <w:sz w:val="24"/>
          <w:szCs w:val="24"/>
          <w:lang w:val="sr-Latn-RS"/>
        </w:rPr>
        <w:t>и</w:t>
      </w:r>
      <w:r w:rsidRPr="006E0AF5">
        <w:rPr>
          <w:rFonts w:eastAsia="Arial"/>
          <w:sz w:val="24"/>
          <w:szCs w:val="24"/>
          <w:lang w:val="sr-Latn-RS"/>
        </w:rPr>
        <w:t xml:space="preserve"> </w:t>
      </w:r>
      <w:r>
        <w:rPr>
          <w:rFonts w:eastAsia="Arial"/>
          <w:sz w:val="24"/>
          <w:szCs w:val="24"/>
          <w:lang w:val="sr-Latn-RS"/>
        </w:rPr>
        <w:t>датум</w:t>
      </w:r>
      <w:r w:rsidRPr="006E0AF5">
        <w:rPr>
          <w:rFonts w:eastAsia="Arial"/>
          <w:sz w:val="24"/>
          <w:szCs w:val="24"/>
          <w:lang w:val="sr-Latn-RS"/>
        </w:rPr>
        <w:t>:</w:t>
      </w:r>
      <w:r w:rsidRPr="006E0AF5">
        <w:rPr>
          <w:rFonts w:eastAsia="Times New Roman"/>
          <w:sz w:val="24"/>
          <w:szCs w:val="24"/>
          <w:lang w:val="sr-Latn-RS"/>
        </w:rPr>
        <w:tab/>
      </w:r>
      <w:r>
        <w:rPr>
          <w:rFonts w:eastAsia="Arial"/>
          <w:sz w:val="24"/>
          <w:szCs w:val="24"/>
          <w:lang w:val="sr-Latn-RS"/>
        </w:rPr>
        <w:t>Нови</w:t>
      </w:r>
      <w:r w:rsidRPr="006E0AF5">
        <w:rPr>
          <w:rFonts w:eastAsia="Arial"/>
          <w:sz w:val="24"/>
          <w:szCs w:val="24"/>
          <w:lang w:val="sr-Latn-RS"/>
        </w:rPr>
        <w:t xml:space="preserve"> </w:t>
      </w:r>
      <w:r>
        <w:rPr>
          <w:rFonts w:eastAsia="Arial"/>
          <w:sz w:val="24"/>
          <w:szCs w:val="24"/>
          <w:lang w:val="sr-Latn-RS"/>
        </w:rPr>
        <w:t>Сад</w:t>
      </w:r>
      <w:r w:rsidRPr="006E0AF5">
        <w:rPr>
          <w:rFonts w:eastAsia="Arial"/>
          <w:sz w:val="24"/>
          <w:szCs w:val="24"/>
          <w:lang w:val="sr-Latn-RS"/>
        </w:rPr>
        <w:t>,</w:t>
      </w:r>
      <w:r w:rsidRPr="00237874">
        <w:rPr>
          <w:rFonts w:eastAsia="Arial"/>
          <w:sz w:val="24"/>
          <w:szCs w:val="24"/>
          <w:lang w:val="sr-Latn-RS"/>
        </w:rPr>
        <w:t xml:space="preserve"> </w:t>
      </w:r>
      <w:r w:rsidR="00E62BDF" w:rsidRPr="00237874">
        <w:rPr>
          <w:sz w:val="24"/>
          <w:szCs w:val="24"/>
          <w:lang w:val="sr-Cyrl-RS"/>
        </w:rPr>
        <w:t>новембар</w:t>
      </w:r>
      <w:r w:rsidRPr="00237874">
        <w:rPr>
          <w:sz w:val="24"/>
          <w:szCs w:val="24"/>
          <w:lang w:val="sr-Latn-RS"/>
        </w:rPr>
        <w:t xml:space="preserve"> </w:t>
      </w:r>
      <w:r w:rsidRPr="006E0AF5">
        <w:rPr>
          <w:rFonts w:eastAsia="Arial"/>
          <w:sz w:val="24"/>
          <w:szCs w:val="24"/>
          <w:lang w:val="sr-Latn-RS"/>
        </w:rPr>
        <w:t>202</w:t>
      </w:r>
      <w:r>
        <w:rPr>
          <w:rFonts w:eastAsia="Arial"/>
          <w:sz w:val="24"/>
          <w:szCs w:val="24"/>
          <w:lang w:val="sr-Cyrl-RS"/>
        </w:rPr>
        <w:t>2</w:t>
      </w:r>
      <w:r w:rsidRPr="006E0AF5">
        <w:rPr>
          <w:rFonts w:eastAsia="Arial"/>
          <w:sz w:val="24"/>
          <w:szCs w:val="24"/>
          <w:lang w:val="sr-Latn-RS"/>
        </w:rPr>
        <w:t>.</w:t>
      </w:r>
      <w:r>
        <w:rPr>
          <w:rFonts w:eastAsia="Arial"/>
          <w:sz w:val="24"/>
          <w:szCs w:val="24"/>
          <w:lang w:val="sr-Latn-RS"/>
        </w:rPr>
        <w:t>год</w:t>
      </w:r>
      <w:r w:rsidRPr="006E0AF5">
        <w:rPr>
          <w:rFonts w:eastAsia="Arial"/>
          <w:sz w:val="24"/>
          <w:szCs w:val="24"/>
          <w:lang w:val="sr-Latn-RS"/>
        </w:rPr>
        <w:t>.</w:t>
      </w:r>
    </w:p>
    <w:p w14:paraId="695A451B" w14:textId="46AE1C47" w:rsidR="009500C8" w:rsidRPr="006E0AF5" w:rsidRDefault="009500C8" w:rsidP="009500C8">
      <w:pPr>
        <w:spacing w:line="0" w:lineRule="atLeast"/>
        <w:jc w:val="both"/>
        <w:rPr>
          <w:rFonts w:eastAsia="Arial"/>
          <w:b/>
          <w:sz w:val="24"/>
          <w:szCs w:val="24"/>
          <w:lang w:val="sr-Latn-RS"/>
        </w:rPr>
      </w:pPr>
    </w:p>
    <w:p w14:paraId="52E2AF4F" w14:textId="3805F0A4" w:rsidR="009500C8" w:rsidRPr="00C219AF" w:rsidRDefault="00C219AF" w:rsidP="00D92ADB">
      <w:pPr>
        <w:pStyle w:val="Heading1"/>
        <w:numPr>
          <w:ilvl w:val="0"/>
          <w:numId w:val="0"/>
        </w:numPr>
        <w:jc w:val="center"/>
        <w:rPr>
          <w:rFonts w:eastAsia="Arial"/>
          <w:color w:val="000000" w:themeColor="text1"/>
          <w:sz w:val="28"/>
          <w:szCs w:val="28"/>
          <w:lang w:val="sr-Latn-RS"/>
        </w:rPr>
      </w:pPr>
      <w:bookmarkStart w:id="7" w:name="_Toc121831165"/>
      <w:r>
        <w:rPr>
          <w:rFonts w:eastAsia="Arial"/>
          <w:color w:val="000000" w:themeColor="text1"/>
          <w:sz w:val="28"/>
          <w:szCs w:val="28"/>
          <w:lang w:val="sr-Latn-RS"/>
        </w:rPr>
        <w:lastRenderedPageBreak/>
        <w:t>1</w:t>
      </w:r>
      <w:r w:rsidR="00CD2796">
        <w:rPr>
          <w:rFonts w:eastAsia="Arial"/>
          <w:color w:val="000000" w:themeColor="text1"/>
          <w:sz w:val="28"/>
          <w:szCs w:val="28"/>
          <w:lang w:val="sr-Latn-RS"/>
        </w:rPr>
        <w:t>8</w:t>
      </w:r>
      <w:r>
        <w:rPr>
          <w:rFonts w:eastAsia="Arial"/>
          <w:color w:val="000000" w:themeColor="text1"/>
          <w:sz w:val="28"/>
          <w:szCs w:val="28"/>
          <w:lang w:val="sr-Latn-RS"/>
        </w:rPr>
        <w:t xml:space="preserve">.5 </w:t>
      </w:r>
      <w:r w:rsidR="009500C8" w:rsidRPr="00C219AF">
        <w:rPr>
          <w:rFonts w:eastAsia="Arial"/>
          <w:color w:val="000000" w:themeColor="text1"/>
          <w:sz w:val="28"/>
          <w:szCs w:val="28"/>
          <w:lang w:val="sr-Latn-RS"/>
        </w:rPr>
        <w:t>ТЕКСТУАЛНА ДОКУМЕНТАЦИЈА</w:t>
      </w:r>
      <w:bookmarkEnd w:id="7"/>
    </w:p>
    <w:p w14:paraId="78ED3A16" w14:textId="03B90B24" w:rsidR="009500C8" w:rsidRDefault="009500C8">
      <w:pPr>
        <w:rPr>
          <w:b/>
          <w:sz w:val="36"/>
        </w:rPr>
      </w:pPr>
    </w:p>
    <w:p w14:paraId="6CED275C" w14:textId="77777777" w:rsidR="00381A30" w:rsidRDefault="00381A30" w:rsidP="00381A30">
      <w:pPr>
        <w:jc w:val="center"/>
        <w:rPr>
          <w:b/>
          <w:sz w:val="36"/>
        </w:rPr>
      </w:pPr>
    </w:p>
    <w:p w14:paraId="6D322B84" w14:textId="77777777" w:rsidR="00381A30" w:rsidRDefault="00381A30">
      <w:pPr>
        <w:rPr>
          <w:b/>
          <w:sz w:val="36"/>
        </w:rPr>
      </w:pPr>
    </w:p>
    <w:p w14:paraId="4AEEC8C2" w14:textId="77777777" w:rsidR="00381A30" w:rsidRPr="00381A30" w:rsidRDefault="00381A30">
      <w:pPr>
        <w:rPr>
          <w:b/>
          <w:sz w:val="36"/>
        </w:rPr>
      </w:pPr>
    </w:p>
    <w:p w14:paraId="30C6EE55" w14:textId="2F105353" w:rsidR="00061A6C" w:rsidRPr="00F87ACF" w:rsidRDefault="00061A6C" w:rsidP="00CC3806">
      <w:pPr>
        <w:jc w:val="center"/>
        <w:rPr>
          <w:b/>
          <w:sz w:val="36"/>
          <w:lang w:val="sr-Cyrl-RS"/>
        </w:rPr>
      </w:pPr>
    </w:p>
    <w:p w14:paraId="2059654E" w14:textId="77777777" w:rsidR="00061A6C" w:rsidRPr="00F87ACF" w:rsidRDefault="00061A6C" w:rsidP="00CC3806">
      <w:pPr>
        <w:jc w:val="center"/>
        <w:rPr>
          <w:b/>
          <w:sz w:val="36"/>
        </w:rPr>
        <w:sectPr w:rsidR="00061A6C" w:rsidRPr="00F87ACF" w:rsidSect="00F64DAA">
          <w:footerReference w:type="default" r:id="rId15"/>
          <w:pgSz w:w="11906" w:h="16838" w:code="9"/>
          <w:pgMar w:top="1440" w:right="998" w:bottom="238" w:left="1440" w:header="720" w:footer="720" w:gutter="0"/>
          <w:cols w:space="720"/>
          <w:vAlign w:val="center"/>
          <w:docGrid w:linePitch="360"/>
        </w:sectPr>
      </w:pPr>
    </w:p>
    <w:p w14:paraId="17154A20" w14:textId="22FDC97D" w:rsidR="00C50D65" w:rsidRPr="00F87ACF" w:rsidRDefault="004C7E5E">
      <w:pPr>
        <w:rPr>
          <w:b/>
          <w:sz w:val="36"/>
          <w:lang w:val="sr-Cyrl-RS"/>
        </w:rPr>
      </w:pPr>
      <w:r w:rsidRPr="00F87ACF">
        <w:rPr>
          <w:b/>
          <w:sz w:val="36"/>
          <w:lang w:val="sr-Cyrl-RS"/>
        </w:rPr>
        <w:lastRenderedPageBreak/>
        <w:t>САДРЖАЈ:</w:t>
      </w:r>
    </w:p>
    <w:p w14:paraId="7A73C756" w14:textId="294D8AEE" w:rsidR="004C7E5E" w:rsidRPr="00F87ACF" w:rsidRDefault="004C7E5E" w:rsidP="00DB6EF7">
      <w:pPr>
        <w:rPr>
          <w:lang w:val="sr-Cyrl-RS"/>
        </w:rPr>
      </w:pPr>
    </w:p>
    <w:p w14:paraId="35AB81CE" w14:textId="45C7CA57" w:rsidR="00FF1648" w:rsidRDefault="00582E5D">
      <w:pPr>
        <w:pStyle w:val="TOC1"/>
        <w:tabs>
          <w:tab w:val="right" w:leader="dot" w:pos="9016"/>
        </w:tabs>
        <w:rPr>
          <w:rFonts w:asciiTheme="minorHAnsi" w:eastAsiaTheme="minorEastAsia" w:hAnsiTheme="minorHAnsi"/>
          <w:noProof/>
        </w:rPr>
      </w:pPr>
      <w:r w:rsidRPr="00F87ACF">
        <w:rPr>
          <w:lang w:val="sr-Cyrl-RS"/>
        </w:rPr>
        <w:fldChar w:fldCharType="begin"/>
      </w:r>
      <w:r w:rsidRPr="00F87ACF">
        <w:rPr>
          <w:lang w:val="sr-Cyrl-RS"/>
        </w:rPr>
        <w:instrText xml:space="preserve"> TOC \o "1-3" \h \z \u </w:instrText>
      </w:r>
      <w:r w:rsidRPr="00F87ACF">
        <w:rPr>
          <w:lang w:val="sr-Cyrl-RS"/>
        </w:rPr>
        <w:fldChar w:fldCharType="separate"/>
      </w:r>
      <w:hyperlink w:anchor="_Toc121831161" w:history="1">
        <w:r w:rsidR="00FF1648" w:rsidRPr="0014189A">
          <w:rPr>
            <w:rStyle w:val="Hyperlink"/>
            <w:noProof/>
          </w:rPr>
          <w:t xml:space="preserve">18.1 НАСЛОВНА СТРАНА ИДЕЈНОГ ПРОЈЕКТА СТУДИЈЕ О ПРОЦЕНИ УТИЦАЈА НА ЖИВОТНУ СРЕДИНУ </w:t>
        </w:r>
        <w:r w:rsidR="00FF1648" w:rsidRPr="0014189A">
          <w:rPr>
            <w:rStyle w:val="Hyperlink"/>
            <w:rFonts w:eastAsia="Arial"/>
            <w:noProof/>
            <w:lang w:val="sr-Latn-RS"/>
          </w:rPr>
          <w:t>– ПРИЛАЗНЕ КОНСТРУКЦИЈЕ</w:t>
        </w:r>
        <w:r w:rsidR="00FF1648">
          <w:rPr>
            <w:noProof/>
            <w:webHidden/>
          </w:rPr>
          <w:tab/>
        </w:r>
        <w:r w:rsidR="00FF1648">
          <w:rPr>
            <w:noProof/>
            <w:webHidden/>
          </w:rPr>
          <w:fldChar w:fldCharType="begin"/>
        </w:r>
        <w:r w:rsidR="00FF1648">
          <w:rPr>
            <w:noProof/>
            <w:webHidden/>
          </w:rPr>
          <w:instrText xml:space="preserve"> PAGEREF _Toc121831161 \h </w:instrText>
        </w:r>
        <w:r w:rsidR="00FF1648">
          <w:rPr>
            <w:noProof/>
            <w:webHidden/>
          </w:rPr>
        </w:r>
        <w:r w:rsidR="00FF1648">
          <w:rPr>
            <w:noProof/>
            <w:webHidden/>
          </w:rPr>
          <w:fldChar w:fldCharType="separate"/>
        </w:r>
        <w:r w:rsidR="009E3A56">
          <w:rPr>
            <w:noProof/>
            <w:webHidden/>
          </w:rPr>
          <w:t>2</w:t>
        </w:r>
        <w:r w:rsidR="00FF1648">
          <w:rPr>
            <w:noProof/>
            <w:webHidden/>
          </w:rPr>
          <w:fldChar w:fldCharType="end"/>
        </w:r>
      </w:hyperlink>
    </w:p>
    <w:p w14:paraId="0F9F8AE3" w14:textId="13BD9110" w:rsidR="00FF1648" w:rsidRDefault="00043E96">
      <w:pPr>
        <w:pStyle w:val="TOC1"/>
        <w:tabs>
          <w:tab w:val="right" w:leader="dot" w:pos="9016"/>
        </w:tabs>
        <w:rPr>
          <w:rFonts w:asciiTheme="minorHAnsi" w:eastAsiaTheme="minorEastAsia" w:hAnsiTheme="minorHAnsi"/>
          <w:noProof/>
        </w:rPr>
      </w:pPr>
      <w:hyperlink w:anchor="_Toc121831162" w:history="1">
        <w:r w:rsidR="00FF1648" w:rsidRPr="0014189A">
          <w:rPr>
            <w:rStyle w:val="Hyperlink"/>
            <w:rFonts w:eastAsia="Arial"/>
            <w:noProof/>
            <w:lang w:val="sr-Cyrl-RS"/>
          </w:rPr>
          <w:t>1</w:t>
        </w:r>
        <w:r w:rsidR="00FF1648" w:rsidRPr="0014189A">
          <w:rPr>
            <w:rStyle w:val="Hyperlink"/>
            <w:rFonts w:eastAsia="Arial"/>
            <w:noProof/>
          </w:rPr>
          <w:t>8</w:t>
        </w:r>
        <w:r w:rsidR="00FF1648" w:rsidRPr="0014189A">
          <w:rPr>
            <w:rStyle w:val="Hyperlink"/>
            <w:rFonts w:eastAsia="Arial"/>
            <w:noProof/>
            <w:lang w:val="sr-Cyrl-RS"/>
          </w:rPr>
          <w:t>.2. САДРЖАЈ СТУДИЈЕ О ПРОЦЕНИ УТИЦАЈА НА ЖИВОТНУ СРЕДИНУ -– ПРИЛАЗНЕ КОНСТРУКЦИЈЕ</w:t>
        </w:r>
        <w:r w:rsidR="00FF1648">
          <w:rPr>
            <w:noProof/>
            <w:webHidden/>
          </w:rPr>
          <w:tab/>
        </w:r>
        <w:r w:rsidR="00FF1648">
          <w:rPr>
            <w:noProof/>
            <w:webHidden/>
          </w:rPr>
          <w:fldChar w:fldCharType="begin"/>
        </w:r>
        <w:r w:rsidR="00FF1648">
          <w:rPr>
            <w:noProof/>
            <w:webHidden/>
          </w:rPr>
          <w:instrText xml:space="preserve"> PAGEREF _Toc121831162 \h </w:instrText>
        </w:r>
        <w:r w:rsidR="00FF1648">
          <w:rPr>
            <w:noProof/>
            <w:webHidden/>
          </w:rPr>
        </w:r>
        <w:r w:rsidR="00FF1648">
          <w:rPr>
            <w:noProof/>
            <w:webHidden/>
          </w:rPr>
          <w:fldChar w:fldCharType="separate"/>
        </w:r>
        <w:r w:rsidR="009E3A56">
          <w:rPr>
            <w:noProof/>
            <w:webHidden/>
          </w:rPr>
          <w:t>3</w:t>
        </w:r>
        <w:r w:rsidR="00FF1648">
          <w:rPr>
            <w:noProof/>
            <w:webHidden/>
          </w:rPr>
          <w:fldChar w:fldCharType="end"/>
        </w:r>
      </w:hyperlink>
    </w:p>
    <w:p w14:paraId="769FF224" w14:textId="52B49975" w:rsidR="00FF1648" w:rsidRDefault="00043E96">
      <w:pPr>
        <w:pStyle w:val="TOC1"/>
        <w:tabs>
          <w:tab w:val="right" w:leader="dot" w:pos="9016"/>
        </w:tabs>
        <w:rPr>
          <w:rFonts w:asciiTheme="minorHAnsi" w:eastAsiaTheme="minorEastAsia" w:hAnsiTheme="minorHAnsi"/>
          <w:noProof/>
        </w:rPr>
      </w:pPr>
      <w:hyperlink w:anchor="_Toc121831163" w:history="1">
        <w:r w:rsidR="00FF1648" w:rsidRPr="0014189A">
          <w:rPr>
            <w:rStyle w:val="Hyperlink"/>
            <w:rFonts w:eastAsia="Arial"/>
            <w:noProof/>
            <w:lang w:val="sr-Cyrl-RS"/>
          </w:rPr>
          <w:t>1</w:t>
        </w:r>
        <w:r w:rsidR="00FF1648" w:rsidRPr="0014189A">
          <w:rPr>
            <w:rStyle w:val="Hyperlink"/>
            <w:rFonts w:eastAsia="Arial"/>
            <w:noProof/>
          </w:rPr>
          <w:t>8</w:t>
        </w:r>
        <w:r w:rsidR="00FF1648" w:rsidRPr="0014189A">
          <w:rPr>
            <w:rStyle w:val="Hyperlink"/>
            <w:rFonts w:eastAsia="Arial"/>
            <w:noProof/>
            <w:lang w:val="sr-Cyrl-RS"/>
          </w:rPr>
          <w:t>.3. РЕШЕЊЕ О ОДРЕЂИВАЊУ ОДГОВОРНОГ ПРОЈЕКТАНТА СТУДИЈЕ О ПРОЦЕНИ УТИЦАЈА НА ЖИВОТНУ СРЕДИНУ – ПРИЛАЗНЕ КОНСТРУКЦИЈЕ</w:t>
        </w:r>
        <w:r w:rsidR="00FF1648">
          <w:rPr>
            <w:noProof/>
            <w:webHidden/>
          </w:rPr>
          <w:tab/>
        </w:r>
        <w:r w:rsidR="00FF1648">
          <w:rPr>
            <w:noProof/>
            <w:webHidden/>
          </w:rPr>
          <w:fldChar w:fldCharType="begin"/>
        </w:r>
        <w:r w:rsidR="00FF1648">
          <w:rPr>
            <w:noProof/>
            <w:webHidden/>
          </w:rPr>
          <w:instrText xml:space="preserve"> PAGEREF _Toc121831163 \h </w:instrText>
        </w:r>
        <w:r w:rsidR="00FF1648">
          <w:rPr>
            <w:noProof/>
            <w:webHidden/>
          </w:rPr>
        </w:r>
        <w:r w:rsidR="00FF1648">
          <w:rPr>
            <w:noProof/>
            <w:webHidden/>
          </w:rPr>
          <w:fldChar w:fldCharType="separate"/>
        </w:r>
        <w:r w:rsidR="009E3A56">
          <w:rPr>
            <w:noProof/>
            <w:webHidden/>
          </w:rPr>
          <w:t>4</w:t>
        </w:r>
        <w:r w:rsidR="00FF1648">
          <w:rPr>
            <w:noProof/>
            <w:webHidden/>
          </w:rPr>
          <w:fldChar w:fldCharType="end"/>
        </w:r>
      </w:hyperlink>
    </w:p>
    <w:p w14:paraId="71193A73" w14:textId="626568AB" w:rsidR="00FF1648" w:rsidRDefault="00043E96">
      <w:pPr>
        <w:pStyle w:val="TOC1"/>
        <w:tabs>
          <w:tab w:val="right" w:leader="dot" w:pos="9016"/>
        </w:tabs>
        <w:rPr>
          <w:rFonts w:asciiTheme="minorHAnsi" w:eastAsiaTheme="minorEastAsia" w:hAnsiTheme="minorHAnsi"/>
          <w:noProof/>
        </w:rPr>
      </w:pPr>
      <w:hyperlink w:anchor="_Toc121831164" w:history="1">
        <w:r w:rsidR="00FF1648" w:rsidRPr="0014189A">
          <w:rPr>
            <w:rStyle w:val="Hyperlink"/>
            <w:rFonts w:eastAsia="Arial"/>
            <w:noProof/>
            <w:lang w:val="sr-Cyrl-RS"/>
          </w:rPr>
          <w:t>1</w:t>
        </w:r>
        <w:r w:rsidR="00FF1648" w:rsidRPr="0014189A">
          <w:rPr>
            <w:rStyle w:val="Hyperlink"/>
            <w:rFonts w:eastAsia="Arial"/>
            <w:noProof/>
          </w:rPr>
          <w:t>8</w:t>
        </w:r>
        <w:r w:rsidR="00FF1648" w:rsidRPr="0014189A">
          <w:rPr>
            <w:rStyle w:val="Hyperlink"/>
            <w:rFonts w:eastAsia="Arial"/>
            <w:noProof/>
            <w:lang w:val="sr-Latn-RS"/>
          </w:rPr>
          <w:t xml:space="preserve">.4. ИЗЈАВА ОДГОВОРНОГ ПРОЈЕКТАНТА </w:t>
        </w:r>
        <w:r w:rsidR="00FF1648" w:rsidRPr="0014189A">
          <w:rPr>
            <w:rStyle w:val="Hyperlink"/>
            <w:rFonts w:eastAsia="Arial"/>
            <w:noProof/>
            <w:lang w:val="sr-Cyrl-RS"/>
          </w:rPr>
          <w:t>СТУДИЈЕ О ПРОЦЕНИ УТИЦАЈА НА ЖИВОТНУ СРЕДИНУ – ПРИЛАЗНЕ КОНСТРУКЦИЈЕ</w:t>
        </w:r>
        <w:r w:rsidR="00FF1648">
          <w:rPr>
            <w:noProof/>
            <w:webHidden/>
          </w:rPr>
          <w:tab/>
        </w:r>
        <w:r w:rsidR="00FF1648">
          <w:rPr>
            <w:noProof/>
            <w:webHidden/>
          </w:rPr>
          <w:fldChar w:fldCharType="begin"/>
        </w:r>
        <w:r w:rsidR="00FF1648">
          <w:rPr>
            <w:noProof/>
            <w:webHidden/>
          </w:rPr>
          <w:instrText xml:space="preserve"> PAGEREF _Toc121831164 \h </w:instrText>
        </w:r>
        <w:r w:rsidR="00FF1648">
          <w:rPr>
            <w:noProof/>
            <w:webHidden/>
          </w:rPr>
        </w:r>
        <w:r w:rsidR="00FF1648">
          <w:rPr>
            <w:noProof/>
            <w:webHidden/>
          </w:rPr>
          <w:fldChar w:fldCharType="separate"/>
        </w:r>
        <w:r w:rsidR="009E3A56">
          <w:rPr>
            <w:noProof/>
            <w:webHidden/>
          </w:rPr>
          <w:t>5</w:t>
        </w:r>
        <w:r w:rsidR="00FF1648">
          <w:rPr>
            <w:noProof/>
            <w:webHidden/>
          </w:rPr>
          <w:fldChar w:fldCharType="end"/>
        </w:r>
      </w:hyperlink>
    </w:p>
    <w:p w14:paraId="6FE432DA" w14:textId="656B8D55" w:rsidR="00FF1648" w:rsidRDefault="00043E96">
      <w:pPr>
        <w:pStyle w:val="TOC1"/>
        <w:tabs>
          <w:tab w:val="right" w:leader="dot" w:pos="9016"/>
        </w:tabs>
        <w:rPr>
          <w:rFonts w:asciiTheme="minorHAnsi" w:eastAsiaTheme="minorEastAsia" w:hAnsiTheme="minorHAnsi"/>
          <w:noProof/>
        </w:rPr>
      </w:pPr>
      <w:hyperlink w:anchor="_Toc121831165" w:history="1">
        <w:r w:rsidR="00FF1648" w:rsidRPr="0014189A">
          <w:rPr>
            <w:rStyle w:val="Hyperlink"/>
            <w:rFonts w:eastAsia="Arial"/>
            <w:noProof/>
            <w:lang w:val="sr-Latn-RS"/>
          </w:rPr>
          <w:t>18.5 ТЕКСТУАЛНА ДОКУМЕНТАЦИЈА</w:t>
        </w:r>
        <w:r w:rsidR="00FF1648">
          <w:rPr>
            <w:noProof/>
            <w:webHidden/>
          </w:rPr>
          <w:tab/>
        </w:r>
        <w:r w:rsidR="00FF1648">
          <w:rPr>
            <w:noProof/>
            <w:webHidden/>
          </w:rPr>
          <w:fldChar w:fldCharType="begin"/>
        </w:r>
        <w:r w:rsidR="00FF1648">
          <w:rPr>
            <w:noProof/>
            <w:webHidden/>
          </w:rPr>
          <w:instrText xml:space="preserve"> PAGEREF _Toc121831165 \h </w:instrText>
        </w:r>
        <w:r w:rsidR="00FF1648">
          <w:rPr>
            <w:noProof/>
            <w:webHidden/>
          </w:rPr>
        </w:r>
        <w:r w:rsidR="00FF1648">
          <w:rPr>
            <w:noProof/>
            <w:webHidden/>
          </w:rPr>
          <w:fldChar w:fldCharType="separate"/>
        </w:r>
        <w:r w:rsidR="009E3A56">
          <w:rPr>
            <w:noProof/>
            <w:webHidden/>
          </w:rPr>
          <w:t>6</w:t>
        </w:r>
        <w:r w:rsidR="00FF1648">
          <w:rPr>
            <w:noProof/>
            <w:webHidden/>
          </w:rPr>
          <w:fldChar w:fldCharType="end"/>
        </w:r>
      </w:hyperlink>
    </w:p>
    <w:p w14:paraId="207FD6C0" w14:textId="7B9E9360" w:rsidR="00FF1648" w:rsidRDefault="00043E96">
      <w:pPr>
        <w:pStyle w:val="TOC1"/>
        <w:tabs>
          <w:tab w:val="right" w:leader="dot" w:pos="9016"/>
        </w:tabs>
        <w:rPr>
          <w:rFonts w:asciiTheme="minorHAnsi" w:eastAsiaTheme="minorEastAsia" w:hAnsiTheme="minorHAnsi"/>
          <w:noProof/>
        </w:rPr>
      </w:pPr>
      <w:hyperlink w:anchor="_Toc121831166" w:history="1">
        <w:r w:rsidR="00FF1648" w:rsidRPr="0014189A">
          <w:rPr>
            <w:rStyle w:val="Hyperlink"/>
            <w:noProof/>
          </w:rPr>
          <w:t>1 ПОДАЦИ О НОСИОЦУ ПРОЈЕКТА</w:t>
        </w:r>
        <w:r w:rsidR="00FF1648">
          <w:rPr>
            <w:noProof/>
            <w:webHidden/>
          </w:rPr>
          <w:tab/>
        </w:r>
        <w:r w:rsidR="00FF1648">
          <w:rPr>
            <w:noProof/>
            <w:webHidden/>
          </w:rPr>
          <w:fldChar w:fldCharType="begin"/>
        </w:r>
        <w:r w:rsidR="00FF1648">
          <w:rPr>
            <w:noProof/>
            <w:webHidden/>
          </w:rPr>
          <w:instrText xml:space="preserve"> PAGEREF _Toc121831166 \h </w:instrText>
        </w:r>
        <w:r w:rsidR="00FF1648">
          <w:rPr>
            <w:noProof/>
            <w:webHidden/>
          </w:rPr>
        </w:r>
        <w:r w:rsidR="00FF1648">
          <w:rPr>
            <w:noProof/>
            <w:webHidden/>
          </w:rPr>
          <w:fldChar w:fldCharType="separate"/>
        </w:r>
        <w:r w:rsidR="009E3A56">
          <w:rPr>
            <w:noProof/>
            <w:webHidden/>
          </w:rPr>
          <w:t>1</w:t>
        </w:r>
        <w:r w:rsidR="00FF1648">
          <w:rPr>
            <w:noProof/>
            <w:webHidden/>
          </w:rPr>
          <w:fldChar w:fldCharType="end"/>
        </w:r>
      </w:hyperlink>
    </w:p>
    <w:p w14:paraId="635E3979" w14:textId="512810C2" w:rsidR="00FF1648" w:rsidRDefault="00043E96">
      <w:pPr>
        <w:pStyle w:val="TOC1"/>
        <w:tabs>
          <w:tab w:val="right" w:leader="dot" w:pos="9016"/>
        </w:tabs>
        <w:rPr>
          <w:rFonts w:asciiTheme="minorHAnsi" w:eastAsiaTheme="minorEastAsia" w:hAnsiTheme="minorHAnsi"/>
          <w:noProof/>
        </w:rPr>
      </w:pPr>
      <w:hyperlink w:anchor="_Toc121831167" w:history="1">
        <w:r w:rsidR="00FF1648" w:rsidRPr="0014189A">
          <w:rPr>
            <w:rStyle w:val="Hyperlink"/>
            <w:rFonts w:eastAsia="Times New Roman"/>
            <w:noProof/>
            <w:lang w:eastAsia="sr-Cyrl-RS"/>
          </w:rPr>
          <w:t>2 ОПИС ЛОКАЦИЈЕ</w:t>
        </w:r>
        <w:r w:rsidR="00FF1648" w:rsidRPr="0014189A">
          <w:rPr>
            <w:rStyle w:val="Hyperlink"/>
            <w:rFonts w:eastAsia="Times New Roman"/>
            <w:noProof/>
            <w:lang w:val="sr-Cyrl-RS" w:eastAsia="sr-Cyrl-RS"/>
          </w:rPr>
          <w:t xml:space="preserve"> НА КОЈОЈ СЕ ПЛАНИРА ИЗВОЂЕЊЕ ПРОЈЕКТА</w:t>
        </w:r>
        <w:r w:rsidR="00FF1648">
          <w:rPr>
            <w:noProof/>
            <w:webHidden/>
          </w:rPr>
          <w:tab/>
        </w:r>
        <w:r w:rsidR="00FF1648">
          <w:rPr>
            <w:noProof/>
            <w:webHidden/>
          </w:rPr>
          <w:fldChar w:fldCharType="begin"/>
        </w:r>
        <w:r w:rsidR="00FF1648">
          <w:rPr>
            <w:noProof/>
            <w:webHidden/>
          </w:rPr>
          <w:instrText xml:space="preserve"> PAGEREF _Toc121831167 \h </w:instrText>
        </w:r>
        <w:r w:rsidR="00FF1648">
          <w:rPr>
            <w:noProof/>
            <w:webHidden/>
          </w:rPr>
        </w:r>
        <w:r w:rsidR="00FF1648">
          <w:rPr>
            <w:noProof/>
            <w:webHidden/>
          </w:rPr>
          <w:fldChar w:fldCharType="separate"/>
        </w:r>
        <w:r w:rsidR="009E3A56">
          <w:rPr>
            <w:noProof/>
            <w:webHidden/>
          </w:rPr>
          <w:t>3</w:t>
        </w:r>
        <w:r w:rsidR="00FF1648">
          <w:rPr>
            <w:noProof/>
            <w:webHidden/>
          </w:rPr>
          <w:fldChar w:fldCharType="end"/>
        </w:r>
      </w:hyperlink>
    </w:p>
    <w:p w14:paraId="30CFB9DD" w14:textId="6DEB293E" w:rsidR="00FF1648" w:rsidRDefault="00043E96">
      <w:pPr>
        <w:pStyle w:val="TOC2"/>
        <w:tabs>
          <w:tab w:val="right" w:leader="dot" w:pos="9016"/>
        </w:tabs>
        <w:rPr>
          <w:rFonts w:asciiTheme="minorHAnsi" w:eastAsiaTheme="minorEastAsia" w:hAnsiTheme="minorHAnsi"/>
          <w:noProof/>
        </w:rPr>
      </w:pPr>
      <w:hyperlink w:anchor="_Toc121831168" w:history="1">
        <w:r w:rsidR="00FF1648" w:rsidRPr="0014189A">
          <w:rPr>
            <w:rStyle w:val="Hyperlink"/>
            <w:noProof/>
          </w:rPr>
          <w:t>2.1 Потребне површине земљишта за време извођења радова</w:t>
        </w:r>
        <w:r w:rsidR="00FF1648">
          <w:rPr>
            <w:noProof/>
            <w:webHidden/>
          </w:rPr>
          <w:tab/>
        </w:r>
        <w:r w:rsidR="00FF1648">
          <w:rPr>
            <w:noProof/>
            <w:webHidden/>
          </w:rPr>
          <w:fldChar w:fldCharType="begin"/>
        </w:r>
        <w:r w:rsidR="00FF1648">
          <w:rPr>
            <w:noProof/>
            <w:webHidden/>
          </w:rPr>
          <w:instrText xml:space="preserve"> PAGEREF _Toc121831168 \h </w:instrText>
        </w:r>
        <w:r w:rsidR="00FF1648">
          <w:rPr>
            <w:noProof/>
            <w:webHidden/>
          </w:rPr>
        </w:r>
        <w:r w:rsidR="00FF1648">
          <w:rPr>
            <w:noProof/>
            <w:webHidden/>
          </w:rPr>
          <w:fldChar w:fldCharType="separate"/>
        </w:r>
        <w:r w:rsidR="009E3A56">
          <w:rPr>
            <w:noProof/>
            <w:webHidden/>
          </w:rPr>
          <w:t>4</w:t>
        </w:r>
        <w:r w:rsidR="00FF1648">
          <w:rPr>
            <w:noProof/>
            <w:webHidden/>
          </w:rPr>
          <w:fldChar w:fldCharType="end"/>
        </w:r>
      </w:hyperlink>
    </w:p>
    <w:p w14:paraId="2C1A2422" w14:textId="41BE748F" w:rsidR="00FF1648" w:rsidRDefault="00043E96">
      <w:pPr>
        <w:pStyle w:val="TOC2"/>
        <w:tabs>
          <w:tab w:val="right" w:leader="dot" w:pos="9016"/>
        </w:tabs>
        <w:rPr>
          <w:rFonts w:asciiTheme="minorHAnsi" w:eastAsiaTheme="minorEastAsia" w:hAnsiTheme="minorHAnsi"/>
          <w:noProof/>
        </w:rPr>
      </w:pPr>
      <w:hyperlink w:anchor="_Toc121831169" w:history="1">
        <w:r w:rsidR="00FF1648" w:rsidRPr="0014189A">
          <w:rPr>
            <w:rStyle w:val="Hyperlink"/>
            <w:noProof/>
          </w:rPr>
          <w:t>2.2 Педолошке, геоморфолошке, геолошке, хидрогеолошке и сеизмолошке карактеристике терена</w:t>
        </w:r>
        <w:r w:rsidR="00FF1648">
          <w:rPr>
            <w:noProof/>
            <w:webHidden/>
          </w:rPr>
          <w:tab/>
        </w:r>
        <w:r w:rsidR="00FF1648">
          <w:rPr>
            <w:noProof/>
            <w:webHidden/>
          </w:rPr>
          <w:fldChar w:fldCharType="begin"/>
        </w:r>
        <w:r w:rsidR="00FF1648">
          <w:rPr>
            <w:noProof/>
            <w:webHidden/>
          </w:rPr>
          <w:instrText xml:space="preserve"> PAGEREF _Toc121831169 \h </w:instrText>
        </w:r>
        <w:r w:rsidR="00FF1648">
          <w:rPr>
            <w:noProof/>
            <w:webHidden/>
          </w:rPr>
        </w:r>
        <w:r w:rsidR="00FF1648">
          <w:rPr>
            <w:noProof/>
            <w:webHidden/>
          </w:rPr>
          <w:fldChar w:fldCharType="separate"/>
        </w:r>
        <w:r w:rsidR="009E3A56">
          <w:rPr>
            <w:noProof/>
            <w:webHidden/>
          </w:rPr>
          <w:t>4</w:t>
        </w:r>
        <w:r w:rsidR="00FF1648">
          <w:rPr>
            <w:noProof/>
            <w:webHidden/>
          </w:rPr>
          <w:fldChar w:fldCharType="end"/>
        </w:r>
      </w:hyperlink>
    </w:p>
    <w:p w14:paraId="01E905D2" w14:textId="5214048A" w:rsidR="00FF1648" w:rsidRDefault="00043E96">
      <w:pPr>
        <w:pStyle w:val="TOC2"/>
        <w:tabs>
          <w:tab w:val="right" w:leader="dot" w:pos="9016"/>
        </w:tabs>
        <w:rPr>
          <w:rFonts w:asciiTheme="minorHAnsi" w:eastAsiaTheme="minorEastAsia" w:hAnsiTheme="minorHAnsi"/>
          <w:noProof/>
        </w:rPr>
      </w:pPr>
      <w:hyperlink w:anchor="_Toc121831170" w:history="1">
        <w:r w:rsidR="00FF1648" w:rsidRPr="0014189A">
          <w:rPr>
            <w:rStyle w:val="Hyperlink"/>
            <w:noProof/>
          </w:rPr>
          <w:t>2.3 Извориште водоснабдевања и основне хидролошке карактеристике</w:t>
        </w:r>
        <w:r w:rsidR="00FF1648">
          <w:rPr>
            <w:noProof/>
            <w:webHidden/>
          </w:rPr>
          <w:tab/>
        </w:r>
        <w:r w:rsidR="00FF1648">
          <w:rPr>
            <w:noProof/>
            <w:webHidden/>
          </w:rPr>
          <w:fldChar w:fldCharType="begin"/>
        </w:r>
        <w:r w:rsidR="00FF1648">
          <w:rPr>
            <w:noProof/>
            <w:webHidden/>
          </w:rPr>
          <w:instrText xml:space="preserve"> PAGEREF _Toc121831170 \h </w:instrText>
        </w:r>
        <w:r w:rsidR="00FF1648">
          <w:rPr>
            <w:noProof/>
            <w:webHidden/>
          </w:rPr>
        </w:r>
        <w:r w:rsidR="00FF1648">
          <w:rPr>
            <w:noProof/>
            <w:webHidden/>
          </w:rPr>
          <w:fldChar w:fldCharType="separate"/>
        </w:r>
        <w:r w:rsidR="009E3A56">
          <w:rPr>
            <w:noProof/>
            <w:webHidden/>
          </w:rPr>
          <w:t>6</w:t>
        </w:r>
        <w:r w:rsidR="00FF1648">
          <w:rPr>
            <w:noProof/>
            <w:webHidden/>
          </w:rPr>
          <w:fldChar w:fldCharType="end"/>
        </w:r>
      </w:hyperlink>
    </w:p>
    <w:p w14:paraId="6390F81E" w14:textId="25320FD6" w:rsidR="00FF1648" w:rsidRDefault="00043E96">
      <w:pPr>
        <w:pStyle w:val="TOC2"/>
        <w:tabs>
          <w:tab w:val="right" w:leader="dot" w:pos="9016"/>
        </w:tabs>
        <w:rPr>
          <w:rFonts w:asciiTheme="minorHAnsi" w:eastAsiaTheme="minorEastAsia" w:hAnsiTheme="minorHAnsi"/>
          <w:noProof/>
        </w:rPr>
      </w:pPr>
      <w:hyperlink w:anchor="_Toc121831171" w:history="1">
        <w:r w:rsidR="00FF1648" w:rsidRPr="0014189A">
          <w:rPr>
            <w:rStyle w:val="Hyperlink"/>
            <w:noProof/>
          </w:rPr>
          <w:t>2.4 Климатске карактеристике са одговарајућим метеоролошким показатељима</w:t>
        </w:r>
        <w:r w:rsidR="00FF1648">
          <w:rPr>
            <w:noProof/>
            <w:webHidden/>
          </w:rPr>
          <w:tab/>
        </w:r>
        <w:r w:rsidR="00FF1648">
          <w:rPr>
            <w:noProof/>
            <w:webHidden/>
          </w:rPr>
          <w:fldChar w:fldCharType="begin"/>
        </w:r>
        <w:r w:rsidR="00FF1648">
          <w:rPr>
            <w:noProof/>
            <w:webHidden/>
          </w:rPr>
          <w:instrText xml:space="preserve"> PAGEREF _Toc121831171 \h </w:instrText>
        </w:r>
        <w:r w:rsidR="00FF1648">
          <w:rPr>
            <w:noProof/>
            <w:webHidden/>
          </w:rPr>
        </w:r>
        <w:r w:rsidR="00FF1648">
          <w:rPr>
            <w:noProof/>
            <w:webHidden/>
          </w:rPr>
          <w:fldChar w:fldCharType="separate"/>
        </w:r>
        <w:r w:rsidR="009E3A56">
          <w:rPr>
            <w:noProof/>
            <w:webHidden/>
          </w:rPr>
          <w:t>6</w:t>
        </w:r>
        <w:r w:rsidR="00FF1648">
          <w:rPr>
            <w:noProof/>
            <w:webHidden/>
          </w:rPr>
          <w:fldChar w:fldCharType="end"/>
        </w:r>
      </w:hyperlink>
    </w:p>
    <w:p w14:paraId="4B8B84E5" w14:textId="7F38D17D" w:rsidR="00FF1648" w:rsidRDefault="00043E96">
      <w:pPr>
        <w:pStyle w:val="TOC3"/>
        <w:tabs>
          <w:tab w:val="right" w:leader="dot" w:pos="9016"/>
        </w:tabs>
        <w:rPr>
          <w:rFonts w:asciiTheme="minorHAnsi" w:eastAsiaTheme="minorEastAsia" w:hAnsiTheme="minorHAnsi"/>
          <w:noProof/>
        </w:rPr>
      </w:pPr>
      <w:hyperlink w:anchor="_Toc121831172" w:history="1">
        <w:r w:rsidR="00FF1648" w:rsidRPr="0014189A">
          <w:rPr>
            <w:rStyle w:val="Hyperlink"/>
            <w:rFonts w:cs="Arial"/>
            <w:noProof/>
          </w:rPr>
          <w:t>2.4.1 Температура</w:t>
        </w:r>
        <w:r w:rsidR="00FF1648">
          <w:rPr>
            <w:noProof/>
            <w:webHidden/>
          </w:rPr>
          <w:tab/>
        </w:r>
        <w:r w:rsidR="00FF1648">
          <w:rPr>
            <w:noProof/>
            <w:webHidden/>
          </w:rPr>
          <w:fldChar w:fldCharType="begin"/>
        </w:r>
        <w:r w:rsidR="00FF1648">
          <w:rPr>
            <w:noProof/>
            <w:webHidden/>
          </w:rPr>
          <w:instrText xml:space="preserve"> PAGEREF _Toc121831172 \h </w:instrText>
        </w:r>
        <w:r w:rsidR="00FF1648">
          <w:rPr>
            <w:noProof/>
            <w:webHidden/>
          </w:rPr>
        </w:r>
        <w:r w:rsidR="00FF1648">
          <w:rPr>
            <w:noProof/>
            <w:webHidden/>
          </w:rPr>
          <w:fldChar w:fldCharType="separate"/>
        </w:r>
        <w:r w:rsidR="009E3A56">
          <w:rPr>
            <w:noProof/>
            <w:webHidden/>
          </w:rPr>
          <w:t>6</w:t>
        </w:r>
        <w:r w:rsidR="00FF1648">
          <w:rPr>
            <w:noProof/>
            <w:webHidden/>
          </w:rPr>
          <w:fldChar w:fldCharType="end"/>
        </w:r>
      </w:hyperlink>
    </w:p>
    <w:p w14:paraId="4276288C" w14:textId="6EB2B3A9" w:rsidR="00FF1648" w:rsidRDefault="00043E96">
      <w:pPr>
        <w:pStyle w:val="TOC3"/>
        <w:tabs>
          <w:tab w:val="right" w:leader="dot" w:pos="9016"/>
        </w:tabs>
        <w:rPr>
          <w:rFonts w:asciiTheme="minorHAnsi" w:eastAsiaTheme="minorEastAsia" w:hAnsiTheme="minorHAnsi"/>
          <w:noProof/>
        </w:rPr>
      </w:pPr>
      <w:hyperlink w:anchor="_Toc121831173" w:history="1">
        <w:r w:rsidR="00FF1648" w:rsidRPr="0014189A">
          <w:rPr>
            <w:rStyle w:val="Hyperlink"/>
            <w:rFonts w:cs="Arial"/>
            <w:noProof/>
          </w:rPr>
          <w:t>2.4.2 Влажност ваздуха</w:t>
        </w:r>
        <w:r w:rsidR="00FF1648">
          <w:rPr>
            <w:noProof/>
            <w:webHidden/>
          </w:rPr>
          <w:tab/>
        </w:r>
        <w:r w:rsidR="00FF1648">
          <w:rPr>
            <w:noProof/>
            <w:webHidden/>
          </w:rPr>
          <w:fldChar w:fldCharType="begin"/>
        </w:r>
        <w:r w:rsidR="00FF1648">
          <w:rPr>
            <w:noProof/>
            <w:webHidden/>
          </w:rPr>
          <w:instrText xml:space="preserve"> PAGEREF _Toc121831173 \h </w:instrText>
        </w:r>
        <w:r w:rsidR="00FF1648">
          <w:rPr>
            <w:noProof/>
            <w:webHidden/>
          </w:rPr>
        </w:r>
        <w:r w:rsidR="00FF1648">
          <w:rPr>
            <w:noProof/>
            <w:webHidden/>
          </w:rPr>
          <w:fldChar w:fldCharType="separate"/>
        </w:r>
        <w:r w:rsidR="009E3A56">
          <w:rPr>
            <w:noProof/>
            <w:webHidden/>
          </w:rPr>
          <w:t>7</w:t>
        </w:r>
        <w:r w:rsidR="00FF1648">
          <w:rPr>
            <w:noProof/>
            <w:webHidden/>
          </w:rPr>
          <w:fldChar w:fldCharType="end"/>
        </w:r>
      </w:hyperlink>
    </w:p>
    <w:p w14:paraId="49FE5727" w14:textId="0CFFDAF5" w:rsidR="00FF1648" w:rsidRDefault="00043E96">
      <w:pPr>
        <w:pStyle w:val="TOC3"/>
        <w:tabs>
          <w:tab w:val="right" w:leader="dot" w:pos="9016"/>
        </w:tabs>
        <w:rPr>
          <w:rFonts w:asciiTheme="minorHAnsi" w:eastAsiaTheme="minorEastAsia" w:hAnsiTheme="minorHAnsi"/>
          <w:noProof/>
        </w:rPr>
      </w:pPr>
      <w:hyperlink w:anchor="_Toc121831174" w:history="1">
        <w:r w:rsidR="00FF1648" w:rsidRPr="0014189A">
          <w:rPr>
            <w:rStyle w:val="Hyperlink"/>
            <w:rFonts w:cs="Arial"/>
            <w:noProof/>
          </w:rPr>
          <w:t>2.4.3 Облачност</w:t>
        </w:r>
        <w:r w:rsidR="00FF1648">
          <w:rPr>
            <w:noProof/>
            <w:webHidden/>
          </w:rPr>
          <w:tab/>
        </w:r>
        <w:r w:rsidR="00FF1648">
          <w:rPr>
            <w:noProof/>
            <w:webHidden/>
          </w:rPr>
          <w:fldChar w:fldCharType="begin"/>
        </w:r>
        <w:r w:rsidR="00FF1648">
          <w:rPr>
            <w:noProof/>
            <w:webHidden/>
          </w:rPr>
          <w:instrText xml:space="preserve"> PAGEREF _Toc121831174 \h </w:instrText>
        </w:r>
        <w:r w:rsidR="00FF1648">
          <w:rPr>
            <w:noProof/>
            <w:webHidden/>
          </w:rPr>
        </w:r>
        <w:r w:rsidR="00FF1648">
          <w:rPr>
            <w:noProof/>
            <w:webHidden/>
          </w:rPr>
          <w:fldChar w:fldCharType="separate"/>
        </w:r>
        <w:r w:rsidR="009E3A56">
          <w:rPr>
            <w:noProof/>
            <w:webHidden/>
          </w:rPr>
          <w:t>7</w:t>
        </w:r>
        <w:r w:rsidR="00FF1648">
          <w:rPr>
            <w:noProof/>
            <w:webHidden/>
          </w:rPr>
          <w:fldChar w:fldCharType="end"/>
        </w:r>
      </w:hyperlink>
    </w:p>
    <w:p w14:paraId="3D625A45" w14:textId="10E50962" w:rsidR="00FF1648" w:rsidRDefault="00043E96">
      <w:pPr>
        <w:pStyle w:val="TOC3"/>
        <w:tabs>
          <w:tab w:val="right" w:leader="dot" w:pos="9016"/>
        </w:tabs>
        <w:rPr>
          <w:rFonts w:asciiTheme="minorHAnsi" w:eastAsiaTheme="minorEastAsia" w:hAnsiTheme="minorHAnsi"/>
          <w:noProof/>
        </w:rPr>
      </w:pPr>
      <w:hyperlink w:anchor="_Toc121831175" w:history="1">
        <w:r w:rsidR="00FF1648" w:rsidRPr="0014189A">
          <w:rPr>
            <w:rStyle w:val="Hyperlink"/>
            <w:rFonts w:cs="Arial"/>
            <w:noProof/>
          </w:rPr>
          <w:t>2.4.4 Инсолација</w:t>
        </w:r>
        <w:r w:rsidR="00FF1648">
          <w:rPr>
            <w:noProof/>
            <w:webHidden/>
          </w:rPr>
          <w:tab/>
        </w:r>
        <w:r w:rsidR="00FF1648">
          <w:rPr>
            <w:noProof/>
            <w:webHidden/>
          </w:rPr>
          <w:fldChar w:fldCharType="begin"/>
        </w:r>
        <w:r w:rsidR="00FF1648">
          <w:rPr>
            <w:noProof/>
            <w:webHidden/>
          </w:rPr>
          <w:instrText xml:space="preserve"> PAGEREF _Toc121831175 \h </w:instrText>
        </w:r>
        <w:r w:rsidR="00FF1648">
          <w:rPr>
            <w:noProof/>
            <w:webHidden/>
          </w:rPr>
        </w:r>
        <w:r w:rsidR="00FF1648">
          <w:rPr>
            <w:noProof/>
            <w:webHidden/>
          </w:rPr>
          <w:fldChar w:fldCharType="separate"/>
        </w:r>
        <w:r w:rsidR="009E3A56">
          <w:rPr>
            <w:noProof/>
            <w:webHidden/>
          </w:rPr>
          <w:t>7</w:t>
        </w:r>
        <w:r w:rsidR="00FF1648">
          <w:rPr>
            <w:noProof/>
            <w:webHidden/>
          </w:rPr>
          <w:fldChar w:fldCharType="end"/>
        </w:r>
      </w:hyperlink>
    </w:p>
    <w:p w14:paraId="012DE083" w14:textId="1A2796AB" w:rsidR="00FF1648" w:rsidRDefault="00043E96">
      <w:pPr>
        <w:pStyle w:val="TOC3"/>
        <w:tabs>
          <w:tab w:val="right" w:leader="dot" w:pos="9016"/>
        </w:tabs>
        <w:rPr>
          <w:rFonts w:asciiTheme="minorHAnsi" w:eastAsiaTheme="minorEastAsia" w:hAnsiTheme="minorHAnsi"/>
          <w:noProof/>
        </w:rPr>
      </w:pPr>
      <w:hyperlink w:anchor="_Toc121831176" w:history="1">
        <w:r w:rsidR="00FF1648" w:rsidRPr="0014189A">
          <w:rPr>
            <w:rStyle w:val="Hyperlink"/>
            <w:rFonts w:cs="Arial"/>
            <w:noProof/>
          </w:rPr>
          <w:t>2.4.5 Падавине</w:t>
        </w:r>
        <w:r w:rsidR="00FF1648">
          <w:rPr>
            <w:noProof/>
            <w:webHidden/>
          </w:rPr>
          <w:tab/>
        </w:r>
        <w:r w:rsidR="00FF1648">
          <w:rPr>
            <w:noProof/>
            <w:webHidden/>
          </w:rPr>
          <w:fldChar w:fldCharType="begin"/>
        </w:r>
        <w:r w:rsidR="00FF1648">
          <w:rPr>
            <w:noProof/>
            <w:webHidden/>
          </w:rPr>
          <w:instrText xml:space="preserve"> PAGEREF _Toc121831176 \h </w:instrText>
        </w:r>
        <w:r w:rsidR="00FF1648">
          <w:rPr>
            <w:noProof/>
            <w:webHidden/>
          </w:rPr>
        </w:r>
        <w:r w:rsidR="00FF1648">
          <w:rPr>
            <w:noProof/>
            <w:webHidden/>
          </w:rPr>
          <w:fldChar w:fldCharType="separate"/>
        </w:r>
        <w:r w:rsidR="009E3A56">
          <w:rPr>
            <w:noProof/>
            <w:webHidden/>
          </w:rPr>
          <w:t>7</w:t>
        </w:r>
        <w:r w:rsidR="00FF1648">
          <w:rPr>
            <w:noProof/>
            <w:webHidden/>
          </w:rPr>
          <w:fldChar w:fldCharType="end"/>
        </w:r>
      </w:hyperlink>
    </w:p>
    <w:p w14:paraId="580AB417" w14:textId="583429B9" w:rsidR="00FF1648" w:rsidRDefault="00043E96">
      <w:pPr>
        <w:pStyle w:val="TOC3"/>
        <w:tabs>
          <w:tab w:val="right" w:leader="dot" w:pos="9016"/>
        </w:tabs>
        <w:rPr>
          <w:rFonts w:asciiTheme="minorHAnsi" w:eastAsiaTheme="minorEastAsia" w:hAnsiTheme="minorHAnsi"/>
          <w:noProof/>
        </w:rPr>
      </w:pPr>
      <w:hyperlink w:anchor="_Toc121831177" w:history="1">
        <w:r w:rsidR="00FF1648" w:rsidRPr="0014189A">
          <w:rPr>
            <w:rStyle w:val="Hyperlink"/>
            <w:rFonts w:cs="Arial"/>
            <w:noProof/>
          </w:rPr>
          <w:t>2.4.6 Ветар</w:t>
        </w:r>
        <w:r w:rsidR="00FF1648">
          <w:rPr>
            <w:noProof/>
            <w:webHidden/>
          </w:rPr>
          <w:tab/>
        </w:r>
        <w:r w:rsidR="00FF1648">
          <w:rPr>
            <w:noProof/>
            <w:webHidden/>
          </w:rPr>
          <w:fldChar w:fldCharType="begin"/>
        </w:r>
        <w:r w:rsidR="00FF1648">
          <w:rPr>
            <w:noProof/>
            <w:webHidden/>
          </w:rPr>
          <w:instrText xml:space="preserve"> PAGEREF _Toc121831177 \h </w:instrText>
        </w:r>
        <w:r w:rsidR="00FF1648">
          <w:rPr>
            <w:noProof/>
            <w:webHidden/>
          </w:rPr>
        </w:r>
        <w:r w:rsidR="00FF1648">
          <w:rPr>
            <w:noProof/>
            <w:webHidden/>
          </w:rPr>
          <w:fldChar w:fldCharType="separate"/>
        </w:r>
        <w:r w:rsidR="009E3A56">
          <w:rPr>
            <w:noProof/>
            <w:webHidden/>
          </w:rPr>
          <w:t>7</w:t>
        </w:r>
        <w:r w:rsidR="00FF1648">
          <w:rPr>
            <w:noProof/>
            <w:webHidden/>
          </w:rPr>
          <w:fldChar w:fldCharType="end"/>
        </w:r>
      </w:hyperlink>
    </w:p>
    <w:p w14:paraId="2DABC088" w14:textId="5A9D6199" w:rsidR="00FF1648" w:rsidRDefault="00043E96">
      <w:pPr>
        <w:pStyle w:val="TOC2"/>
        <w:tabs>
          <w:tab w:val="right" w:leader="dot" w:pos="9016"/>
        </w:tabs>
        <w:rPr>
          <w:rFonts w:asciiTheme="minorHAnsi" w:eastAsiaTheme="minorEastAsia" w:hAnsiTheme="minorHAnsi"/>
          <w:noProof/>
        </w:rPr>
      </w:pPr>
      <w:hyperlink w:anchor="_Toc121831178" w:history="1">
        <w:r w:rsidR="00FF1648" w:rsidRPr="0014189A">
          <w:rPr>
            <w:rStyle w:val="Hyperlink"/>
            <w:noProof/>
          </w:rPr>
          <w:t>2.5 Флора, фауна и природна добра посебне вредности (заштићених) реткe и угроженe биљнe и животињскe врста и њиховa станишта и вегетацијa</w:t>
        </w:r>
        <w:r w:rsidR="00FF1648">
          <w:rPr>
            <w:noProof/>
            <w:webHidden/>
          </w:rPr>
          <w:tab/>
        </w:r>
        <w:r w:rsidR="00FF1648">
          <w:rPr>
            <w:noProof/>
            <w:webHidden/>
          </w:rPr>
          <w:fldChar w:fldCharType="begin"/>
        </w:r>
        <w:r w:rsidR="00FF1648">
          <w:rPr>
            <w:noProof/>
            <w:webHidden/>
          </w:rPr>
          <w:instrText xml:space="preserve"> PAGEREF _Toc121831178 \h </w:instrText>
        </w:r>
        <w:r w:rsidR="00FF1648">
          <w:rPr>
            <w:noProof/>
            <w:webHidden/>
          </w:rPr>
        </w:r>
        <w:r w:rsidR="00FF1648">
          <w:rPr>
            <w:noProof/>
            <w:webHidden/>
          </w:rPr>
          <w:fldChar w:fldCharType="separate"/>
        </w:r>
        <w:r w:rsidR="009E3A56">
          <w:rPr>
            <w:noProof/>
            <w:webHidden/>
          </w:rPr>
          <w:t>8</w:t>
        </w:r>
        <w:r w:rsidR="00FF1648">
          <w:rPr>
            <w:noProof/>
            <w:webHidden/>
          </w:rPr>
          <w:fldChar w:fldCharType="end"/>
        </w:r>
      </w:hyperlink>
    </w:p>
    <w:p w14:paraId="3105EF1C" w14:textId="7BEB73DE" w:rsidR="00FF1648" w:rsidRDefault="00043E96">
      <w:pPr>
        <w:pStyle w:val="TOC2"/>
        <w:tabs>
          <w:tab w:val="right" w:leader="dot" w:pos="9016"/>
        </w:tabs>
        <w:rPr>
          <w:rFonts w:asciiTheme="minorHAnsi" w:eastAsiaTheme="minorEastAsia" w:hAnsiTheme="minorHAnsi"/>
          <w:noProof/>
        </w:rPr>
      </w:pPr>
      <w:hyperlink w:anchor="_Toc121831179" w:history="1">
        <w:r w:rsidR="00FF1648" w:rsidRPr="0014189A">
          <w:rPr>
            <w:rStyle w:val="Hyperlink"/>
            <w:noProof/>
          </w:rPr>
          <w:t>2.6 Карактеристике пејзажа</w:t>
        </w:r>
        <w:r w:rsidR="00FF1648">
          <w:rPr>
            <w:noProof/>
            <w:webHidden/>
          </w:rPr>
          <w:tab/>
        </w:r>
        <w:r w:rsidR="00FF1648">
          <w:rPr>
            <w:noProof/>
            <w:webHidden/>
          </w:rPr>
          <w:fldChar w:fldCharType="begin"/>
        </w:r>
        <w:r w:rsidR="00FF1648">
          <w:rPr>
            <w:noProof/>
            <w:webHidden/>
          </w:rPr>
          <w:instrText xml:space="preserve"> PAGEREF _Toc121831179 \h </w:instrText>
        </w:r>
        <w:r w:rsidR="00FF1648">
          <w:rPr>
            <w:noProof/>
            <w:webHidden/>
          </w:rPr>
        </w:r>
        <w:r w:rsidR="00FF1648">
          <w:rPr>
            <w:noProof/>
            <w:webHidden/>
          </w:rPr>
          <w:fldChar w:fldCharType="separate"/>
        </w:r>
        <w:r w:rsidR="009E3A56">
          <w:rPr>
            <w:noProof/>
            <w:webHidden/>
          </w:rPr>
          <w:t>8</w:t>
        </w:r>
        <w:r w:rsidR="00FF1648">
          <w:rPr>
            <w:noProof/>
            <w:webHidden/>
          </w:rPr>
          <w:fldChar w:fldCharType="end"/>
        </w:r>
      </w:hyperlink>
    </w:p>
    <w:p w14:paraId="4BB2C682" w14:textId="46963368" w:rsidR="00FF1648" w:rsidRDefault="00043E96">
      <w:pPr>
        <w:pStyle w:val="TOC2"/>
        <w:tabs>
          <w:tab w:val="right" w:leader="dot" w:pos="9016"/>
        </w:tabs>
        <w:rPr>
          <w:rFonts w:asciiTheme="minorHAnsi" w:eastAsiaTheme="minorEastAsia" w:hAnsiTheme="minorHAnsi"/>
          <w:noProof/>
        </w:rPr>
      </w:pPr>
      <w:hyperlink w:anchor="_Toc121831180" w:history="1">
        <w:r w:rsidR="00FF1648" w:rsidRPr="0014189A">
          <w:rPr>
            <w:rStyle w:val="Hyperlink"/>
            <w:noProof/>
          </w:rPr>
          <w:t>2.7 Непокретна културна добра</w:t>
        </w:r>
        <w:r w:rsidR="00FF1648">
          <w:rPr>
            <w:noProof/>
            <w:webHidden/>
          </w:rPr>
          <w:tab/>
        </w:r>
        <w:r w:rsidR="00FF1648">
          <w:rPr>
            <w:noProof/>
            <w:webHidden/>
          </w:rPr>
          <w:fldChar w:fldCharType="begin"/>
        </w:r>
        <w:r w:rsidR="00FF1648">
          <w:rPr>
            <w:noProof/>
            <w:webHidden/>
          </w:rPr>
          <w:instrText xml:space="preserve"> PAGEREF _Toc121831180 \h </w:instrText>
        </w:r>
        <w:r w:rsidR="00FF1648">
          <w:rPr>
            <w:noProof/>
            <w:webHidden/>
          </w:rPr>
        </w:r>
        <w:r w:rsidR="00FF1648">
          <w:rPr>
            <w:noProof/>
            <w:webHidden/>
          </w:rPr>
          <w:fldChar w:fldCharType="separate"/>
        </w:r>
        <w:r w:rsidR="009E3A56">
          <w:rPr>
            <w:noProof/>
            <w:webHidden/>
          </w:rPr>
          <w:t>9</w:t>
        </w:r>
        <w:r w:rsidR="00FF1648">
          <w:rPr>
            <w:noProof/>
            <w:webHidden/>
          </w:rPr>
          <w:fldChar w:fldCharType="end"/>
        </w:r>
      </w:hyperlink>
    </w:p>
    <w:p w14:paraId="2476520E" w14:textId="09FDDE23" w:rsidR="00FF1648" w:rsidRDefault="00043E96">
      <w:pPr>
        <w:pStyle w:val="TOC2"/>
        <w:tabs>
          <w:tab w:val="right" w:leader="dot" w:pos="9016"/>
        </w:tabs>
        <w:rPr>
          <w:rFonts w:asciiTheme="minorHAnsi" w:eastAsiaTheme="minorEastAsia" w:hAnsiTheme="minorHAnsi"/>
          <w:noProof/>
        </w:rPr>
      </w:pPr>
      <w:hyperlink w:anchor="_Toc121831181" w:history="1">
        <w:r w:rsidR="00FF1648" w:rsidRPr="0014189A">
          <w:rPr>
            <w:rStyle w:val="Hyperlink"/>
            <w:noProof/>
          </w:rPr>
          <w:t>2.8 Насељеност, концентрација становништва и демографске карактеристике у односу на објекте и активности</w:t>
        </w:r>
        <w:r w:rsidR="00FF1648">
          <w:rPr>
            <w:noProof/>
            <w:webHidden/>
          </w:rPr>
          <w:tab/>
        </w:r>
        <w:r w:rsidR="00FF1648">
          <w:rPr>
            <w:noProof/>
            <w:webHidden/>
          </w:rPr>
          <w:fldChar w:fldCharType="begin"/>
        </w:r>
        <w:r w:rsidR="00FF1648">
          <w:rPr>
            <w:noProof/>
            <w:webHidden/>
          </w:rPr>
          <w:instrText xml:space="preserve"> PAGEREF _Toc121831181 \h </w:instrText>
        </w:r>
        <w:r w:rsidR="00FF1648">
          <w:rPr>
            <w:noProof/>
            <w:webHidden/>
          </w:rPr>
        </w:r>
        <w:r w:rsidR="00FF1648">
          <w:rPr>
            <w:noProof/>
            <w:webHidden/>
          </w:rPr>
          <w:fldChar w:fldCharType="separate"/>
        </w:r>
        <w:r w:rsidR="009E3A56">
          <w:rPr>
            <w:noProof/>
            <w:webHidden/>
          </w:rPr>
          <w:t>9</w:t>
        </w:r>
        <w:r w:rsidR="00FF1648">
          <w:rPr>
            <w:noProof/>
            <w:webHidden/>
          </w:rPr>
          <w:fldChar w:fldCharType="end"/>
        </w:r>
      </w:hyperlink>
    </w:p>
    <w:p w14:paraId="6A369AFB" w14:textId="7F5A1D04" w:rsidR="00FF1648" w:rsidRDefault="00043E96">
      <w:pPr>
        <w:pStyle w:val="TOC2"/>
        <w:tabs>
          <w:tab w:val="right" w:leader="dot" w:pos="9016"/>
        </w:tabs>
        <w:rPr>
          <w:rFonts w:asciiTheme="minorHAnsi" w:eastAsiaTheme="minorEastAsia" w:hAnsiTheme="minorHAnsi"/>
          <w:noProof/>
        </w:rPr>
      </w:pPr>
      <w:hyperlink w:anchor="_Toc121831182" w:history="1">
        <w:r w:rsidR="00FF1648" w:rsidRPr="0014189A">
          <w:rPr>
            <w:rStyle w:val="Hyperlink"/>
            <w:noProof/>
          </w:rPr>
          <w:t>2.9 Постојећи привредни и стамбени објекти, објекти инфрастуктуре и супраструктуре</w:t>
        </w:r>
        <w:r w:rsidR="00FF1648">
          <w:rPr>
            <w:noProof/>
            <w:webHidden/>
          </w:rPr>
          <w:tab/>
        </w:r>
        <w:r w:rsidR="00FF1648">
          <w:rPr>
            <w:noProof/>
            <w:webHidden/>
          </w:rPr>
          <w:fldChar w:fldCharType="begin"/>
        </w:r>
        <w:r w:rsidR="00FF1648">
          <w:rPr>
            <w:noProof/>
            <w:webHidden/>
          </w:rPr>
          <w:instrText xml:space="preserve"> PAGEREF _Toc121831182 \h </w:instrText>
        </w:r>
        <w:r w:rsidR="00FF1648">
          <w:rPr>
            <w:noProof/>
            <w:webHidden/>
          </w:rPr>
        </w:r>
        <w:r w:rsidR="00FF1648">
          <w:rPr>
            <w:noProof/>
            <w:webHidden/>
          </w:rPr>
          <w:fldChar w:fldCharType="separate"/>
        </w:r>
        <w:r w:rsidR="009E3A56">
          <w:rPr>
            <w:noProof/>
            <w:webHidden/>
          </w:rPr>
          <w:t>10</w:t>
        </w:r>
        <w:r w:rsidR="00FF1648">
          <w:rPr>
            <w:noProof/>
            <w:webHidden/>
          </w:rPr>
          <w:fldChar w:fldCharType="end"/>
        </w:r>
      </w:hyperlink>
    </w:p>
    <w:p w14:paraId="4BE47C5B" w14:textId="1B38A151" w:rsidR="00FF1648" w:rsidRDefault="00043E96">
      <w:pPr>
        <w:pStyle w:val="TOC1"/>
        <w:tabs>
          <w:tab w:val="right" w:leader="dot" w:pos="9016"/>
        </w:tabs>
        <w:rPr>
          <w:rFonts w:asciiTheme="minorHAnsi" w:eastAsiaTheme="minorEastAsia" w:hAnsiTheme="minorHAnsi"/>
          <w:noProof/>
        </w:rPr>
      </w:pPr>
      <w:hyperlink w:anchor="_Toc121831183" w:history="1">
        <w:r w:rsidR="00FF1648" w:rsidRPr="0014189A">
          <w:rPr>
            <w:rStyle w:val="Hyperlink"/>
            <w:rFonts w:eastAsia="Times New Roman"/>
            <w:noProof/>
            <w:lang w:val="sr-Cyrl-RS" w:eastAsia="sr-Cyrl-RS"/>
          </w:rPr>
          <w:t>3 ОПИС ПРОЈЕКТА</w:t>
        </w:r>
        <w:r w:rsidR="00FF1648">
          <w:rPr>
            <w:noProof/>
            <w:webHidden/>
          </w:rPr>
          <w:tab/>
        </w:r>
        <w:r w:rsidR="00FF1648">
          <w:rPr>
            <w:noProof/>
            <w:webHidden/>
          </w:rPr>
          <w:fldChar w:fldCharType="begin"/>
        </w:r>
        <w:r w:rsidR="00FF1648">
          <w:rPr>
            <w:noProof/>
            <w:webHidden/>
          </w:rPr>
          <w:instrText xml:space="preserve"> PAGEREF _Toc121831183 \h </w:instrText>
        </w:r>
        <w:r w:rsidR="00FF1648">
          <w:rPr>
            <w:noProof/>
            <w:webHidden/>
          </w:rPr>
        </w:r>
        <w:r w:rsidR="00FF1648">
          <w:rPr>
            <w:noProof/>
            <w:webHidden/>
          </w:rPr>
          <w:fldChar w:fldCharType="separate"/>
        </w:r>
        <w:r w:rsidR="009E3A56">
          <w:rPr>
            <w:noProof/>
            <w:webHidden/>
          </w:rPr>
          <w:t>11</w:t>
        </w:r>
        <w:r w:rsidR="00FF1648">
          <w:rPr>
            <w:noProof/>
            <w:webHidden/>
          </w:rPr>
          <w:fldChar w:fldCharType="end"/>
        </w:r>
      </w:hyperlink>
    </w:p>
    <w:p w14:paraId="17837B7D" w14:textId="71CAE563" w:rsidR="00FF1648" w:rsidRDefault="00043E96">
      <w:pPr>
        <w:pStyle w:val="TOC2"/>
        <w:tabs>
          <w:tab w:val="right" w:leader="dot" w:pos="9016"/>
        </w:tabs>
        <w:rPr>
          <w:rFonts w:asciiTheme="minorHAnsi" w:eastAsiaTheme="minorEastAsia" w:hAnsiTheme="minorHAnsi"/>
          <w:noProof/>
        </w:rPr>
      </w:pPr>
      <w:hyperlink w:anchor="_Toc121831184" w:history="1">
        <w:r w:rsidR="00FF1648" w:rsidRPr="0014189A">
          <w:rPr>
            <w:rStyle w:val="Hyperlink"/>
            <w:noProof/>
          </w:rPr>
          <w:t>3.1 Oпис претходних радова на извођењу пројекта</w:t>
        </w:r>
        <w:r w:rsidR="00FF1648">
          <w:rPr>
            <w:noProof/>
            <w:webHidden/>
          </w:rPr>
          <w:tab/>
        </w:r>
        <w:r w:rsidR="00FF1648">
          <w:rPr>
            <w:noProof/>
            <w:webHidden/>
          </w:rPr>
          <w:fldChar w:fldCharType="begin"/>
        </w:r>
        <w:r w:rsidR="00FF1648">
          <w:rPr>
            <w:noProof/>
            <w:webHidden/>
          </w:rPr>
          <w:instrText xml:space="preserve"> PAGEREF _Toc121831184 \h </w:instrText>
        </w:r>
        <w:r w:rsidR="00FF1648">
          <w:rPr>
            <w:noProof/>
            <w:webHidden/>
          </w:rPr>
        </w:r>
        <w:r w:rsidR="00FF1648">
          <w:rPr>
            <w:noProof/>
            <w:webHidden/>
          </w:rPr>
          <w:fldChar w:fldCharType="separate"/>
        </w:r>
        <w:r w:rsidR="009E3A56">
          <w:rPr>
            <w:noProof/>
            <w:webHidden/>
          </w:rPr>
          <w:t>11</w:t>
        </w:r>
        <w:r w:rsidR="00FF1648">
          <w:rPr>
            <w:noProof/>
            <w:webHidden/>
          </w:rPr>
          <w:fldChar w:fldCharType="end"/>
        </w:r>
      </w:hyperlink>
    </w:p>
    <w:p w14:paraId="2A252861" w14:textId="129B023C" w:rsidR="00FF1648" w:rsidRDefault="00043E96">
      <w:pPr>
        <w:pStyle w:val="TOC2"/>
        <w:tabs>
          <w:tab w:val="right" w:leader="dot" w:pos="9016"/>
        </w:tabs>
        <w:rPr>
          <w:rFonts w:asciiTheme="minorHAnsi" w:eastAsiaTheme="minorEastAsia" w:hAnsiTheme="minorHAnsi"/>
          <w:noProof/>
        </w:rPr>
      </w:pPr>
      <w:hyperlink w:anchor="_Toc121831185" w:history="1">
        <w:r w:rsidR="00FF1648" w:rsidRPr="0014189A">
          <w:rPr>
            <w:rStyle w:val="Hyperlink"/>
            <w:noProof/>
          </w:rPr>
          <w:t>3.2 Опис објекта, планираног производног процеса или активности, њихове технолошке и друге карактеристике</w:t>
        </w:r>
        <w:r w:rsidR="00FF1648">
          <w:rPr>
            <w:noProof/>
            <w:webHidden/>
          </w:rPr>
          <w:tab/>
        </w:r>
        <w:r w:rsidR="00FF1648">
          <w:rPr>
            <w:noProof/>
            <w:webHidden/>
          </w:rPr>
          <w:fldChar w:fldCharType="begin"/>
        </w:r>
        <w:r w:rsidR="00FF1648">
          <w:rPr>
            <w:noProof/>
            <w:webHidden/>
          </w:rPr>
          <w:instrText xml:space="preserve"> PAGEREF _Toc121831185 \h </w:instrText>
        </w:r>
        <w:r w:rsidR="00FF1648">
          <w:rPr>
            <w:noProof/>
            <w:webHidden/>
          </w:rPr>
        </w:r>
        <w:r w:rsidR="00FF1648">
          <w:rPr>
            <w:noProof/>
            <w:webHidden/>
          </w:rPr>
          <w:fldChar w:fldCharType="separate"/>
        </w:r>
        <w:r w:rsidR="009E3A56">
          <w:rPr>
            <w:noProof/>
            <w:webHidden/>
          </w:rPr>
          <w:t>11</w:t>
        </w:r>
        <w:r w:rsidR="00FF1648">
          <w:rPr>
            <w:noProof/>
            <w:webHidden/>
          </w:rPr>
          <w:fldChar w:fldCharType="end"/>
        </w:r>
      </w:hyperlink>
    </w:p>
    <w:p w14:paraId="6E8ACD07" w14:textId="3333DC33" w:rsidR="00FF1648" w:rsidRDefault="00043E96">
      <w:pPr>
        <w:pStyle w:val="TOC2"/>
        <w:tabs>
          <w:tab w:val="right" w:leader="dot" w:pos="9016"/>
        </w:tabs>
        <w:rPr>
          <w:rFonts w:asciiTheme="minorHAnsi" w:eastAsiaTheme="minorEastAsia" w:hAnsiTheme="minorHAnsi"/>
          <w:noProof/>
        </w:rPr>
      </w:pPr>
      <w:hyperlink w:anchor="_Toc121831186" w:history="1">
        <w:r w:rsidR="00FF1648" w:rsidRPr="0014189A">
          <w:rPr>
            <w:rStyle w:val="Hyperlink"/>
            <w:noProof/>
          </w:rPr>
          <w:t>3.3 Приказ врсте и количине потребне енергије и енергената, воде, сировина, потребног материјала за изградњу и др.</w:t>
        </w:r>
        <w:r w:rsidR="00FF1648">
          <w:rPr>
            <w:noProof/>
            <w:webHidden/>
          </w:rPr>
          <w:tab/>
        </w:r>
        <w:r w:rsidR="00FF1648">
          <w:rPr>
            <w:noProof/>
            <w:webHidden/>
          </w:rPr>
          <w:fldChar w:fldCharType="begin"/>
        </w:r>
        <w:r w:rsidR="00FF1648">
          <w:rPr>
            <w:noProof/>
            <w:webHidden/>
          </w:rPr>
          <w:instrText xml:space="preserve"> PAGEREF _Toc121831186 \h </w:instrText>
        </w:r>
        <w:r w:rsidR="00FF1648">
          <w:rPr>
            <w:noProof/>
            <w:webHidden/>
          </w:rPr>
        </w:r>
        <w:r w:rsidR="00FF1648">
          <w:rPr>
            <w:noProof/>
            <w:webHidden/>
          </w:rPr>
          <w:fldChar w:fldCharType="separate"/>
        </w:r>
        <w:r w:rsidR="009E3A56">
          <w:rPr>
            <w:noProof/>
            <w:webHidden/>
          </w:rPr>
          <w:t>16</w:t>
        </w:r>
        <w:r w:rsidR="00FF1648">
          <w:rPr>
            <w:noProof/>
            <w:webHidden/>
          </w:rPr>
          <w:fldChar w:fldCharType="end"/>
        </w:r>
      </w:hyperlink>
    </w:p>
    <w:p w14:paraId="5DE883CC" w14:textId="1BA6DDDE" w:rsidR="00FF1648" w:rsidRDefault="00043E96">
      <w:pPr>
        <w:pStyle w:val="TOC2"/>
        <w:tabs>
          <w:tab w:val="right" w:leader="dot" w:pos="9016"/>
        </w:tabs>
        <w:rPr>
          <w:rFonts w:asciiTheme="minorHAnsi" w:eastAsiaTheme="minorEastAsia" w:hAnsiTheme="minorHAnsi"/>
          <w:noProof/>
        </w:rPr>
      </w:pPr>
      <w:hyperlink w:anchor="_Toc121831187" w:history="1">
        <w:r w:rsidR="00FF1648" w:rsidRPr="0014189A">
          <w:rPr>
            <w:rStyle w:val="Hyperlink"/>
            <w:noProof/>
          </w:rPr>
          <w:t>3.4 Приказ врсте и количине испуштених гасова, воде, и других течних и гасовитих отпадних материја, посматрано по технолошким целинама укључујући емисије у ваздух, испуштање у површинске и подземне водне реципијенте, одлагање на земљиште, буку, вибрације, топлоту, зрачења (јонизујућа и нејонизујућа) и др.</w:t>
        </w:r>
        <w:r w:rsidR="00FF1648">
          <w:rPr>
            <w:noProof/>
            <w:webHidden/>
          </w:rPr>
          <w:tab/>
        </w:r>
        <w:r w:rsidR="00FF1648">
          <w:rPr>
            <w:noProof/>
            <w:webHidden/>
          </w:rPr>
          <w:fldChar w:fldCharType="begin"/>
        </w:r>
        <w:r w:rsidR="00FF1648">
          <w:rPr>
            <w:noProof/>
            <w:webHidden/>
          </w:rPr>
          <w:instrText xml:space="preserve"> PAGEREF _Toc121831187 \h </w:instrText>
        </w:r>
        <w:r w:rsidR="00FF1648">
          <w:rPr>
            <w:noProof/>
            <w:webHidden/>
          </w:rPr>
        </w:r>
        <w:r w:rsidR="00FF1648">
          <w:rPr>
            <w:noProof/>
            <w:webHidden/>
          </w:rPr>
          <w:fldChar w:fldCharType="separate"/>
        </w:r>
        <w:r w:rsidR="009E3A56">
          <w:rPr>
            <w:noProof/>
            <w:webHidden/>
          </w:rPr>
          <w:t>19</w:t>
        </w:r>
        <w:r w:rsidR="00FF1648">
          <w:rPr>
            <w:noProof/>
            <w:webHidden/>
          </w:rPr>
          <w:fldChar w:fldCharType="end"/>
        </w:r>
      </w:hyperlink>
    </w:p>
    <w:p w14:paraId="3C15057F" w14:textId="1B6D3003" w:rsidR="00FF1648" w:rsidRDefault="00043E96">
      <w:pPr>
        <w:pStyle w:val="TOC2"/>
        <w:tabs>
          <w:tab w:val="right" w:leader="dot" w:pos="9016"/>
        </w:tabs>
        <w:rPr>
          <w:rFonts w:asciiTheme="minorHAnsi" w:eastAsiaTheme="minorEastAsia" w:hAnsiTheme="minorHAnsi"/>
          <w:noProof/>
        </w:rPr>
      </w:pPr>
      <w:hyperlink w:anchor="_Toc121831188" w:history="1">
        <w:r w:rsidR="00FF1648" w:rsidRPr="0014189A">
          <w:rPr>
            <w:rStyle w:val="Hyperlink"/>
            <w:noProof/>
          </w:rPr>
          <w:t>3.5 Приказ технологије третирања (прерада, рециклажа, одлагање, и сл) свих врста отпадних материја</w:t>
        </w:r>
        <w:r w:rsidR="00FF1648">
          <w:rPr>
            <w:noProof/>
            <w:webHidden/>
          </w:rPr>
          <w:tab/>
        </w:r>
        <w:r w:rsidR="00FF1648">
          <w:rPr>
            <w:noProof/>
            <w:webHidden/>
          </w:rPr>
          <w:fldChar w:fldCharType="begin"/>
        </w:r>
        <w:r w:rsidR="00FF1648">
          <w:rPr>
            <w:noProof/>
            <w:webHidden/>
          </w:rPr>
          <w:instrText xml:space="preserve"> PAGEREF _Toc121831188 \h </w:instrText>
        </w:r>
        <w:r w:rsidR="00FF1648">
          <w:rPr>
            <w:noProof/>
            <w:webHidden/>
          </w:rPr>
        </w:r>
        <w:r w:rsidR="00FF1648">
          <w:rPr>
            <w:noProof/>
            <w:webHidden/>
          </w:rPr>
          <w:fldChar w:fldCharType="separate"/>
        </w:r>
        <w:r w:rsidR="009E3A56">
          <w:rPr>
            <w:noProof/>
            <w:webHidden/>
          </w:rPr>
          <w:t>23</w:t>
        </w:r>
        <w:r w:rsidR="00FF1648">
          <w:rPr>
            <w:noProof/>
            <w:webHidden/>
          </w:rPr>
          <w:fldChar w:fldCharType="end"/>
        </w:r>
      </w:hyperlink>
    </w:p>
    <w:p w14:paraId="0D80B18E" w14:textId="56EED366" w:rsidR="00FF1648" w:rsidRDefault="00043E96">
      <w:pPr>
        <w:pStyle w:val="TOC2"/>
        <w:tabs>
          <w:tab w:val="right" w:leader="dot" w:pos="9016"/>
        </w:tabs>
        <w:rPr>
          <w:rFonts w:asciiTheme="minorHAnsi" w:eastAsiaTheme="minorEastAsia" w:hAnsiTheme="minorHAnsi"/>
          <w:noProof/>
        </w:rPr>
      </w:pPr>
      <w:hyperlink w:anchor="_Toc121831189" w:history="1">
        <w:r w:rsidR="00FF1648" w:rsidRPr="0014189A">
          <w:rPr>
            <w:rStyle w:val="Hyperlink"/>
            <w:noProof/>
          </w:rPr>
          <w:t>3.6 Приказ утицаја на животну средину изабраног и других технолошких решења</w:t>
        </w:r>
        <w:r w:rsidR="00FF1648">
          <w:rPr>
            <w:noProof/>
            <w:webHidden/>
          </w:rPr>
          <w:tab/>
        </w:r>
        <w:r w:rsidR="00FF1648">
          <w:rPr>
            <w:noProof/>
            <w:webHidden/>
          </w:rPr>
          <w:fldChar w:fldCharType="begin"/>
        </w:r>
        <w:r w:rsidR="00FF1648">
          <w:rPr>
            <w:noProof/>
            <w:webHidden/>
          </w:rPr>
          <w:instrText xml:space="preserve"> PAGEREF _Toc121831189 \h </w:instrText>
        </w:r>
        <w:r w:rsidR="00FF1648">
          <w:rPr>
            <w:noProof/>
            <w:webHidden/>
          </w:rPr>
        </w:r>
        <w:r w:rsidR="00FF1648">
          <w:rPr>
            <w:noProof/>
            <w:webHidden/>
          </w:rPr>
          <w:fldChar w:fldCharType="separate"/>
        </w:r>
        <w:r w:rsidR="009E3A56">
          <w:rPr>
            <w:noProof/>
            <w:webHidden/>
          </w:rPr>
          <w:t>24</w:t>
        </w:r>
        <w:r w:rsidR="00FF1648">
          <w:rPr>
            <w:noProof/>
            <w:webHidden/>
          </w:rPr>
          <w:fldChar w:fldCharType="end"/>
        </w:r>
      </w:hyperlink>
    </w:p>
    <w:p w14:paraId="1D2854F4" w14:textId="24A9863E" w:rsidR="00FF1648" w:rsidRDefault="00043E96">
      <w:pPr>
        <w:pStyle w:val="TOC1"/>
        <w:tabs>
          <w:tab w:val="right" w:leader="dot" w:pos="9016"/>
        </w:tabs>
        <w:rPr>
          <w:rFonts w:asciiTheme="minorHAnsi" w:eastAsiaTheme="minorEastAsia" w:hAnsiTheme="minorHAnsi"/>
          <w:noProof/>
        </w:rPr>
      </w:pPr>
      <w:hyperlink w:anchor="_Toc121831190" w:history="1">
        <w:r w:rsidR="00FF1648" w:rsidRPr="0014189A">
          <w:rPr>
            <w:rStyle w:val="Hyperlink"/>
            <w:rFonts w:eastAsia="Times New Roman"/>
            <w:noProof/>
            <w:lang w:eastAsia="sr-Cyrl-RS"/>
          </w:rPr>
          <w:t>4 ПРИКАЗ АЛТЕРНАТИВА</w:t>
        </w:r>
        <w:r w:rsidR="00FF1648" w:rsidRPr="0014189A">
          <w:rPr>
            <w:rStyle w:val="Hyperlink"/>
            <w:rFonts w:eastAsia="Times New Roman"/>
            <w:noProof/>
            <w:lang w:val="sr-Cyrl-RS" w:eastAsia="sr-Cyrl-RS"/>
          </w:rPr>
          <w:t xml:space="preserve"> КОЈЕ ЈЕ НОСИЛАЦ ПРОЈЕКТА РАЗМАТРАО</w:t>
        </w:r>
        <w:r w:rsidR="00FF1648">
          <w:rPr>
            <w:noProof/>
            <w:webHidden/>
          </w:rPr>
          <w:tab/>
        </w:r>
        <w:r w:rsidR="00FF1648">
          <w:rPr>
            <w:noProof/>
            <w:webHidden/>
          </w:rPr>
          <w:fldChar w:fldCharType="begin"/>
        </w:r>
        <w:r w:rsidR="00FF1648">
          <w:rPr>
            <w:noProof/>
            <w:webHidden/>
          </w:rPr>
          <w:instrText xml:space="preserve"> PAGEREF _Toc121831190 \h </w:instrText>
        </w:r>
        <w:r w:rsidR="00FF1648">
          <w:rPr>
            <w:noProof/>
            <w:webHidden/>
          </w:rPr>
        </w:r>
        <w:r w:rsidR="00FF1648">
          <w:rPr>
            <w:noProof/>
            <w:webHidden/>
          </w:rPr>
          <w:fldChar w:fldCharType="separate"/>
        </w:r>
        <w:r w:rsidR="009E3A56">
          <w:rPr>
            <w:noProof/>
            <w:webHidden/>
          </w:rPr>
          <w:t>25</w:t>
        </w:r>
        <w:r w:rsidR="00FF1648">
          <w:rPr>
            <w:noProof/>
            <w:webHidden/>
          </w:rPr>
          <w:fldChar w:fldCharType="end"/>
        </w:r>
      </w:hyperlink>
    </w:p>
    <w:p w14:paraId="2F4FC93E" w14:textId="211C89CB" w:rsidR="00FF1648" w:rsidRDefault="00043E96">
      <w:pPr>
        <w:pStyle w:val="TOC2"/>
        <w:tabs>
          <w:tab w:val="right" w:leader="dot" w:pos="9016"/>
        </w:tabs>
        <w:rPr>
          <w:rFonts w:asciiTheme="minorHAnsi" w:eastAsiaTheme="minorEastAsia" w:hAnsiTheme="minorHAnsi"/>
          <w:noProof/>
        </w:rPr>
      </w:pPr>
      <w:hyperlink w:anchor="_Toc121831191" w:history="1">
        <w:r w:rsidR="00FF1648" w:rsidRPr="0014189A">
          <w:rPr>
            <w:rStyle w:val="Hyperlink"/>
            <w:noProof/>
          </w:rPr>
          <w:t>4.1 Локација или траса</w:t>
        </w:r>
        <w:r w:rsidR="00FF1648">
          <w:rPr>
            <w:noProof/>
            <w:webHidden/>
          </w:rPr>
          <w:tab/>
        </w:r>
        <w:r w:rsidR="00FF1648">
          <w:rPr>
            <w:noProof/>
            <w:webHidden/>
          </w:rPr>
          <w:fldChar w:fldCharType="begin"/>
        </w:r>
        <w:r w:rsidR="00FF1648">
          <w:rPr>
            <w:noProof/>
            <w:webHidden/>
          </w:rPr>
          <w:instrText xml:space="preserve"> PAGEREF _Toc121831191 \h </w:instrText>
        </w:r>
        <w:r w:rsidR="00FF1648">
          <w:rPr>
            <w:noProof/>
            <w:webHidden/>
          </w:rPr>
        </w:r>
        <w:r w:rsidR="00FF1648">
          <w:rPr>
            <w:noProof/>
            <w:webHidden/>
          </w:rPr>
          <w:fldChar w:fldCharType="separate"/>
        </w:r>
        <w:r w:rsidR="009E3A56">
          <w:rPr>
            <w:noProof/>
            <w:webHidden/>
          </w:rPr>
          <w:t>25</w:t>
        </w:r>
        <w:r w:rsidR="00FF1648">
          <w:rPr>
            <w:noProof/>
            <w:webHidden/>
          </w:rPr>
          <w:fldChar w:fldCharType="end"/>
        </w:r>
      </w:hyperlink>
    </w:p>
    <w:p w14:paraId="22E816A2" w14:textId="2C4CFDAF" w:rsidR="00FF1648" w:rsidRDefault="00043E96">
      <w:pPr>
        <w:pStyle w:val="TOC2"/>
        <w:tabs>
          <w:tab w:val="right" w:leader="dot" w:pos="9016"/>
        </w:tabs>
        <w:rPr>
          <w:rFonts w:asciiTheme="minorHAnsi" w:eastAsiaTheme="minorEastAsia" w:hAnsiTheme="minorHAnsi"/>
          <w:noProof/>
        </w:rPr>
      </w:pPr>
      <w:hyperlink w:anchor="_Toc121831192" w:history="1">
        <w:r w:rsidR="00FF1648" w:rsidRPr="0014189A">
          <w:rPr>
            <w:rStyle w:val="Hyperlink"/>
            <w:noProof/>
          </w:rPr>
          <w:t>4.2 Производни процеси и технологија</w:t>
        </w:r>
        <w:r w:rsidR="00FF1648">
          <w:rPr>
            <w:noProof/>
            <w:webHidden/>
          </w:rPr>
          <w:tab/>
        </w:r>
        <w:r w:rsidR="00FF1648">
          <w:rPr>
            <w:noProof/>
            <w:webHidden/>
          </w:rPr>
          <w:fldChar w:fldCharType="begin"/>
        </w:r>
        <w:r w:rsidR="00FF1648">
          <w:rPr>
            <w:noProof/>
            <w:webHidden/>
          </w:rPr>
          <w:instrText xml:space="preserve"> PAGEREF _Toc121831192 \h </w:instrText>
        </w:r>
        <w:r w:rsidR="00FF1648">
          <w:rPr>
            <w:noProof/>
            <w:webHidden/>
          </w:rPr>
        </w:r>
        <w:r w:rsidR="00FF1648">
          <w:rPr>
            <w:noProof/>
            <w:webHidden/>
          </w:rPr>
          <w:fldChar w:fldCharType="separate"/>
        </w:r>
        <w:r w:rsidR="009E3A56">
          <w:rPr>
            <w:noProof/>
            <w:webHidden/>
          </w:rPr>
          <w:t>25</w:t>
        </w:r>
        <w:r w:rsidR="00FF1648">
          <w:rPr>
            <w:noProof/>
            <w:webHidden/>
          </w:rPr>
          <w:fldChar w:fldCharType="end"/>
        </w:r>
      </w:hyperlink>
    </w:p>
    <w:p w14:paraId="3CB906CA" w14:textId="26AA0833" w:rsidR="00FF1648" w:rsidRDefault="00043E96">
      <w:pPr>
        <w:pStyle w:val="TOC2"/>
        <w:tabs>
          <w:tab w:val="right" w:leader="dot" w:pos="9016"/>
        </w:tabs>
        <w:rPr>
          <w:rFonts w:asciiTheme="minorHAnsi" w:eastAsiaTheme="minorEastAsia" w:hAnsiTheme="minorHAnsi"/>
          <w:noProof/>
        </w:rPr>
      </w:pPr>
      <w:hyperlink w:anchor="_Toc121831193" w:history="1">
        <w:r w:rsidR="00FF1648" w:rsidRPr="0014189A">
          <w:rPr>
            <w:rStyle w:val="Hyperlink"/>
            <w:noProof/>
          </w:rPr>
          <w:t>4.3 Метод рада</w:t>
        </w:r>
        <w:r w:rsidR="00FF1648">
          <w:rPr>
            <w:noProof/>
            <w:webHidden/>
          </w:rPr>
          <w:tab/>
        </w:r>
        <w:r w:rsidR="00FF1648">
          <w:rPr>
            <w:noProof/>
            <w:webHidden/>
          </w:rPr>
          <w:fldChar w:fldCharType="begin"/>
        </w:r>
        <w:r w:rsidR="00FF1648">
          <w:rPr>
            <w:noProof/>
            <w:webHidden/>
          </w:rPr>
          <w:instrText xml:space="preserve"> PAGEREF _Toc121831193 \h </w:instrText>
        </w:r>
        <w:r w:rsidR="00FF1648">
          <w:rPr>
            <w:noProof/>
            <w:webHidden/>
          </w:rPr>
        </w:r>
        <w:r w:rsidR="00FF1648">
          <w:rPr>
            <w:noProof/>
            <w:webHidden/>
          </w:rPr>
          <w:fldChar w:fldCharType="separate"/>
        </w:r>
        <w:r w:rsidR="009E3A56">
          <w:rPr>
            <w:noProof/>
            <w:webHidden/>
          </w:rPr>
          <w:t>25</w:t>
        </w:r>
        <w:r w:rsidR="00FF1648">
          <w:rPr>
            <w:noProof/>
            <w:webHidden/>
          </w:rPr>
          <w:fldChar w:fldCharType="end"/>
        </w:r>
      </w:hyperlink>
    </w:p>
    <w:p w14:paraId="2146473B" w14:textId="55A38D19" w:rsidR="00FF1648" w:rsidRDefault="00043E96">
      <w:pPr>
        <w:pStyle w:val="TOC2"/>
        <w:tabs>
          <w:tab w:val="right" w:leader="dot" w:pos="9016"/>
        </w:tabs>
        <w:rPr>
          <w:rFonts w:asciiTheme="minorHAnsi" w:eastAsiaTheme="minorEastAsia" w:hAnsiTheme="minorHAnsi"/>
          <w:noProof/>
        </w:rPr>
      </w:pPr>
      <w:hyperlink w:anchor="_Toc121831194" w:history="1">
        <w:r w:rsidR="00FF1648" w:rsidRPr="0014189A">
          <w:rPr>
            <w:rStyle w:val="Hyperlink"/>
            <w:noProof/>
          </w:rPr>
          <w:t>4.4 Планови локација и нацрти пројекта</w:t>
        </w:r>
        <w:r w:rsidR="00FF1648">
          <w:rPr>
            <w:noProof/>
            <w:webHidden/>
          </w:rPr>
          <w:tab/>
        </w:r>
        <w:r w:rsidR="00FF1648">
          <w:rPr>
            <w:noProof/>
            <w:webHidden/>
          </w:rPr>
          <w:fldChar w:fldCharType="begin"/>
        </w:r>
        <w:r w:rsidR="00FF1648">
          <w:rPr>
            <w:noProof/>
            <w:webHidden/>
          </w:rPr>
          <w:instrText xml:space="preserve"> PAGEREF _Toc121831194 \h </w:instrText>
        </w:r>
        <w:r w:rsidR="00FF1648">
          <w:rPr>
            <w:noProof/>
            <w:webHidden/>
          </w:rPr>
        </w:r>
        <w:r w:rsidR="00FF1648">
          <w:rPr>
            <w:noProof/>
            <w:webHidden/>
          </w:rPr>
          <w:fldChar w:fldCharType="separate"/>
        </w:r>
        <w:r w:rsidR="009E3A56">
          <w:rPr>
            <w:noProof/>
            <w:webHidden/>
          </w:rPr>
          <w:t>25</w:t>
        </w:r>
        <w:r w:rsidR="00FF1648">
          <w:rPr>
            <w:noProof/>
            <w:webHidden/>
          </w:rPr>
          <w:fldChar w:fldCharType="end"/>
        </w:r>
      </w:hyperlink>
    </w:p>
    <w:p w14:paraId="20275FBA" w14:textId="182746F1" w:rsidR="00FF1648" w:rsidRDefault="00043E96">
      <w:pPr>
        <w:pStyle w:val="TOC2"/>
        <w:tabs>
          <w:tab w:val="right" w:leader="dot" w:pos="9016"/>
        </w:tabs>
        <w:rPr>
          <w:rFonts w:asciiTheme="minorHAnsi" w:eastAsiaTheme="minorEastAsia" w:hAnsiTheme="minorHAnsi"/>
          <w:noProof/>
        </w:rPr>
      </w:pPr>
      <w:hyperlink w:anchor="_Toc121831195" w:history="1">
        <w:r w:rsidR="00FF1648" w:rsidRPr="0014189A">
          <w:rPr>
            <w:rStyle w:val="Hyperlink"/>
            <w:noProof/>
          </w:rPr>
          <w:t>4.5 Врста и избор материјала</w:t>
        </w:r>
        <w:r w:rsidR="00FF1648">
          <w:rPr>
            <w:noProof/>
            <w:webHidden/>
          </w:rPr>
          <w:tab/>
        </w:r>
        <w:r w:rsidR="00FF1648">
          <w:rPr>
            <w:noProof/>
            <w:webHidden/>
          </w:rPr>
          <w:fldChar w:fldCharType="begin"/>
        </w:r>
        <w:r w:rsidR="00FF1648">
          <w:rPr>
            <w:noProof/>
            <w:webHidden/>
          </w:rPr>
          <w:instrText xml:space="preserve"> PAGEREF _Toc121831195 \h </w:instrText>
        </w:r>
        <w:r w:rsidR="00FF1648">
          <w:rPr>
            <w:noProof/>
            <w:webHidden/>
          </w:rPr>
        </w:r>
        <w:r w:rsidR="00FF1648">
          <w:rPr>
            <w:noProof/>
            <w:webHidden/>
          </w:rPr>
          <w:fldChar w:fldCharType="separate"/>
        </w:r>
        <w:r w:rsidR="009E3A56">
          <w:rPr>
            <w:noProof/>
            <w:webHidden/>
          </w:rPr>
          <w:t>26</w:t>
        </w:r>
        <w:r w:rsidR="00FF1648">
          <w:rPr>
            <w:noProof/>
            <w:webHidden/>
          </w:rPr>
          <w:fldChar w:fldCharType="end"/>
        </w:r>
      </w:hyperlink>
    </w:p>
    <w:p w14:paraId="21902C60" w14:textId="6B39B6DE" w:rsidR="00FF1648" w:rsidRDefault="00043E96">
      <w:pPr>
        <w:pStyle w:val="TOC2"/>
        <w:tabs>
          <w:tab w:val="right" w:leader="dot" w:pos="9016"/>
        </w:tabs>
        <w:rPr>
          <w:rFonts w:asciiTheme="minorHAnsi" w:eastAsiaTheme="minorEastAsia" w:hAnsiTheme="minorHAnsi"/>
          <w:noProof/>
        </w:rPr>
      </w:pPr>
      <w:hyperlink w:anchor="_Toc121831196" w:history="1">
        <w:r w:rsidR="00FF1648" w:rsidRPr="0014189A">
          <w:rPr>
            <w:rStyle w:val="Hyperlink"/>
            <w:noProof/>
          </w:rPr>
          <w:t>4.6 Временски распоред за извођење пројекта</w:t>
        </w:r>
        <w:r w:rsidR="00FF1648">
          <w:rPr>
            <w:noProof/>
            <w:webHidden/>
          </w:rPr>
          <w:tab/>
        </w:r>
        <w:r w:rsidR="00FF1648">
          <w:rPr>
            <w:noProof/>
            <w:webHidden/>
          </w:rPr>
          <w:fldChar w:fldCharType="begin"/>
        </w:r>
        <w:r w:rsidR="00FF1648">
          <w:rPr>
            <w:noProof/>
            <w:webHidden/>
          </w:rPr>
          <w:instrText xml:space="preserve"> PAGEREF _Toc121831196 \h </w:instrText>
        </w:r>
        <w:r w:rsidR="00FF1648">
          <w:rPr>
            <w:noProof/>
            <w:webHidden/>
          </w:rPr>
        </w:r>
        <w:r w:rsidR="00FF1648">
          <w:rPr>
            <w:noProof/>
            <w:webHidden/>
          </w:rPr>
          <w:fldChar w:fldCharType="separate"/>
        </w:r>
        <w:r w:rsidR="009E3A56">
          <w:rPr>
            <w:noProof/>
            <w:webHidden/>
          </w:rPr>
          <w:t>26</w:t>
        </w:r>
        <w:r w:rsidR="00FF1648">
          <w:rPr>
            <w:noProof/>
            <w:webHidden/>
          </w:rPr>
          <w:fldChar w:fldCharType="end"/>
        </w:r>
      </w:hyperlink>
    </w:p>
    <w:p w14:paraId="3303357E" w14:textId="6B46FF08" w:rsidR="00FF1648" w:rsidRDefault="00043E96">
      <w:pPr>
        <w:pStyle w:val="TOC2"/>
        <w:tabs>
          <w:tab w:val="right" w:leader="dot" w:pos="9016"/>
        </w:tabs>
        <w:rPr>
          <w:rFonts w:asciiTheme="minorHAnsi" w:eastAsiaTheme="minorEastAsia" w:hAnsiTheme="minorHAnsi"/>
          <w:noProof/>
        </w:rPr>
      </w:pPr>
      <w:hyperlink w:anchor="_Toc121831197" w:history="1">
        <w:r w:rsidR="00FF1648" w:rsidRPr="0014189A">
          <w:rPr>
            <w:rStyle w:val="Hyperlink"/>
            <w:noProof/>
          </w:rPr>
          <w:t>4.7 Функционисање и престанак функционисања</w:t>
        </w:r>
        <w:r w:rsidR="00FF1648">
          <w:rPr>
            <w:noProof/>
            <w:webHidden/>
          </w:rPr>
          <w:tab/>
        </w:r>
        <w:r w:rsidR="00FF1648">
          <w:rPr>
            <w:noProof/>
            <w:webHidden/>
          </w:rPr>
          <w:fldChar w:fldCharType="begin"/>
        </w:r>
        <w:r w:rsidR="00FF1648">
          <w:rPr>
            <w:noProof/>
            <w:webHidden/>
          </w:rPr>
          <w:instrText xml:space="preserve"> PAGEREF _Toc121831197 \h </w:instrText>
        </w:r>
        <w:r w:rsidR="00FF1648">
          <w:rPr>
            <w:noProof/>
            <w:webHidden/>
          </w:rPr>
        </w:r>
        <w:r w:rsidR="00FF1648">
          <w:rPr>
            <w:noProof/>
            <w:webHidden/>
          </w:rPr>
          <w:fldChar w:fldCharType="separate"/>
        </w:r>
        <w:r w:rsidR="009E3A56">
          <w:rPr>
            <w:noProof/>
            <w:webHidden/>
          </w:rPr>
          <w:t>26</w:t>
        </w:r>
        <w:r w:rsidR="00FF1648">
          <w:rPr>
            <w:noProof/>
            <w:webHidden/>
          </w:rPr>
          <w:fldChar w:fldCharType="end"/>
        </w:r>
      </w:hyperlink>
    </w:p>
    <w:p w14:paraId="1D27FBB7" w14:textId="6DC1C4E3" w:rsidR="00FF1648" w:rsidRDefault="00043E96">
      <w:pPr>
        <w:pStyle w:val="TOC2"/>
        <w:tabs>
          <w:tab w:val="right" w:leader="dot" w:pos="9016"/>
        </w:tabs>
        <w:rPr>
          <w:rFonts w:asciiTheme="minorHAnsi" w:eastAsiaTheme="minorEastAsia" w:hAnsiTheme="minorHAnsi"/>
          <w:noProof/>
        </w:rPr>
      </w:pPr>
      <w:hyperlink w:anchor="_Toc121831198" w:history="1">
        <w:r w:rsidR="00FF1648" w:rsidRPr="0014189A">
          <w:rPr>
            <w:rStyle w:val="Hyperlink"/>
            <w:noProof/>
          </w:rPr>
          <w:t>4.8 Датум почетка и завршетка извођења</w:t>
        </w:r>
        <w:r w:rsidR="00FF1648">
          <w:rPr>
            <w:noProof/>
            <w:webHidden/>
          </w:rPr>
          <w:tab/>
        </w:r>
        <w:r w:rsidR="00FF1648">
          <w:rPr>
            <w:noProof/>
            <w:webHidden/>
          </w:rPr>
          <w:fldChar w:fldCharType="begin"/>
        </w:r>
        <w:r w:rsidR="00FF1648">
          <w:rPr>
            <w:noProof/>
            <w:webHidden/>
          </w:rPr>
          <w:instrText xml:space="preserve"> PAGEREF _Toc121831198 \h </w:instrText>
        </w:r>
        <w:r w:rsidR="00FF1648">
          <w:rPr>
            <w:noProof/>
            <w:webHidden/>
          </w:rPr>
        </w:r>
        <w:r w:rsidR="00FF1648">
          <w:rPr>
            <w:noProof/>
            <w:webHidden/>
          </w:rPr>
          <w:fldChar w:fldCharType="separate"/>
        </w:r>
        <w:r w:rsidR="009E3A56">
          <w:rPr>
            <w:noProof/>
            <w:webHidden/>
          </w:rPr>
          <w:t>26</w:t>
        </w:r>
        <w:r w:rsidR="00FF1648">
          <w:rPr>
            <w:noProof/>
            <w:webHidden/>
          </w:rPr>
          <w:fldChar w:fldCharType="end"/>
        </w:r>
      </w:hyperlink>
    </w:p>
    <w:p w14:paraId="21F06643" w14:textId="6D3C6358" w:rsidR="00FF1648" w:rsidRDefault="00043E96">
      <w:pPr>
        <w:pStyle w:val="TOC2"/>
        <w:tabs>
          <w:tab w:val="right" w:leader="dot" w:pos="9016"/>
        </w:tabs>
        <w:rPr>
          <w:rFonts w:asciiTheme="minorHAnsi" w:eastAsiaTheme="minorEastAsia" w:hAnsiTheme="minorHAnsi"/>
          <w:noProof/>
        </w:rPr>
      </w:pPr>
      <w:hyperlink w:anchor="_Toc121831199" w:history="1">
        <w:r w:rsidR="00FF1648" w:rsidRPr="0014189A">
          <w:rPr>
            <w:rStyle w:val="Hyperlink"/>
            <w:noProof/>
          </w:rPr>
          <w:t>4.9 Обим производње</w:t>
        </w:r>
        <w:r w:rsidR="00FF1648">
          <w:rPr>
            <w:noProof/>
            <w:webHidden/>
          </w:rPr>
          <w:tab/>
        </w:r>
        <w:r w:rsidR="00FF1648">
          <w:rPr>
            <w:noProof/>
            <w:webHidden/>
          </w:rPr>
          <w:fldChar w:fldCharType="begin"/>
        </w:r>
        <w:r w:rsidR="00FF1648">
          <w:rPr>
            <w:noProof/>
            <w:webHidden/>
          </w:rPr>
          <w:instrText xml:space="preserve"> PAGEREF _Toc121831199 \h </w:instrText>
        </w:r>
        <w:r w:rsidR="00FF1648">
          <w:rPr>
            <w:noProof/>
            <w:webHidden/>
          </w:rPr>
        </w:r>
        <w:r w:rsidR="00FF1648">
          <w:rPr>
            <w:noProof/>
            <w:webHidden/>
          </w:rPr>
          <w:fldChar w:fldCharType="separate"/>
        </w:r>
        <w:r w:rsidR="009E3A56">
          <w:rPr>
            <w:noProof/>
            <w:webHidden/>
          </w:rPr>
          <w:t>26</w:t>
        </w:r>
        <w:r w:rsidR="00FF1648">
          <w:rPr>
            <w:noProof/>
            <w:webHidden/>
          </w:rPr>
          <w:fldChar w:fldCharType="end"/>
        </w:r>
      </w:hyperlink>
    </w:p>
    <w:p w14:paraId="1E8FD675" w14:textId="0C7CBD37" w:rsidR="00FF1648" w:rsidRDefault="00043E96">
      <w:pPr>
        <w:pStyle w:val="TOC2"/>
        <w:tabs>
          <w:tab w:val="right" w:leader="dot" w:pos="9016"/>
        </w:tabs>
        <w:rPr>
          <w:rFonts w:asciiTheme="minorHAnsi" w:eastAsiaTheme="minorEastAsia" w:hAnsiTheme="minorHAnsi"/>
          <w:noProof/>
        </w:rPr>
      </w:pPr>
      <w:hyperlink w:anchor="_Toc121831200" w:history="1">
        <w:r w:rsidR="00FF1648" w:rsidRPr="0014189A">
          <w:rPr>
            <w:rStyle w:val="Hyperlink"/>
            <w:noProof/>
          </w:rPr>
          <w:t>4.10 Контрола загађења</w:t>
        </w:r>
        <w:r w:rsidR="00FF1648">
          <w:rPr>
            <w:noProof/>
            <w:webHidden/>
          </w:rPr>
          <w:tab/>
        </w:r>
        <w:r w:rsidR="00FF1648">
          <w:rPr>
            <w:noProof/>
            <w:webHidden/>
          </w:rPr>
          <w:fldChar w:fldCharType="begin"/>
        </w:r>
        <w:r w:rsidR="00FF1648">
          <w:rPr>
            <w:noProof/>
            <w:webHidden/>
          </w:rPr>
          <w:instrText xml:space="preserve"> PAGEREF _Toc121831200 \h </w:instrText>
        </w:r>
        <w:r w:rsidR="00FF1648">
          <w:rPr>
            <w:noProof/>
            <w:webHidden/>
          </w:rPr>
        </w:r>
        <w:r w:rsidR="00FF1648">
          <w:rPr>
            <w:noProof/>
            <w:webHidden/>
          </w:rPr>
          <w:fldChar w:fldCharType="separate"/>
        </w:r>
        <w:r w:rsidR="009E3A56">
          <w:rPr>
            <w:noProof/>
            <w:webHidden/>
          </w:rPr>
          <w:t>26</w:t>
        </w:r>
        <w:r w:rsidR="00FF1648">
          <w:rPr>
            <w:noProof/>
            <w:webHidden/>
          </w:rPr>
          <w:fldChar w:fldCharType="end"/>
        </w:r>
      </w:hyperlink>
    </w:p>
    <w:p w14:paraId="0F23103D" w14:textId="77E4D60F" w:rsidR="00FF1648" w:rsidRDefault="00043E96">
      <w:pPr>
        <w:pStyle w:val="TOC2"/>
        <w:tabs>
          <w:tab w:val="right" w:leader="dot" w:pos="9016"/>
        </w:tabs>
        <w:rPr>
          <w:rFonts w:asciiTheme="minorHAnsi" w:eastAsiaTheme="minorEastAsia" w:hAnsiTheme="minorHAnsi"/>
          <w:noProof/>
        </w:rPr>
      </w:pPr>
      <w:hyperlink w:anchor="_Toc121831201" w:history="1">
        <w:r w:rsidR="00FF1648" w:rsidRPr="0014189A">
          <w:rPr>
            <w:rStyle w:val="Hyperlink"/>
            <w:noProof/>
          </w:rPr>
          <w:t>4.11 Уређење одлагања отпада</w:t>
        </w:r>
        <w:r w:rsidR="00FF1648">
          <w:rPr>
            <w:noProof/>
            <w:webHidden/>
          </w:rPr>
          <w:tab/>
        </w:r>
        <w:r w:rsidR="00FF1648">
          <w:rPr>
            <w:noProof/>
            <w:webHidden/>
          </w:rPr>
          <w:fldChar w:fldCharType="begin"/>
        </w:r>
        <w:r w:rsidR="00FF1648">
          <w:rPr>
            <w:noProof/>
            <w:webHidden/>
          </w:rPr>
          <w:instrText xml:space="preserve"> PAGEREF _Toc121831201 \h </w:instrText>
        </w:r>
        <w:r w:rsidR="00FF1648">
          <w:rPr>
            <w:noProof/>
            <w:webHidden/>
          </w:rPr>
        </w:r>
        <w:r w:rsidR="00FF1648">
          <w:rPr>
            <w:noProof/>
            <w:webHidden/>
          </w:rPr>
          <w:fldChar w:fldCharType="separate"/>
        </w:r>
        <w:r w:rsidR="009E3A56">
          <w:rPr>
            <w:noProof/>
            <w:webHidden/>
          </w:rPr>
          <w:t>26</w:t>
        </w:r>
        <w:r w:rsidR="00FF1648">
          <w:rPr>
            <w:noProof/>
            <w:webHidden/>
          </w:rPr>
          <w:fldChar w:fldCharType="end"/>
        </w:r>
      </w:hyperlink>
    </w:p>
    <w:p w14:paraId="4F329D72" w14:textId="6F833A8E" w:rsidR="00FF1648" w:rsidRDefault="00043E96">
      <w:pPr>
        <w:pStyle w:val="TOC2"/>
        <w:tabs>
          <w:tab w:val="right" w:leader="dot" w:pos="9016"/>
        </w:tabs>
        <w:rPr>
          <w:rFonts w:asciiTheme="minorHAnsi" w:eastAsiaTheme="minorEastAsia" w:hAnsiTheme="minorHAnsi"/>
          <w:noProof/>
        </w:rPr>
      </w:pPr>
      <w:hyperlink w:anchor="_Toc121831202" w:history="1">
        <w:r w:rsidR="00FF1648" w:rsidRPr="0014189A">
          <w:rPr>
            <w:rStyle w:val="Hyperlink"/>
            <w:noProof/>
          </w:rPr>
          <w:t>4.12 Уређење приступа и саобраћајних путева</w:t>
        </w:r>
        <w:r w:rsidR="00FF1648">
          <w:rPr>
            <w:noProof/>
            <w:webHidden/>
          </w:rPr>
          <w:tab/>
        </w:r>
        <w:r w:rsidR="00FF1648">
          <w:rPr>
            <w:noProof/>
            <w:webHidden/>
          </w:rPr>
          <w:fldChar w:fldCharType="begin"/>
        </w:r>
        <w:r w:rsidR="00FF1648">
          <w:rPr>
            <w:noProof/>
            <w:webHidden/>
          </w:rPr>
          <w:instrText xml:space="preserve"> PAGEREF _Toc121831202 \h </w:instrText>
        </w:r>
        <w:r w:rsidR="00FF1648">
          <w:rPr>
            <w:noProof/>
            <w:webHidden/>
          </w:rPr>
        </w:r>
        <w:r w:rsidR="00FF1648">
          <w:rPr>
            <w:noProof/>
            <w:webHidden/>
          </w:rPr>
          <w:fldChar w:fldCharType="separate"/>
        </w:r>
        <w:r w:rsidR="009E3A56">
          <w:rPr>
            <w:noProof/>
            <w:webHidden/>
          </w:rPr>
          <w:t>26</w:t>
        </w:r>
        <w:r w:rsidR="00FF1648">
          <w:rPr>
            <w:noProof/>
            <w:webHidden/>
          </w:rPr>
          <w:fldChar w:fldCharType="end"/>
        </w:r>
      </w:hyperlink>
    </w:p>
    <w:p w14:paraId="63CEFB79" w14:textId="42A49079" w:rsidR="00FF1648" w:rsidRDefault="00043E96">
      <w:pPr>
        <w:pStyle w:val="TOC2"/>
        <w:tabs>
          <w:tab w:val="right" w:leader="dot" w:pos="9016"/>
        </w:tabs>
        <w:rPr>
          <w:rFonts w:asciiTheme="minorHAnsi" w:eastAsiaTheme="minorEastAsia" w:hAnsiTheme="minorHAnsi"/>
          <w:noProof/>
        </w:rPr>
      </w:pPr>
      <w:hyperlink w:anchor="_Toc121831203" w:history="1">
        <w:r w:rsidR="00FF1648" w:rsidRPr="0014189A">
          <w:rPr>
            <w:rStyle w:val="Hyperlink"/>
            <w:noProof/>
          </w:rPr>
          <w:t>4.13 Одговорност и процедура за управљање животном средином</w:t>
        </w:r>
        <w:r w:rsidR="00FF1648">
          <w:rPr>
            <w:noProof/>
            <w:webHidden/>
          </w:rPr>
          <w:tab/>
        </w:r>
        <w:r w:rsidR="00FF1648">
          <w:rPr>
            <w:noProof/>
            <w:webHidden/>
          </w:rPr>
          <w:fldChar w:fldCharType="begin"/>
        </w:r>
        <w:r w:rsidR="00FF1648">
          <w:rPr>
            <w:noProof/>
            <w:webHidden/>
          </w:rPr>
          <w:instrText xml:space="preserve"> PAGEREF _Toc121831203 \h </w:instrText>
        </w:r>
        <w:r w:rsidR="00FF1648">
          <w:rPr>
            <w:noProof/>
            <w:webHidden/>
          </w:rPr>
        </w:r>
        <w:r w:rsidR="00FF1648">
          <w:rPr>
            <w:noProof/>
            <w:webHidden/>
          </w:rPr>
          <w:fldChar w:fldCharType="separate"/>
        </w:r>
        <w:r w:rsidR="009E3A56">
          <w:rPr>
            <w:noProof/>
            <w:webHidden/>
          </w:rPr>
          <w:t>26</w:t>
        </w:r>
        <w:r w:rsidR="00FF1648">
          <w:rPr>
            <w:noProof/>
            <w:webHidden/>
          </w:rPr>
          <w:fldChar w:fldCharType="end"/>
        </w:r>
      </w:hyperlink>
    </w:p>
    <w:p w14:paraId="169241BA" w14:textId="4F9B49A3" w:rsidR="00FF1648" w:rsidRDefault="00043E96">
      <w:pPr>
        <w:pStyle w:val="TOC2"/>
        <w:tabs>
          <w:tab w:val="right" w:leader="dot" w:pos="9016"/>
        </w:tabs>
        <w:rPr>
          <w:rFonts w:asciiTheme="minorHAnsi" w:eastAsiaTheme="minorEastAsia" w:hAnsiTheme="minorHAnsi"/>
          <w:noProof/>
        </w:rPr>
      </w:pPr>
      <w:hyperlink w:anchor="_Toc121831204" w:history="1">
        <w:r w:rsidR="00FF1648" w:rsidRPr="0014189A">
          <w:rPr>
            <w:rStyle w:val="Hyperlink"/>
            <w:noProof/>
          </w:rPr>
          <w:t>4.14 Обука</w:t>
        </w:r>
        <w:r w:rsidR="00FF1648">
          <w:rPr>
            <w:noProof/>
            <w:webHidden/>
          </w:rPr>
          <w:tab/>
        </w:r>
        <w:r w:rsidR="00FF1648">
          <w:rPr>
            <w:noProof/>
            <w:webHidden/>
          </w:rPr>
          <w:fldChar w:fldCharType="begin"/>
        </w:r>
        <w:r w:rsidR="00FF1648">
          <w:rPr>
            <w:noProof/>
            <w:webHidden/>
          </w:rPr>
          <w:instrText xml:space="preserve"> PAGEREF _Toc121831204 \h </w:instrText>
        </w:r>
        <w:r w:rsidR="00FF1648">
          <w:rPr>
            <w:noProof/>
            <w:webHidden/>
          </w:rPr>
        </w:r>
        <w:r w:rsidR="00FF1648">
          <w:rPr>
            <w:noProof/>
            <w:webHidden/>
          </w:rPr>
          <w:fldChar w:fldCharType="separate"/>
        </w:r>
        <w:r w:rsidR="009E3A56">
          <w:rPr>
            <w:noProof/>
            <w:webHidden/>
          </w:rPr>
          <w:t>27</w:t>
        </w:r>
        <w:r w:rsidR="00FF1648">
          <w:rPr>
            <w:noProof/>
            <w:webHidden/>
          </w:rPr>
          <w:fldChar w:fldCharType="end"/>
        </w:r>
      </w:hyperlink>
    </w:p>
    <w:p w14:paraId="03F03E36" w14:textId="1B207BD7" w:rsidR="00FF1648" w:rsidRDefault="00043E96">
      <w:pPr>
        <w:pStyle w:val="TOC2"/>
        <w:tabs>
          <w:tab w:val="right" w:leader="dot" w:pos="9016"/>
        </w:tabs>
        <w:rPr>
          <w:rFonts w:asciiTheme="minorHAnsi" w:eastAsiaTheme="minorEastAsia" w:hAnsiTheme="minorHAnsi"/>
          <w:noProof/>
        </w:rPr>
      </w:pPr>
      <w:hyperlink w:anchor="_Toc121831205" w:history="1">
        <w:r w:rsidR="00FF1648" w:rsidRPr="0014189A">
          <w:rPr>
            <w:rStyle w:val="Hyperlink"/>
            <w:noProof/>
          </w:rPr>
          <w:t>4.15 Мониторинг</w:t>
        </w:r>
        <w:r w:rsidR="00FF1648">
          <w:rPr>
            <w:noProof/>
            <w:webHidden/>
          </w:rPr>
          <w:tab/>
        </w:r>
        <w:r w:rsidR="00FF1648">
          <w:rPr>
            <w:noProof/>
            <w:webHidden/>
          </w:rPr>
          <w:fldChar w:fldCharType="begin"/>
        </w:r>
        <w:r w:rsidR="00FF1648">
          <w:rPr>
            <w:noProof/>
            <w:webHidden/>
          </w:rPr>
          <w:instrText xml:space="preserve"> PAGEREF _Toc121831205 \h </w:instrText>
        </w:r>
        <w:r w:rsidR="00FF1648">
          <w:rPr>
            <w:noProof/>
            <w:webHidden/>
          </w:rPr>
        </w:r>
        <w:r w:rsidR="00FF1648">
          <w:rPr>
            <w:noProof/>
            <w:webHidden/>
          </w:rPr>
          <w:fldChar w:fldCharType="separate"/>
        </w:r>
        <w:r w:rsidR="009E3A56">
          <w:rPr>
            <w:noProof/>
            <w:webHidden/>
          </w:rPr>
          <w:t>27</w:t>
        </w:r>
        <w:r w:rsidR="00FF1648">
          <w:rPr>
            <w:noProof/>
            <w:webHidden/>
          </w:rPr>
          <w:fldChar w:fldCharType="end"/>
        </w:r>
      </w:hyperlink>
    </w:p>
    <w:p w14:paraId="328F5597" w14:textId="348316D3" w:rsidR="00FF1648" w:rsidRDefault="00043E96">
      <w:pPr>
        <w:pStyle w:val="TOC2"/>
        <w:tabs>
          <w:tab w:val="right" w:leader="dot" w:pos="9016"/>
        </w:tabs>
        <w:rPr>
          <w:rFonts w:asciiTheme="minorHAnsi" w:eastAsiaTheme="minorEastAsia" w:hAnsiTheme="minorHAnsi"/>
          <w:noProof/>
        </w:rPr>
      </w:pPr>
      <w:hyperlink w:anchor="_Toc121831206" w:history="1">
        <w:r w:rsidR="00FF1648" w:rsidRPr="0014189A">
          <w:rPr>
            <w:rStyle w:val="Hyperlink"/>
            <w:noProof/>
          </w:rPr>
          <w:t>4.16 Планови за ванредне прилике</w:t>
        </w:r>
        <w:r w:rsidR="00FF1648">
          <w:rPr>
            <w:noProof/>
            <w:webHidden/>
          </w:rPr>
          <w:tab/>
        </w:r>
        <w:r w:rsidR="00FF1648">
          <w:rPr>
            <w:noProof/>
            <w:webHidden/>
          </w:rPr>
          <w:fldChar w:fldCharType="begin"/>
        </w:r>
        <w:r w:rsidR="00FF1648">
          <w:rPr>
            <w:noProof/>
            <w:webHidden/>
          </w:rPr>
          <w:instrText xml:space="preserve"> PAGEREF _Toc121831206 \h </w:instrText>
        </w:r>
        <w:r w:rsidR="00FF1648">
          <w:rPr>
            <w:noProof/>
            <w:webHidden/>
          </w:rPr>
        </w:r>
        <w:r w:rsidR="00FF1648">
          <w:rPr>
            <w:noProof/>
            <w:webHidden/>
          </w:rPr>
          <w:fldChar w:fldCharType="separate"/>
        </w:r>
        <w:r w:rsidR="009E3A56">
          <w:rPr>
            <w:noProof/>
            <w:webHidden/>
          </w:rPr>
          <w:t>27</w:t>
        </w:r>
        <w:r w:rsidR="00FF1648">
          <w:rPr>
            <w:noProof/>
            <w:webHidden/>
          </w:rPr>
          <w:fldChar w:fldCharType="end"/>
        </w:r>
      </w:hyperlink>
    </w:p>
    <w:p w14:paraId="3FD34FA2" w14:textId="7DEE8C36" w:rsidR="00FF1648" w:rsidRDefault="00043E96">
      <w:pPr>
        <w:pStyle w:val="TOC2"/>
        <w:tabs>
          <w:tab w:val="right" w:leader="dot" w:pos="9016"/>
        </w:tabs>
        <w:rPr>
          <w:rFonts w:asciiTheme="minorHAnsi" w:eastAsiaTheme="minorEastAsia" w:hAnsiTheme="minorHAnsi"/>
          <w:noProof/>
        </w:rPr>
      </w:pPr>
      <w:hyperlink w:anchor="_Toc121831207" w:history="1">
        <w:r w:rsidR="00FF1648" w:rsidRPr="0014189A">
          <w:rPr>
            <w:rStyle w:val="Hyperlink"/>
            <w:noProof/>
          </w:rPr>
          <w:t>4.17 Начин декомисије, регенерације локације и даље употребе</w:t>
        </w:r>
        <w:r w:rsidR="00FF1648">
          <w:rPr>
            <w:noProof/>
            <w:webHidden/>
          </w:rPr>
          <w:tab/>
        </w:r>
        <w:r w:rsidR="00FF1648">
          <w:rPr>
            <w:noProof/>
            <w:webHidden/>
          </w:rPr>
          <w:fldChar w:fldCharType="begin"/>
        </w:r>
        <w:r w:rsidR="00FF1648">
          <w:rPr>
            <w:noProof/>
            <w:webHidden/>
          </w:rPr>
          <w:instrText xml:space="preserve"> PAGEREF _Toc121831207 \h </w:instrText>
        </w:r>
        <w:r w:rsidR="00FF1648">
          <w:rPr>
            <w:noProof/>
            <w:webHidden/>
          </w:rPr>
        </w:r>
        <w:r w:rsidR="00FF1648">
          <w:rPr>
            <w:noProof/>
            <w:webHidden/>
          </w:rPr>
          <w:fldChar w:fldCharType="separate"/>
        </w:r>
        <w:r w:rsidR="009E3A56">
          <w:rPr>
            <w:noProof/>
            <w:webHidden/>
          </w:rPr>
          <w:t>27</w:t>
        </w:r>
        <w:r w:rsidR="00FF1648">
          <w:rPr>
            <w:noProof/>
            <w:webHidden/>
          </w:rPr>
          <w:fldChar w:fldCharType="end"/>
        </w:r>
      </w:hyperlink>
    </w:p>
    <w:p w14:paraId="28A2C229" w14:textId="0632223E" w:rsidR="00FF1648" w:rsidRDefault="00043E96">
      <w:pPr>
        <w:pStyle w:val="TOC1"/>
        <w:tabs>
          <w:tab w:val="right" w:leader="dot" w:pos="9016"/>
        </w:tabs>
        <w:rPr>
          <w:rFonts w:asciiTheme="minorHAnsi" w:eastAsiaTheme="minorEastAsia" w:hAnsiTheme="minorHAnsi"/>
          <w:noProof/>
        </w:rPr>
      </w:pPr>
      <w:hyperlink w:anchor="_Toc121831208" w:history="1">
        <w:r w:rsidR="00FF1648" w:rsidRPr="0014189A">
          <w:rPr>
            <w:rStyle w:val="Hyperlink"/>
            <w:rFonts w:eastAsia="Times New Roman"/>
            <w:noProof/>
            <w:lang w:val="sr-Cyrl-RS" w:eastAsia="sr-Cyrl-RS"/>
          </w:rPr>
          <w:t>5 ПРИКАЗ СТАЊА ЖИВОТНЕ СРЕДИНИ НА ЛОКАЦИЈИ И БЛИЖОЈ ОКОЛИНИ (МИКРО И МАКРО ЛОКАЦИЈА)</w:t>
        </w:r>
        <w:r w:rsidR="00FF1648">
          <w:rPr>
            <w:noProof/>
            <w:webHidden/>
          </w:rPr>
          <w:tab/>
        </w:r>
        <w:r w:rsidR="00FF1648">
          <w:rPr>
            <w:noProof/>
            <w:webHidden/>
          </w:rPr>
          <w:fldChar w:fldCharType="begin"/>
        </w:r>
        <w:r w:rsidR="00FF1648">
          <w:rPr>
            <w:noProof/>
            <w:webHidden/>
          </w:rPr>
          <w:instrText xml:space="preserve"> PAGEREF _Toc121831208 \h </w:instrText>
        </w:r>
        <w:r w:rsidR="00FF1648">
          <w:rPr>
            <w:noProof/>
            <w:webHidden/>
          </w:rPr>
        </w:r>
        <w:r w:rsidR="00FF1648">
          <w:rPr>
            <w:noProof/>
            <w:webHidden/>
          </w:rPr>
          <w:fldChar w:fldCharType="separate"/>
        </w:r>
        <w:r w:rsidR="009E3A56">
          <w:rPr>
            <w:noProof/>
            <w:webHidden/>
          </w:rPr>
          <w:t>28</w:t>
        </w:r>
        <w:r w:rsidR="00FF1648">
          <w:rPr>
            <w:noProof/>
            <w:webHidden/>
          </w:rPr>
          <w:fldChar w:fldCharType="end"/>
        </w:r>
      </w:hyperlink>
    </w:p>
    <w:p w14:paraId="06FF5D3D" w14:textId="7431E9CC" w:rsidR="00FF1648" w:rsidRDefault="00043E96">
      <w:pPr>
        <w:pStyle w:val="TOC2"/>
        <w:tabs>
          <w:tab w:val="right" w:leader="dot" w:pos="9016"/>
        </w:tabs>
        <w:rPr>
          <w:rFonts w:asciiTheme="minorHAnsi" w:eastAsiaTheme="minorEastAsia" w:hAnsiTheme="minorHAnsi"/>
          <w:noProof/>
        </w:rPr>
      </w:pPr>
      <w:hyperlink w:anchor="_Toc121831209" w:history="1">
        <w:r w:rsidR="00FF1648" w:rsidRPr="0014189A">
          <w:rPr>
            <w:rStyle w:val="Hyperlink"/>
            <w:noProof/>
          </w:rPr>
          <w:t>5.1 Становништво</w:t>
        </w:r>
        <w:r w:rsidR="00FF1648">
          <w:rPr>
            <w:noProof/>
            <w:webHidden/>
          </w:rPr>
          <w:tab/>
        </w:r>
        <w:r w:rsidR="00FF1648">
          <w:rPr>
            <w:noProof/>
            <w:webHidden/>
          </w:rPr>
          <w:fldChar w:fldCharType="begin"/>
        </w:r>
        <w:r w:rsidR="00FF1648">
          <w:rPr>
            <w:noProof/>
            <w:webHidden/>
          </w:rPr>
          <w:instrText xml:space="preserve"> PAGEREF _Toc121831209 \h </w:instrText>
        </w:r>
        <w:r w:rsidR="00FF1648">
          <w:rPr>
            <w:noProof/>
            <w:webHidden/>
          </w:rPr>
        </w:r>
        <w:r w:rsidR="00FF1648">
          <w:rPr>
            <w:noProof/>
            <w:webHidden/>
          </w:rPr>
          <w:fldChar w:fldCharType="separate"/>
        </w:r>
        <w:r w:rsidR="009E3A56">
          <w:rPr>
            <w:noProof/>
            <w:webHidden/>
          </w:rPr>
          <w:t>28</w:t>
        </w:r>
        <w:r w:rsidR="00FF1648">
          <w:rPr>
            <w:noProof/>
            <w:webHidden/>
          </w:rPr>
          <w:fldChar w:fldCharType="end"/>
        </w:r>
      </w:hyperlink>
    </w:p>
    <w:p w14:paraId="0DA8A56F" w14:textId="5D5AA365" w:rsidR="00FF1648" w:rsidRDefault="00043E96">
      <w:pPr>
        <w:pStyle w:val="TOC2"/>
        <w:tabs>
          <w:tab w:val="right" w:leader="dot" w:pos="9016"/>
        </w:tabs>
        <w:rPr>
          <w:rFonts w:asciiTheme="minorHAnsi" w:eastAsiaTheme="minorEastAsia" w:hAnsiTheme="minorHAnsi"/>
          <w:noProof/>
        </w:rPr>
      </w:pPr>
      <w:hyperlink w:anchor="_Toc121831210" w:history="1">
        <w:r w:rsidR="00FF1648" w:rsidRPr="0014189A">
          <w:rPr>
            <w:rStyle w:val="Hyperlink"/>
            <w:noProof/>
          </w:rPr>
          <w:t>5.2 Флора и фауна</w:t>
        </w:r>
        <w:r w:rsidR="00FF1648">
          <w:rPr>
            <w:noProof/>
            <w:webHidden/>
          </w:rPr>
          <w:tab/>
        </w:r>
        <w:r w:rsidR="00FF1648">
          <w:rPr>
            <w:noProof/>
            <w:webHidden/>
          </w:rPr>
          <w:fldChar w:fldCharType="begin"/>
        </w:r>
        <w:r w:rsidR="00FF1648">
          <w:rPr>
            <w:noProof/>
            <w:webHidden/>
          </w:rPr>
          <w:instrText xml:space="preserve"> PAGEREF _Toc121831210 \h </w:instrText>
        </w:r>
        <w:r w:rsidR="00FF1648">
          <w:rPr>
            <w:noProof/>
            <w:webHidden/>
          </w:rPr>
        </w:r>
        <w:r w:rsidR="00FF1648">
          <w:rPr>
            <w:noProof/>
            <w:webHidden/>
          </w:rPr>
          <w:fldChar w:fldCharType="separate"/>
        </w:r>
        <w:r w:rsidR="009E3A56">
          <w:rPr>
            <w:noProof/>
            <w:webHidden/>
          </w:rPr>
          <w:t>28</w:t>
        </w:r>
        <w:r w:rsidR="00FF1648">
          <w:rPr>
            <w:noProof/>
            <w:webHidden/>
          </w:rPr>
          <w:fldChar w:fldCharType="end"/>
        </w:r>
      </w:hyperlink>
    </w:p>
    <w:p w14:paraId="19DF569D" w14:textId="735F2A18" w:rsidR="00FF1648" w:rsidRDefault="00043E96">
      <w:pPr>
        <w:pStyle w:val="TOC2"/>
        <w:tabs>
          <w:tab w:val="right" w:leader="dot" w:pos="9016"/>
        </w:tabs>
        <w:rPr>
          <w:rFonts w:asciiTheme="minorHAnsi" w:eastAsiaTheme="minorEastAsia" w:hAnsiTheme="minorHAnsi"/>
          <w:noProof/>
        </w:rPr>
      </w:pPr>
      <w:hyperlink w:anchor="_Toc121831211" w:history="1">
        <w:r w:rsidR="00FF1648" w:rsidRPr="0014189A">
          <w:rPr>
            <w:rStyle w:val="Hyperlink"/>
            <w:noProof/>
          </w:rPr>
          <w:t>5.3 Земљиште, вода и ваздух и бука</w:t>
        </w:r>
        <w:r w:rsidR="00FF1648">
          <w:rPr>
            <w:noProof/>
            <w:webHidden/>
          </w:rPr>
          <w:tab/>
        </w:r>
        <w:r w:rsidR="00FF1648">
          <w:rPr>
            <w:noProof/>
            <w:webHidden/>
          </w:rPr>
          <w:fldChar w:fldCharType="begin"/>
        </w:r>
        <w:r w:rsidR="00FF1648">
          <w:rPr>
            <w:noProof/>
            <w:webHidden/>
          </w:rPr>
          <w:instrText xml:space="preserve"> PAGEREF _Toc121831211 \h </w:instrText>
        </w:r>
        <w:r w:rsidR="00FF1648">
          <w:rPr>
            <w:noProof/>
            <w:webHidden/>
          </w:rPr>
        </w:r>
        <w:r w:rsidR="00FF1648">
          <w:rPr>
            <w:noProof/>
            <w:webHidden/>
          </w:rPr>
          <w:fldChar w:fldCharType="separate"/>
        </w:r>
        <w:r w:rsidR="009E3A56">
          <w:rPr>
            <w:noProof/>
            <w:webHidden/>
          </w:rPr>
          <w:t>29</w:t>
        </w:r>
        <w:r w:rsidR="00FF1648">
          <w:rPr>
            <w:noProof/>
            <w:webHidden/>
          </w:rPr>
          <w:fldChar w:fldCharType="end"/>
        </w:r>
      </w:hyperlink>
    </w:p>
    <w:p w14:paraId="280A7CDC" w14:textId="154A986E" w:rsidR="00FF1648" w:rsidRDefault="00043E96">
      <w:pPr>
        <w:pStyle w:val="TOC3"/>
        <w:tabs>
          <w:tab w:val="right" w:leader="dot" w:pos="9016"/>
        </w:tabs>
        <w:rPr>
          <w:rFonts w:asciiTheme="minorHAnsi" w:eastAsiaTheme="minorEastAsia" w:hAnsiTheme="minorHAnsi"/>
          <w:noProof/>
        </w:rPr>
      </w:pPr>
      <w:hyperlink w:anchor="_Toc121831212" w:history="1">
        <w:r w:rsidR="00FF1648" w:rsidRPr="0014189A">
          <w:rPr>
            <w:rStyle w:val="Hyperlink"/>
            <w:rFonts w:cs="Arial"/>
            <w:noProof/>
          </w:rPr>
          <w:t>5.3.1 Постојеће стање загађења земљишта</w:t>
        </w:r>
        <w:r w:rsidR="00FF1648">
          <w:rPr>
            <w:noProof/>
            <w:webHidden/>
          </w:rPr>
          <w:tab/>
        </w:r>
        <w:r w:rsidR="00FF1648">
          <w:rPr>
            <w:noProof/>
            <w:webHidden/>
          </w:rPr>
          <w:fldChar w:fldCharType="begin"/>
        </w:r>
        <w:r w:rsidR="00FF1648">
          <w:rPr>
            <w:noProof/>
            <w:webHidden/>
          </w:rPr>
          <w:instrText xml:space="preserve"> PAGEREF _Toc121831212 \h </w:instrText>
        </w:r>
        <w:r w:rsidR="00FF1648">
          <w:rPr>
            <w:noProof/>
            <w:webHidden/>
          </w:rPr>
        </w:r>
        <w:r w:rsidR="00FF1648">
          <w:rPr>
            <w:noProof/>
            <w:webHidden/>
          </w:rPr>
          <w:fldChar w:fldCharType="separate"/>
        </w:r>
        <w:r w:rsidR="009E3A56">
          <w:rPr>
            <w:noProof/>
            <w:webHidden/>
          </w:rPr>
          <w:t>29</w:t>
        </w:r>
        <w:r w:rsidR="00FF1648">
          <w:rPr>
            <w:noProof/>
            <w:webHidden/>
          </w:rPr>
          <w:fldChar w:fldCharType="end"/>
        </w:r>
      </w:hyperlink>
    </w:p>
    <w:p w14:paraId="3564C3C3" w14:textId="7F383A4A" w:rsidR="00FF1648" w:rsidRDefault="00043E96">
      <w:pPr>
        <w:pStyle w:val="TOC3"/>
        <w:tabs>
          <w:tab w:val="right" w:leader="dot" w:pos="9016"/>
        </w:tabs>
        <w:rPr>
          <w:rFonts w:asciiTheme="minorHAnsi" w:eastAsiaTheme="minorEastAsia" w:hAnsiTheme="minorHAnsi"/>
          <w:noProof/>
        </w:rPr>
      </w:pPr>
      <w:hyperlink w:anchor="_Toc121831213" w:history="1">
        <w:r w:rsidR="00FF1648" w:rsidRPr="0014189A">
          <w:rPr>
            <w:rStyle w:val="Hyperlink"/>
            <w:rFonts w:cs="Arial"/>
            <w:noProof/>
          </w:rPr>
          <w:t>5.3.2 Постојеће стање загађења површинских вода</w:t>
        </w:r>
        <w:r w:rsidR="00FF1648">
          <w:rPr>
            <w:noProof/>
            <w:webHidden/>
          </w:rPr>
          <w:tab/>
        </w:r>
        <w:r w:rsidR="00FF1648">
          <w:rPr>
            <w:noProof/>
            <w:webHidden/>
          </w:rPr>
          <w:fldChar w:fldCharType="begin"/>
        </w:r>
        <w:r w:rsidR="00FF1648">
          <w:rPr>
            <w:noProof/>
            <w:webHidden/>
          </w:rPr>
          <w:instrText xml:space="preserve"> PAGEREF _Toc121831213 \h </w:instrText>
        </w:r>
        <w:r w:rsidR="00FF1648">
          <w:rPr>
            <w:noProof/>
            <w:webHidden/>
          </w:rPr>
        </w:r>
        <w:r w:rsidR="00FF1648">
          <w:rPr>
            <w:noProof/>
            <w:webHidden/>
          </w:rPr>
          <w:fldChar w:fldCharType="separate"/>
        </w:r>
        <w:r w:rsidR="009E3A56">
          <w:rPr>
            <w:noProof/>
            <w:webHidden/>
          </w:rPr>
          <w:t>29</w:t>
        </w:r>
        <w:r w:rsidR="00FF1648">
          <w:rPr>
            <w:noProof/>
            <w:webHidden/>
          </w:rPr>
          <w:fldChar w:fldCharType="end"/>
        </w:r>
      </w:hyperlink>
    </w:p>
    <w:p w14:paraId="75B6E063" w14:textId="33711476" w:rsidR="00FF1648" w:rsidRDefault="00043E96">
      <w:pPr>
        <w:pStyle w:val="TOC3"/>
        <w:tabs>
          <w:tab w:val="right" w:leader="dot" w:pos="9016"/>
        </w:tabs>
        <w:rPr>
          <w:rFonts w:asciiTheme="minorHAnsi" w:eastAsiaTheme="minorEastAsia" w:hAnsiTheme="minorHAnsi"/>
          <w:noProof/>
        </w:rPr>
      </w:pPr>
      <w:hyperlink w:anchor="_Toc121831214" w:history="1">
        <w:r w:rsidR="00FF1648" w:rsidRPr="0014189A">
          <w:rPr>
            <w:rStyle w:val="Hyperlink"/>
            <w:rFonts w:cs="Arial"/>
            <w:noProof/>
          </w:rPr>
          <w:t>5.3.3 Постојеће стање аерозагађења</w:t>
        </w:r>
        <w:r w:rsidR="00FF1648">
          <w:rPr>
            <w:noProof/>
            <w:webHidden/>
          </w:rPr>
          <w:tab/>
        </w:r>
        <w:r w:rsidR="00FF1648">
          <w:rPr>
            <w:noProof/>
            <w:webHidden/>
          </w:rPr>
          <w:fldChar w:fldCharType="begin"/>
        </w:r>
        <w:r w:rsidR="00FF1648">
          <w:rPr>
            <w:noProof/>
            <w:webHidden/>
          </w:rPr>
          <w:instrText xml:space="preserve"> PAGEREF _Toc121831214 \h </w:instrText>
        </w:r>
        <w:r w:rsidR="00FF1648">
          <w:rPr>
            <w:noProof/>
            <w:webHidden/>
          </w:rPr>
        </w:r>
        <w:r w:rsidR="00FF1648">
          <w:rPr>
            <w:noProof/>
            <w:webHidden/>
          </w:rPr>
          <w:fldChar w:fldCharType="separate"/>
        </w:r>
        <w:r w:rsidR="009E3A56">
          <w:rPr>
            <w:noProof/>
            <w:webHidden/>
          </w:rPr>
          <w:t>33</w:t>
        </w:r>
        <w:r w:rsidR="00FF1648">
          <w:rPr>
            <w:noProof/>
            <w:webHidden/>
          </w:rPr>
          <w:fldChar w:fldCharType="end"/>
        </w:r>
      </w:hyperlink>
    </w:p>
    <w:p w14:paraId="03CB19EC" w14:textId="45B1D351" w:rsidR="00FF1648" w:rsidRDefault="00043E96">
      <w:pPr>
        <w:pStyle w:val="TOC3"/>
        <w:tabs>
          <w:tab w:val="right" w:leader="dot" w:pos="9016"/>
        </w:tabs>
        <w:rPr>
          <w:rFonts w:asciiTheme="minorHAnsi" w:eastAsiaTheme="minorEastAsia" w:hAnsiTheme="minorHAnsi"/>
          <w:noProof/>
        </w:rPr>
      </w:pPr>
      <w:hyperlink w:anchor="_Toc121831215" w:history="1">
        <w:r w:rsidR="00FF1648" w:rsidRPr="0014189A">
          <w:rPr>
            <w:rStyle w:val="Hyperlink"/>
            <w:rFonts w:cs="Arial"/>
            <w:noProof/>
          </w:rPr>
          <w:t>5.3.4 Бука</w:t>
        </w:r>
        <w:r w:rsidR="00FF1648">
          <w:rPr>
            <w:noProof/>
            <w:webHidden/>
          </w:rPr>
          <w:tab/>
        </w:r>
        <w:r w:rsidR="00FF1648">
          <w:rPr>
            <w:noProof/>
            <w:webHidden/>
          </w:rPr>
          <w:fldChar w:fldCharType="begin"/>
        </w:r>
        <w:r w:rsidR="00FF1648">
          <w:rPr>
            <w:noProof/>
            <w:webHidden/>
          </w:rPr>
          <w:instrText xml:space="preserve"> PAGEREF _Toc121831215 \h </w:instrText>
        </w:r>
        <w:r w:rsidR="00FF1648">
          <w:rPr>
            <w:noProof/>
            <w:webHidden/>
          </w:rPr>
        </w:r>
        <w:r w:rsidR="00FF1648">
          <w:rPr>
            <w:noProof/>
            <w:webHidden/>
          </w:rPr>
          <w:fldChar w:fldCharType="separate"/>
        </w:r>
        <w:r w:rsidR="009E3A56">
          <w:rPr>
            <w:noProof/>
            <w:webHidden/>
          </w:rPr>
          <w:t>34</w:t>
        </w:r>
        <w:r w:rsidR="00FF1648">
          <w:rPr>
            <w:noProof/>
            <w:webHidden/>
          </w:rPr>
          <w:fldChar w:fldCharType="end"/>
        </w:r>
      </w:hyperlink>
    </w:p>
    <w:p w14:paraId="21AE3233" w14:textId="19C7D7BA" w:rsidR="00FF1648" w:rsidRDefault="00043E96">
      <w:pPr>
        <w:pStyle w:val="TOC2"/>
        <w:tabs>
          <w:tab w:val="right" w:leader="dot" w:pos="9016"/>
        </w:tabs>
        <w:rPr>
          <w:rFonts w:asciiTheme="minorHAnsi" w:eastAsiaTheme="minorEastAsia" w:hAnsiTheme="minorHAnsi"/>
          <w:noProof/>
        </w:rPr>
      </w:pPr>
      <w:hyperlink w:anchor="_Toc121831216" w:history="1">
        <w:r w:rsidR="00FF1648" w:rsidRPr="0014189A">
          <w:rPr>
            <w:rStyle w:val="Hyperlink"/>
            <w:noProof/>
          </w:rPr>
          <w:t>5.4 Климатски чиниоци</w:t>
        </w:r>
        <w:r w:rsidR="00FF1648">
          <w:rPr>
            <w:noProof/>
            <w:webHidden/>
          </w:rPr>
          <w:tab/>
        </w:r>
        <w:r w:rsidR="00FF1648">
          <w:rPr>
            <w:noProof/>
            <w:webHidden/>
          </w:rPr>
          <w:fldChar w:fldCharType="begin"/>
        </w:r>
        <w:r w:rsidR="00FF1648">
          <w:rPr>
            <w:noProof/>
            <w:webHidden/>
          </w:rPr>
          <w:instrText xml:space="preserve"> PAGEREF _Toc121831216 \h </w:instrText>
        </w:r>
        <w:r w:rsidR="00FF1648">
          <w:rPr>
            <w:noProof/>
            <w:webHidden/>
          </w:rPr>
        </w:r>
        <w:r w:rsidR="00FF1648">
          <w:rPr>
            <w:noProof/>
            <w:webHidden/>
          </w:rPr>
          <w:fldChar w:fldCharType="separate"/>
        </w:r>
        <w:r w:rsidR="009E3A56">
          <w:rPr>
            <w:noProof/>
            <w:webHidden/>
          </w:rPr>
          <w:t>34</w:t>
        </w:r>
        <w:r w:rsidR="00FF1648">
          <w:rPr>
            <w:noProof/>
            <w:webHidden/>
          </w:rPr>
          <w:fldChar w:fldCharType="end"/>
        </w:r>
      </w:hyperlink>
    </w:p>
    <w:p w14:paraId="32C8A299" w14:textId="324BD0FC" w:rsidR="00FF1648" w:rsidRDefault="00043E96">
      <w:pPr>
        <w:pStyle w:val="TOC2"/>
        <w:tabs>
          <w:tab w:val="right" w:leader="dot" w:pos="9016"/>
        </w:tabs>
        <w:rPr>
          <w:rFonts w:asciiTheme="minorHAnsi" w:eastAsiaTheme="minorEastAsia" w:hAnsiTheme="minorHAnsi"/>
          <w:noProof/>
        </w:rPr>
      </w:pPr>
      <w:hyperlink w:anchor="_Toc121831217" w:history="1">
        <w:r w:rsidR="00FF1648" w:rsidRPr="0014189A">
          <w:rPr>
            <w:rStyle w:val="Hyperlink"/>
            <w:noProof/>
          </w:rPr>
          <w:t>5.5 Грађевине, непокретна културна добра, археолошка налазишта и амбијентале целине</w:t>
        </w:r>
        <w:r w:rsidR="00FF1648">
          <w:rPr>
            <w:noProof/>
            <w:webHidden/>
          </w:rPr>
          <w:tab/>
        </w:r>
        <w:r w:rsidR="00FF1648">
          <w:rPr>
            <w:noProof/>
            <w:webHidden/>
          </w:rPr>
          <w:fldChar w:fldCharType="begin"/>
        </w:r>
        <w:r w:rsidR="00FF1648">
          <w:rPr>
            <w:noProof/>
            <w:webHidden/>
          </w:rPr>
          <w:instrText xml:space="preserve"> PAGEREF _Toc121831217 \h </w:instrText>
        </w:r>
        <w:r w:rsidR="00FF1648">
          <w:rPr>
            <w:noProof/>
            <w:webHidden/>
          </w:rPr>
        </w:r>
        <w:r w:rsidR="00FF1648">
          <w:rPr>
            <w:noProof/>
            <w:webHidden/>
          </w:rPr>
          <w:fldChar w:fldCharType="separate"/>
        </w:r>
        <w:r w:rsidR="009E3A56">
          <w:rPr>
            <w:noProof/>
            <w:webHidden/>
          </w:rPr>
          <w:t>35</w:t>
        </w:r>
        <w:r w:rsidR="00FF1648">
          <w:rPr>
            <w:noProof/>
            <w:webHidden/>
          </w:rPr>
          <w:fldChar w:fldCharType="end"/>
        </w:r>
      </w:hyperlink>
    </w:p>
    <w:p w14:paraId="561299C7" w14:textId="252DE8C9" w:rsidR="00FF1648" w:rsidRDefault="00043E96">
      <w:pPr>
        <w:pStyle w:val="TOC2"/>
        <w:tabs>
          <w:tab w:val="right" w:leader="dot" w:pos="9016"/>
        </w:tabs>
        <w:rPr>
          <w:rFonts w:asciiTheme="minorHAnsi" w:eastAsiaTheme="minorEastAsia" w:hAnsiTheme="minorHAnsi"/>
          <w:noProof/>
        </w:rPr>
      </w:pPr>
      <w:hyperlink w:anchor="_Toc121831218" w:history="1">
        <w:r w:rsidR="00FF1648" w:rsidRPr="0014189A">
          <w:rPr>
            <w:rStyle w:val="Hyperlink"/>
            <w:noProof/>
          </w:rPr>
          <w:t>5.6 Пејзаж</w:t>
        </w:r>
        <w:r w:rsidR="00FF1648">
          <w:rPr>
            <w:noProof/>
            <w:webHidden/>
          </w:rPr>
          <w:tab/>
        </w:r>
        <w:r w:rsidR="00FF1648">
          <w:rPr>
            <w:noProof/>
            <w:webHidden/>
          </w:rPr>
          <w:fldChar w:fldCharType="begin"/>
        </w:r>
        <w:r w:rsidR="00FF1648">
          <w:rPr>
            <w:noProof/>
            <w:webHidden/>
          </w:rPr>
          <w:instrText xml:space="preserve"> PAGEREF _Toc121831218 \h </w:instrText>
        </w:r>
        <w:r w:rsidR="00FF1648">
          <w:rPr>
            <w:noProof/>
            <w:webHidden/>
          </w:rPr>
        </w:r>
        <w:r w:rsidR="00FF1648">
          <w:rPr>
            <w:noProof/>
            <w:webHidden/>
          </w:rPr>
          <w:fldChar w:fldCharType="separate"/>
        </w:r>
        <w:r w:rsidR="009E3A56">
          <w:rPr>
            <w:noProof/>
            <w:webHidden/>
          </w:rPr>
          <w:t>35</w:t>
        </w:r>
        <w:r w:rsidR="00FF1648">
          <w:rPr>
            <w:noProof/>
            <w:webHidden/>
          </w:rPr>
          <w:fldChar w:fldCharType="end"/>
        </w:r>
      </w:hyperlink>
    </w:p>
    <w:p w14:paraId="22A24B19" w14:textId="0685B9C3" w:rsidR="00FF1648" w:rsidRDefault="00043E96">
      <w:pPr>
        <w:pStyle w:val="TOC2"/>
        <w:tabs>
          <w:tab w:val="right" w:leader="dot" w:pos="9016"/>
        </w:tabs>
        <w:rPr>
          <w:rFonts w:asciiTheme="minorHAnsi" w:eastAsiaTheme="minorEastAsia" w:hAnsiTheme="minorHAnsi"/>
          <w:noProof/>
        </w:rPr>
      </w:pPr>
      <w:hyperlink w:anchor="_Toc121831219" w:history="1">
        <w:r w:rsidR="00FF1648" w:rsidRPr="0014189A">
          <w:rPr>
            <w:rStyle w:val="Hyperlink"/>
            <w:noProof/>
          </w:rPr>
          <w:t>5.7 Међусобни однос наведених чинилаца</w:t>
        </w:r>
        <w:r w:rsidR="00FF1648">
          <w:rPr>
            <w:noProof/>
            <w:webHidden/>
          </w:rPr>
          <w:tab/>
        </w:r>
        <w:r w:rsidR="00FF1648">
          <w:rPr>
            <w:noProof/>
            <w:webHidden/>
          </w:rPr>
          <w:fldChar w:fldCharType="begin"/>
        </w:r>
        <w:r w:rsidR="00FF1648">
          <w:rPr>
            <w:noProof/>
            <w:webHidden/>
          </w:rPr>
          <w:instrText xml:space="preserve"> PAGEREF _Toc121831219 \h </w:instrText>
        </w:r>
        <w:r w:rsidR="00FF1648">
          <w:rPr>
            <w:noProof/>
            <w:webHidden/>
          </w:rPr>
        </w:r>
        <w:r w:rsidR="00FF1648">
          <w:rPr>
            <w:noProof/>
            <w:webHidden/>
          </w:rPr>
          <w:fldChar w:fldCharType="separate"/>
        </w:r>
        <w:r w:rsidR="009E3A56">
          <w:rPr>
            <w:noProof/>
            <w:webHidden/>
          </w:rPr>
          <w:t>35</w:t>
        </w:r>
        <w:r w:rsidR="00FF1648">
          <w:rPr>
            <w:noProof/>
            <w:webHidden/>
          </w:rPr>
          <w:fldChar w:fldCharType="end"/>
        </w:r>
      </w:hyperlink>
    </w:p>
    <w:p w14:paraId="4727D5D3" w14:textId="1456166D" w:rsidR="00FF1648" w:rsidRDefault="00043E96">
      <w:pPr>
        <w:pStyle w:val="TOC1"/>
        <w:tabs>
          <w:tab w:val="right" w:leader="dot" w:pos="9016"/>
        </w:tabs>
        <w:rPr>
          <w:rFonts w:asciiTheme="minorHAnsi" w:eastAsiaTheme="minorEastAsia" w:hAnsiTheme="minorHAnsi"/>
          <w:noProof/>
        </w:rPr>
      </w:pPr>
      <w:hyperlink w:anchor="_Toc121831220" w:history="1">
        <w:r w:rsidR="00FF1648" w:rsidRPr="0014189A">
          <w:rPr>
            <w:rStyle w:val="Hyperlink"/>
            <w:rFonts w:eastAsia="Times New Roman"/>
            <w:noProof/>
            <w:lang w:eastAsia="sr-Cyrl-RS"/>
          </w:rPr>
          <w:t xml:space="preserve">6 ОПИС </w:t>
        </w:r>
        <w:r w:rsidR="00FF1648" w:rsidRPr="0014189A">
          <w:rPr>
            <w:rStyle w:val="Hyperlink"/>
            <w:rFonts w:eastAsia="Times New Roman"/>
            <w:noProof/>
            <w:lang w:val="sr-Cyrl-RS" w:eastAsia="sr-Cyrl-RS"/>
          </w:rPr>
          <w:t xml:space="preserve">МОГУЋИХ </w:t>
        </w:r>
        <w:r w:rsidR="00FF1648" w:rsidRPr="0014189A">
          <w:rPr>
            <w:rStyle w:val="Hyperlink"/>
            <w:rFonts w:eastAsia="Times New Roman"/>
            <w:noProof/>
            <w:lang w:eastAsia="sr-Cyrl-RS"/>
          </w:rPr>
          <w:t>ЗНАЧАЈНИХ УТИЦАЈА ПРОЈЕКТА НА Ж</w:t>
        </w:r>
        <w:r w:rsidR="00FF1648" w:rsidRPr="0014189A">
          <w:rPr>
            <w:rStyle w:val="Hyperlink"/>
            <w:rFonts w:eastAsia="Times New Roman"/>
            <w:noProof/>
            <w:lang w:val="sr-Cyrl-RS" w:eastAsia="sr-Cyrl-RS"/>
          </w:rPr>
          <w:t xml:space="preserve">ИВОТНУ </w:t>
        </w:r>
        <w:r w:rsidR="00FF1648" w:rsidRPr="0014189A">
          <w:rPr>
            <w:rStyle w:val="Hyperlink"/>
            <w:rFonts w:eastAsia="Times New Roman"/>
            <w:noProof/>
            <w:lang w:eastAsia="sr-Cyrl-RS"/>
          </w:rPr>
          <w:t>С</w:t>
        </w:r>
        <w:r w:rsidR="00FF1648" w:rsidRPr="0014189A">
          <w:rPr>
            <w:rStyle w:val="Hyperlink"/>
            <w:rFonts w:eastAsia="Times New Roman"/>
            <w:noProof/>
            <w:lang w:val="sr-Cyrl-RS" w:eastAsia="sr-Cyrl-RS"/>
          </w:rPr>
          <w:t>РЕДИНУ</w:t>
        </w:r>
        <w:r w:rsidR="00FF1648">
          <w:rPr>
            <w:noProof/>
            <w:webHidden/>
          </w:rPr>
          <w:tab/>
        </w:r>
        <w:r w:rsidR="00FF1648">
          <w:rPr>
            <w:noProof/>
            <w:webHidden/>
          </w:rPr>
          <w:fldChar w:fldCharType="begin"/>
        </w:r>
        <w:r w:rsidR="00FF1648">
          <w:rPr>
            <w:noProof/>
            <w:webHidden/>
          </w:rPr>
          <w:instrText xml:space="preserve"> PAGEREF _Toc121831220 \h </w:instrText>
        </w:r>
        <w:r w:rsidR="00FF1648">
          <w:rPr>
            <w:noProof/>
            <w:webHidden/>
          </w:rPr>
        </w:r>
        <w:r w:rsidR="00FF1648">
          <w:rPr>
            <w:noProof/>
            <w:webHidden/>
          </w:rPr>
          <w:fldChar w:fldCharType="separate"/>
        </w:r>
        <w:r w:rsidR="009E3A56">
          <w:rPr>
            <w:noProof/>
            <w:webHidden/>
          </w:rPr>
          <w:t>37</w:t>
        </w:r>
        <w:r w:rsidR="00FF1648">
          <w:rPr>
            <w:noProof/>
            <w:webHidden/>
          </w:rPr>
          <w:fldChar w:fldCharType="end"/>
        </w:r>
      </w:hyperlink>
    </w:p>
    <w:p w14:paraId="5E42CE07" w14:textId="33C73593" w:rsidR="00FF1648" w:rsidRDefault="00043E96">
      <w:pPr>
        <w:pStyle w:val="TOC2"/>
        <w:tabs>
          <w:tab w:val="right" w:leader="dot" w:pos="9016"/>
        </w:tabs>
        <w:rPr>
          <w:rFonts w:asciiTheme="minorHAnsi" w:eastAsiaTheme="minorEastAsia" w:hAnsiTheme="minorHAnsi"/>
          <w:noProof/>
        </w:rPr>
      </w:pPr>
      <w:hyperlink w:anchor="_Toc121831221" w:history="1">
        <w:r w:rsidR="00FF1648" w:rsidRPr="0014189A">
          <w:rPr>
            <w:rStyle w:val="Hyperlink"/>
            <w:noProof/>
          </w:rPr>
          <w:t>6.1 Квалитет ваздуха, воде, земљиште, нивоа буке, вибрације, топлоте и зрачења</w:t>
        </w:r>
        <w:r w:rsidR="00FF1648">
          <w:rPr>
            <w:noProof/>
            <w:webHidden/>
          </w:rPr>
          <w:tab/>
        </w:r>
        <w:r w:rsidR="00FF1648">
          <w:rPr>
            <w:noProof/>
            <w:webHidden/>
          </w:rPr>
          <w:fldChar w:fldCharType="begin"/>
        </w:r>
        <w:r w:rsidR="00FF1648">
          <w:rPr>
            <w:noProof/>
            <w:webHidden/>
          </w:rPr>
          <w:instrText xml:space="preserve"> PAGEREF _Toc121831221 \h </w:instrText>
        </w:r>
        <w:r w:rsidR="00FF1648">
          <w:rPr>
            <w:noProof/>
            <w:webHidden/>
          </w:rPr>
        </w:r>
        <w:r w:rsidR="00FF1648">
          <w:rPr>
            <w:noProof/>
            <w:webHidden/>
          </w:rPr>
          <w:fldChar w:fldCharType="separate"/>
        </w:r>
        <w:r w:rsidR="009E3A56">
          <w:rPr>
            <w:noProof/>
            <w:webHidden/>
          </w:rPr>
          <w:t>37</w:t>
        </w:r>
        <w:r w:rsidR="00FF1648">
          <w:rPr>
            <w:noProof/>
            <w:webHidden/>
          </w:rPr>
          <w:fldChar w:fldCharType="end"/>
        </w:r>
      </w:hyperlink>
    </w:p>
    <w:p w14:paraId="43E6BC3B" w14:textId="68A036F8" w:rsidR="00FF1648" w:rsidRDefault="00043E96">
      <w:pPr>
        <w:pStyle w:val="TOC2"/>
        <w:tabs>
          <w:tab w:val="right" w:leader="dot" w:pos="9016"/>
        </w:tabs>
        <w:rPr>
          <w:rFonts w:asciiTheme="minorHAnsi" w:eastAsiaTheme="minorEastAsia" w:hAnsiTheme="minorHAnsi"/>
          <w:noProof/>
        </w:rPr>
      </w:pPr>
      <w:hyperlink w:anchor="_Toc121831222" w:history="1">
        <w:r w:rsidR="00FF1648" w:rsidRPr="0014189A">
          <w:rPr>
            <w:rStyle w:val="Hyperlink"/>
            <w:noProof/>
          </w:rPr>
          <w:t>6.2 Здравље становништва</w:t>
        </w:r>
        <w:r w:rsidR="00FF1648">
          <w:rPr>
            <w:noProof/>
            <w:webHidden/>
          </w:rPr>
          <w:tab/>
        </w:r>
        <w:r w:rsidR="00FF1648">
          <w:rPr>
            <w:noProof/>
            <w:webHidden/>
          </w:rPr>
          <w:fldChar w:fldCharType="begin"/>
        </w:r>
        <w:r w:rsidR="00FF1648">
          <w:rPr>
            <w:noProof/>
            <w:webHidden/>
          </w:rPr>
          <w:instrText xml:space="preserve"> PAGEREF _Toc121831222 \h </w:instrText>
        </w:r>
        <w:r w:rsidR="00FF1648">
          <w:rPr>
            <w:noProof/>
            <w:webHidden/>
          </w:rPr>
        </w:r>
        <w:r w:rsidR="00FF1648">
          <w:rPr>
            <w:noProof/>
            <w:webHidden/>
          </w:rPr>
          <w:fldChar w:fldCharType="separate"/>
        </w:r>
        <w:r w:rsidR="009E3A56">
          <w:rPr>
            <w:noProof/>
            <w:webHidden/>
          </w:rPr>
          <w:t>51</w:t>
        </w:r>
        <w:r w:rsidR="00FF1648">
          <w:rPr>
            <w:noProof/>
            <w:webHidden/>
          </w:rPr>
          <w:fldChar w:fldCharType="end"/>
        </w:r>
      </w:hyperlink>
    </w:p>
    <w:p w14:paraId="05D00D89" w14:textId="24197599" w:rsidR="00FF1648" w:rsidRDefault="00043E96">
      <w:pPr>
        <w:pStyle w:val="TOC2"/>
        <w:tabs>
          <w:tab w:val="right" w:leader="dot" w:pos="9016"/>
        </w:tabs>
        <w:rPr>
          <w:rFonts w:asciiTheme="minorHAnsi" w:eastAsiaTheme="minorEastAsia" w:hAnsiTheme="minorHAnsi"/>
          <w:noProof/>
        </w:rPr>
      </w:pPr>
      <w:hyperlink w:anchor="_Toc121831223" w:history="1">
        <w:r w:rsidR="00FF1648" w:rsidRPr="0014189A">
          <w:rPr>
            <w:rStyle w:val="Hyperlink"/>
            <w:noProof/>
          </w:rPr>
          <w:t>6.3 Метеоролошки параметри и климатске каракеристике</w:t>
        </w:r>
        <w:r w:rsidR="00FF1648">
          <w:rPr>
            <w:noProof/>
            <w:webHidden/>
          </w:rPr>
          <w:tab/>
        </w:r>
        <w:r w:rsidR="00FF1648">
          <w:rPr>
            <w:noProof/>
            <w:webHidden/>
          </w:rPr>
          <w:fldChar w:fldCharType="begin"/>
        </w:r>
        <w:r w:rsidR="00FF1648">
          <w:rPr>
            <w:noProof/>
            <w:webHidden/>
          </w:rPr>
          <w:instrText xml:space="preserve"> PAGEREF _Toc121831223 \h </w:instrText>
        </w:r>
        <w:r w:rsidR="00FF1648">
          <w:rPr>
            <w:noProof/>
            <w:webHidden/>
          </w:rPr>
        </w:r>
        <w:r w:rsidR="00FF1648">
          <w:rPr>
            <w:noProof/>
            <w:webHidden/>
          </w:rPr>
          <w:fldChar w:fldCharType="separate"/>
        </w:r>
        <w:r w:rsidR="009E3A56">
          <w:rPr>
            <w:noProof/>
            <w:webHidden/>
          </w:rPr>
          <w:t>52</w:t>
        </w:r>
        <w:r w:rsidR="00FF1648">
          <w:rPr>
            <w:noProof/>
            <w:webHidden/>
          </w:rPr>
          <w:fldChar w:fldCharType="end"/>
        </w:r>
      </w:hyperlink>
    </w:p>
    <w:p w14:paraId="19A3FC0A" w14:textId="30529EF7" w:rsidR="00FF1648" w:rsidRDefault="00043E96">
      <w:pPr>
        <w:pStyle w:val="TOC2"/>
        <w:tabs>
          <w:tab w:val="right" w:leader="dot" w:pos="9016"/>
        </w:tabs>
        <w:rPr>
          <w:rFonts w:asciiTheme="minorHAnsi" w:eastAsiaTheme="minorEastAsia" w:hAnsiTheme="minorHAnsi"/>
          <w:noProof/>
        </w:rPr>
      </w:pPr>
      <w:hyperlink w:anchor="_Toc121831224" w:history="1">
        <w:r w:rsidR="00FF1648" w:rsidRPr="0014189A">
          <w:rPr>
            <w:rStyle w:val="Hyperlink"/>
            <w:noProof/>
          </w:rPr>
          <w:t>6.4 Екосистеми</w:t>
        </w:r>
        <w:r w:rsidR="00FF1648">
          <w:rPr>
            <w:noProof/>
            <w:webHidden/>
          </w:rPr>
          <w:tab/>
        </w:r>
        <w:r w:rsidR="00FF1648">
          <w:rPr>
            <w:noProof/>
            <w:webHidden/>
          </w:rPr>
          <w:fldChar w:fldCharType="begin"/>
        </w:r>
        <w:r w:rsidR="00FF1648">
          <w:rPr>
            <w:noProof/>
            <w:webHidden/>
          </w:rPr>
          <w:instrText xml:space="preserve"> PAGEREF _Toc121831224 \h </w:instrText>
        </w:r>
        <w:r w:rsidR="00FF1648">
          <w:rPr>
            <w:noProof/>
            <w:webHidden/>
          </w:rPr>
        </w:r>
        <w:r w:rsidR="00FF1648">
          <w:rPr>
            <w:noProof/>
            <w:webHidden/>
          </w:rPr>
          <w:fldChar w:fldCharType="separate"/>
        </w:r>
        <w:r w:rsidR="009E3A56">
          <w:rPr>
            <w:noProof/>
            <w:webHidden/>
          </w:rPr>
          <w:t>53</w:t>
        </w:r>
        <w:r w:rsidR="00FF1648">
          <w:rPr>
            <w:noProof/>
            <w:webHidden/>
          </w:rPr>
          <w:fldChar w:fldCharType="end"/>
        </w:r>
      </w:hyperlink>
    </w:p>
    <w:p w14:paraId="4308D91C" w14:textId="33F110F4" w:rsidR="00FF1648" w:rsidRDefault="00043E96">
      <w:pPr>
        <w:pStyle w:val="TOC2"/>
        <w:tabs>
          <w:tab w:val="right" w:leader="dot" w:pos="9016"/>
        </w:tabs>
        <w:rPr>
          <w:rFonts w:asciiTheme="minorHAnsi" w:eastAsiaTheme="minorEastAsia" w:hAnsiTheme="minorHAnsi"/>
          <w:noProof/>
        </w:rPr>
      </w:pPr>
      <w:hyperlink w:anchor="_Toc121831225" w:history="1">
        <w:r w:rsidR="00FF1648" w:rsidRPr="0014189A">
          <w:rPr>
            <w:rStyle w:val="Hyperlink"/>
            <w:noProof/>
          </w:rPr>
          <w:t>6.5 Насељеност, концентрације и миграције становништва</w:t>
        </w:r>
        <w:r w:rsidR="00FF1648">
          <w:rPr>
            <w:noProof/>
            <w:webHidden/>
          </w:rPr>
          <w:tab/>
        </w:r>
        <w:r w:rsidR="00FF1648">
          <w:rPr>
            <w:noProof/>
            <w:webHidden/>
          </w:rPr>
          <w:fldChar w:fldCharType="begin"/>
        </w:r>
        <w:r w:rsidR="00FF1648">
          <w:rPr>
            <w:noProof/>
            <w:webHidden/>
          </w:rPr>
          <w:instrText xml:space="preserve"> PAGEREF _Toc121831225 \h </w:instrText>
        </w:r>
        <w:r w:rsidR="00FF1648">
          <w:rPr>
            <w:noProof/>
            <w:webHidden/>
          </w:rPr>
        </w:r>
        <w:r w:rsidR="00FF1648">
          <w:rPr>
            <w:noProof/>
            <w:webHidden/>
          </w:rPr>
          <w:fldChar w:fldCharType="separate"/>
        </w:r>
        <w:r w:rsidR="009E3A56">
          <w:rPr>
            <w:noProof/>
            <w:webHidden/>
          </w:rPr>
          <w:t>53</w:t>
        </w:r>
        <w:r w:rsidR="00FF1648">
          <w:rPr>
            <w:noProof/>
            <w:webHidden/>
          </w:rPr>
          <w:fldChar w:fldCharType="end"/>
        </w:r>
      </w:hyperlink>
    </w:p>
    <w:p w14:paraId="457DD9F8" w14:textId="02EFD1D8" w:rsidR="00FF1648" w:rsidRDefault="00043E96">
      <w:pPr>
        <w:pStyle w:val="TOC2"/>
        <w:tabs>
          <w:tab w:val="right" w:leader="dot" w:pos="9016"/>
        </w:tabs>
        <w:rPr>
          <w:rFonts w:asciiTheme="minorHAnsi" w:eastAsiaTheme="minorEastAsia" w:hAnsiTheme="minorHAnsi"/>
          <w:noProof/>
        </w:rPr>
      </w:pPr>
      <w:hyperlink w:anchor="_Toc121831226" w:history="1">
        <w:r w:rsidR="00FF1648" w:rsidRPr="0014189A">
          <w:rPr>
            <w:rStyle w:val="Hyperlink"/>
            <w:noProof/>
          </w:rPr>
          <w:t>6.6 Намена и коришћење земљишта</w:t>
        </w:r>
        <w:r w:rsidR="00FF1648">
          <w:rPr>
            <w:noProof/>
            <w:webHidden/>
          </w:rPr>
          <w:tab/>
        </w:r>
        <w:r w:rsidR="00FF1648">
          <w:rPr>
            <w:noProof/>
            <w:webHidden/>
          </w:rPr>
          <w:fldChar w:fldCharType="begin"/>
        </w:r>
        <w:r w:rsidR="00FF1648">
          <w:rPr>
            <w:noProof/>
            <w:webHidden/>
          </w:rPr>
          <w:instrText xml:space="preserve"> PAGEREF _Toc121831226 \h </w:instrText>
        </w:r>
        <w:r w:rsidR="00FF1648">
          <w:rPr>
            <w:noProof/>
            <w:webHidden/>
          </w:rPr>
        </w:r>
        <w:r w:rsidR="00FF1648">
          <w:rPr>
            <w:noProof/>
            <w:webHidden/>
          </w:rPr>
          <w:fldChar w:fldCharType="separate"/>
        </w:r>
        <w:r w:rsidR="009E3A56">
          <w:rPr>
            <w:noProof/>
            <w:webHidden/>
          </w:rPr>
          <w:t>53</w:t>
        </w:r>
        <w:r w:rsidR="00FF1648">
          <w:rPr>
            <w:noProof/>
            <w:webHidden/>
          </w:rPr>
          <w:fldChar w:fldCharType="end"/>
        </w:r>
      </w:hyperlink>
    </w:p>
    <w:p w14:paraId="081FCDEC" w14:textId="7324B8D0" w:rsidR="00FF1648" w:rsidRDefault="00043E96">
      <w:pPr>
        <w:pStyle w:val="TOC2"/>
        <w:tabs>
          <w:tab w:val="right" w:leader="dot" w:pos="9016"/>
        </w:tabs>
        <w:rPr>
          <w:rFonts w:asciiTheme="minorHAnsi" w:eastAsiaTheme="minorEastAsia" w:hAnsiTheme="minorHAnsi"/>
          <w:noProof/>
        </w:rPr>
      </w:pPr>
      <w:hyperlink w:anchor="_Toc121831227" w:history="1">
        <w:r w:rsidR="00FF1648" w:rsidRPr="0014189A">
          <w:rPr>
            <w:rStyle w:val="Hyperlink"/>
            <w:noProof/>
          </w:rPr>
          <w:t>6.7 Комунална инфрастуктура</w:t>
        </w:r>
        <w:r w:rsidR="00FF1648">
          <w:rPr>
            <w:noProof/>
            <w:webHidden/>
          </w:rPr>
          <w:tab/>
        </w:r>
        <w:r w:rsidR="00FF1648">
          <w:rPr>
            <w:noProof/>
            <w:webHidden/>
          </w:rPr>
          <w:fldChar w:fldCharType="begin"/>
        </w:r>
        <w:r w:rsidR="00FF1648">
          <w:rPr>
            <w:noProof/>
            <w:webHidden/>
          </w:rPr>
          <w:instrText xml:space="preserve"> PAGEREF _Toc121831227 \h </w:instrText>
        </w:r>
        <w:r w:rsidR="00FF1648">
          <w:rPr>
            <w:noProof/>
            <w:webHidden/>
          </w:rPr>
        </w:r>
        <w:r w:rsidR="00FF1648">
          <w:rPr>
            <w:noProof/>
            <w:webHidden/>
          </w:rPr>
          <w:fldChar w:fldCharType="separate"/>
        </w:r>
        <w:r w:rsidR="009E3A56">
          <w:rPr>
            <w:noProof/>
            <w:webHidden/>
          </w:rPr>
          <w:t>54</w:t>
        </w:r>
        <w:r w:rsidR="00FF1648">
          <w:rPr>
            <w:noProof/>
            <w:webHidden/>
          </w:rPr>
          <w:fldChar w:fldCharType="end"/>
        </w:r>
      </w:hyperlink>
    </w:p>
    <w:p w14:paraId="472B8D82" w14:textId="537DF0F3" w:rsidR="00FF1648" w:rsidRDefault="00043E96">
      <w:pPr>
        <w:pStyle w:val="TOC2"/>
        <w:tabs>
          <w:tab w:val="right" w:leader="dot" w:pos="9016"/>
        </w:tabs>
        <w:rPr>
          <w:rFonts w:asciiTheme="minorHAnsi" w:eastAsiaTheme="minorEastAsia" w:hAnsiTheme="minorHAnsi"/>
          <w:noProof/>
        </w:rPr>
      </w:pPr>
      <w:hyperlink w:anchor="_Toc121831228" w:history="1">
        <w:r w:rsidR="00FF1648" w:rsidRPr="0014189A">
          <w:rPr>
            <w:rStyle w:val="Hyperlink"/>
            <w:noProof/>
          </w:rPr>
          <w:t>6.8 Природна добра посебних вредности и непокретна културна добра и њихова околина</w:t>
        </w:r>
        <w:r w:rsidR="00FF1648">
          <w:rPr>
            <w:noProof/>
            <w:webHidden/>
          </w:rPr>
          <w:tab/>
        </w:r>
        <w:r w:rsidR="00FF1648">
          <w:rPr>
            <w:noProof/>
            <w:webHidden/>
          </w:rPr>
          <w:fldChar w:fldCharType="begin"/>
        </w:r>
        <w:r w:rsidR="00FF1648">
          <w:rPr>
            <w:noProof/>
            <w:webHidden/>
          </w:rPr>
          <w:instrText xml:space="preserve"> PAGEREF _Toc121831228 \h </w:instrText>
        </w:r>
        <w:r w:rsidR="00FF1648">
          <w:rPr>
            <w:noProof/>
            <w:webHidden/>
          </w:rPr>
        </w:r>
        <w:r w:rsidR="00FF1648">
          <w:rPr>
            <w:noProof/>
            <w:webHidden/>
          </w:rPr>
          <w:fldChar w:fldCharType="separate"/>
        </w:r>
        <w:r w:rsidR="009E3A56">
          <w:rPr>
            <w:noProof/>
            <w:webHidden/>
          </w:rPr>
          <w:t>55</w:t>
        </w:r>
        <w:r w:rsidR="00FF1648">
          <w:rPr>
            <w:noProof/>
            <w:webHidden/>
          </w:rPr>
          <w:fldChar w:fldCharType="end"/>
        </w:r>
      </w:hyperlink>
    </w:p>
    <w:p w14:paraId="6CE08599" w14:textId="62C4A438" w:rsidR="00FF1648" w:rsidRDefault="00043E96">
      <w:pPr>
        <w:pStyle w:val="TOC2"/>
        <w:tabs>
          <w:tab w:val="right" w:leader="dot" w:pos="9016"/>
        </w:tabs>
        <w:rPr>
          <w:rFonts w:asciiTheme="minorHAnsi" w:eastAsiaTheme="minorEastAsia" w:hAnsiTheme="minorHAnsi"/>
          <w:noProof/>
        </w:rPr>
      </w:pPr>
      <w:hyperlink w:anchor="_Toc121831229" w:history="1">
        <w:r w:rsidR="00FF1648" w:rsidRPr="0014189A">
          <w:rPr>
            <w:rStyle w:val="Hyperlink"/>
            <w:noProof/>
          </w:rPr>
          <w:t>6.9 Пејзажне карактеристике подручја</w:t>
        </w:r>
        <w:r w:rsidR="00FF1648">
          <w:rPr>
            <w:noProof/>
            <w:webHidden/>
          </w:rPr>
          <w:tab/>
        </w:r>
        <w:r w:rsidR="00FF1648">
          <w:rPr>
            <w:noProof/>
            <w:webHidden/>
          </w:rPr>
          <w:fldChar w:fldCharType="begin"/>
        </w:r>
        <w:r w:rsidR="00FF1648">
          <w:rPr>
            <w:noProof/>
            <w:webHidden/>
          </w:rPr>
          <w:instrText xml:space="preserve"> PAGEREF _Toc121831229 \h </w:instrText>
        </w:r>
        <w:r w:rsidR="00FF1648">
          <w:rPr>
            <w:noProof/>
            <w:webHidden/>
          </w:rPr>
        </w:r>
        <w:r w:rsidR="00FF1648">
          <w:rPr>
            <w:noProof/>
            <w:webHidden/>
          </w:rPr>
          <w:fldChar w:fldCharType="separate"/>
        </w:r>
        <w:r w:rsidR="009E3A56">
          <w:rPr>
            <w:noProof/>
            <w:webHidden/>
          </w:rPr>
          <w:t>55</w:t>
        </w:r>
        <w:r w:rsidR="00FF1648">
          <w:rPr>
            <w:noProof/>
            <w:webHidden/>
          </w:rPr>
          <w:fldChar w:fldCharType="end"/>
        </w:r>
      </w:hyperlink>
    </w:p>
    <w:p w14:paraId="7C722275" w14:textId="2E6407A7" w:rsidR="00FF1648" w:rsidRDefault="00043E96">
      <w:pPr>
        <w:pStyle w:val="TOC1"/>
        <w:tabs>
          <w:tab w:val="right" w:leader="dot" w:pos="9016"/>
        </w:tabs>
        <w:rPr>
          <w:rFonts w:asciiTheme="minorHAnsi" w:eastAsiaTheme="minorEastAsia" w:hAnsiTheme="minorHAnsi"/>
          <w:noProof/>
        </w:rPr>
      </w:pPr>
      <w:hyperlink w:anchor="_Toc121831230" w:history="1">
        <w:r w:rsidR="00FF1648" w:rsidRPr="0014189A">
          <w:rPr>
            <w:rStyle w:val="Hyperlink"/>
            <w:rFonts w:eastAsia="Times New Roman"/>
            <w:noProof/>
            <w:lang w:eastAsia="sr-Cyrl-RS"/>
          </w:rPr>
          <w:t>7</w:t>
        </w:r>
        <w:r w:rsidR="00FF1648" w:rsidRPr="0014189A">
          <w:rPr>
            <w:rStyle w:val="Hyperlink"/>
            <w:rFonts w:eastAsia="Times New Roman"/>
            <w:noProof/>
            <w:lang w:val="sr-Cyrl-RS" w:eastAsia="sr-Cyrl-RS"/>
          </w:rPr>
          <w:t xml:space="preserve"> ПРОЦЕНА УТИЦАЈА НА ЖИВОТНУ СРЕДИНУ У СЛУЧАЈУ УДЕСА</w:t>
        </w:r>
        <w:r w:rsidR="00FF1648">
          <w:rPr>
            <w:noProof/>
            <w:webHidden/>
          </w:rPr>
          <w:tab/>
        </w:r>
        <w:r w:rsidR="00FF1648">
          <w:rPr>
            <w:noProof/>
            <w:webHidden/>
          </w:rPr>
          <w:fldChar w:fldCharType="begin"/>
        </w:r>
        <w:r w:rsidR="00FF1648">
          <w:rPr>
            <w:noProof/>
            <w:webHidden/>
          </w:rPr>
          <w:instrText xml:space="preserve"> PAGEREF _Toc121831230 \h </w:instrText>
        </w:r>
        <w:r w:rsidR="00FF1648">
          <w:rPr>
            <w:noProof/>
            <w:webHidden/>
          </w:rPr>
        </w:r>
        <w:r w:rsidR="00FF1648">
          <w:rPr>
            <w:noProof/>
            <w:webHidden/>
          </w:rPr>
          <w:fldChar w:fldCharType="separate"/>
        </w:r>
        <w:r w:rsidR="009E3A56">
          <w:rPr>
            <w:noProof/>
            <w:webHidden/>
          </w:rPr>
          <w:t>56</w:t>
        </w:r>
        <w:r w:rsidR="00FF1648">
          <w:rPr>
            <w:noProof/>
            <w:webHidden/>
          </w:rPr>
          <w:fldChar w:fldCharType="end"/>
        </w:r>
      </w:hyperlink>
    </w:p>
    <w:p w14:paraId="41A0E7A7" w14:textId="1458DD1A" w:rsidR="00FF1648" w:rsidRDefault="00043E96">
      <w:pPr>
        <w:pStyle w:val="TOC2"/>
        <w:tabs>
          <w:tab w:val="right" w:leader="dot" w:pos="9016"/>
        </w:tabs>
        <w:rPr>
          <w:rFonts w:asciiTheme="minorHAnsi" w:eastAsiaTheme="minorEastAsia" w:hAnsiTheme="minorHAnsi"/>
          <w:noProof/>
        </w:rPr>
      </w:pPr>
      <w:hyperlink w:anchor="_Toc121831231" w:history="1">
        <w:r w:rsidR="00FF1648" w:rsidRPr="0014189A">
          <w:rPr>
            <w:rStyle w:val="Hyperlink"/>
            <w:noProof/>
          </w:rPr>
          <w:t>7.1 Опасне материје</w:t>
        </w:r>
        <w:r w:rsidR="00FF1648">
          <w:rPr>
            <w:noProof/>
            <w:webHidden/>
          </w:rPr>
          <w:tab/>
        </w:r>
        <w:r w:rsidR="00FF1648">
          <w:rPr>
            <w:noProof/>
            <w:webHidden/>
          </w:rPr>
          <w:fldChar w:fldCharType="begin"/>
        </w:r>
        <w:r w:rsidR="00FF1648">
          <w:rPr>
            <w:noProof/>
            <w:webHidden/>
          </w:rPr>
          <w:instrText xml:space="preserve"> PAGEREF _Toc121831231 \h </w:instrText>
        </w:r>
        <w:r w:rsidR="00FF1648">
          <w:rPr>
            <w:noProof/>
            <w:webHidden/>
          </w:rPr>
        </w:r>
        <w:r w:rsidR="00FF1648">
          <w:rPr>
            <w:noProof/>
            <w:webHidden/>
          </w:rPr>
          <w:fldChar w:fldCharType="separate"/>
        </w:r>
        <w:r w:rsidR="009E3A56">
          <w:rPr>
            <w:noProof/>
            <w:webHidden/>
          </w:rPr>
          <w:t>56</w:t>
        </w:r>
        <w:r w:rsidR="00FF1648">
          <w:rPr>
            <w:noProof/>
            <w:webHidden/>
          </w:rPr>
          <w:fldChar w:fldCharType="end"/>
        </w:r>
      </w:hyperlink>
    </w:p>
    <w:p w14:paraId="54E3C2F7" w14:textId="604B3A2B" w:rsidR="00FF1648" w:rsidRDefault="00043E96">
      <w:pPr>
        <w:pStyle w:val="TOC3"/>
        <w:tabs>
          <w:tab w:val="right" w:leader="dot" w:pos="9016"/>
        </w:tabs>
        <w:rPr>
          <w:rFonts w:asciiTheme="minorHAnsi" w:eastAsiaTheme="minorEastAsia" w:hAnsiTheme="minorHAnsi"/>
          <w:noProof/>
        </w:rPr>
      </w:pPr>
      <w:hyperlink w:anchor="_Toc121831232" w:history="1">
        <w:r w:rsidR="00FF1648" w:rsidRPr="0014189A">
          <w:rPr>
            <w:rStyle w:val="Hyperlink"/>
            <w:rFonts w:cs="Arial"/>
            <w:noProof/>
          </w:rPr>
          <w:t>7.1.1 Најчешће превожене опасне материје</w:t>
        </w:r>
        <w:r w:rsidR="00FF1648">
          <w:rPr>
            <w:noProof/>
            <w:webHidden/>
          </w:rPr>
          <w:tab/>
        </w:r>
        <w:r w:rsidR="00FF1648">
          <w:rPr>
            <w:noProof/>
            <w:webHidden/>
          </w:rPr>
          <w:fldChar w:fldCharType="begin"/>
        </w:r>
        <w:r w:rsidR="00FF1648">
          <w:rPr>
            <w:noProof/>
            <w:webHidden/>
          </w:rPr>
          <w:instrText xml:space="preserve"> PAGEREF _Toc121831232 \h </w:instrText>
        </w:r>
        <w:r w:rsidR="00FF1648">
          <w:rPr>
            <w:noProof/>
            <w:webHidden/>
          </w:rPr>
        </w:r>
        <w:r w:rsidR="00FF1648">
          <w:rPr>
            <w:noProof/>
            <w:webHidden/>
          </w:rPr>
          <w:fldChar w:fldCharType="separate"/>
        </w:r>
        <w:r w:rsidR="009E3A56">
          <w:rPr>
            <w:noProof/>
            <w:webHidden/>
          </w:rPr>
          <w:t>57</w:t>
        </w:r>
        <w:r w:rsidR="00FF1648">
          <w:rPr>
            <w:noProof/>
            <w:webHidden/>
          </w:rPr>
          <w:fldChar w:fldCharType="end"/>
        </w:r>
      </w:hyperlink>
    </w:p>
    <w:p w14:paraId="40BB5AA4" w14:textId="3DFC31CD" w:rsidR="00FF1648" w:rsidRDefault="00043E96">
      <w:pPr>
        <w:pStyle w:val="TOC2"/>
        <w:tabs>
          <w:tab w:val="right" w:leader="dot" w:pos="9016"/>
        </w:tabs>
        <w:rPr>
          <w:rFonts w:asciiTheme="minorHAnsi" w:eastAsiaTheme="minorEastAsia" w:hAnsiTheme="minorHAnsi"/>
          <w:noProof/>
        </w:rPr>
      </w:pPr>
      <w:hyperlink w:anchor="_Toc121831233" w:history="1">
        <w:r w:rsidR="00FF1648" w:rsidRPr="0014189A">
          <w:rPr>
            <w:rStyle w:val="Hyperlink"/>
            <w:noProof/>
          </w:rPr>
          <w:t>7.2 Мере превенције, приправности и одговорности за удес</w:t>
        </w:r>
        <w:r w:rsidR="00FF1648">
          <w:rPr>
            <w:noProof/>
            <w:webHidden/>
          </w:rPr>
          <w:tab/>
        </w:r>
        <w:r w:rsidR="00FF1648">
          <w:rPr>
            <w:noProof/>
            <w:webHidden/>
          </w:rPr>
          <w:fldChar w:fldCharType="begin"/>
        </w:r>
        <w:r w:rsidR="00FF1648">
          <w:rPr>
            <w:noProof/>
            <w:webHidden/>
          </w:rPr>
          <w:instrText xml:space="preserve"> PAGEREF _Toc121831233 \h </w:instrText>
        </w:r>
        <w:r w:rsidR="00FF1648">
          <w:rPr>
            <w:noProof/>
            <w:webHidden/>
          </w:rPr>
        </w:r>
        <w:r w:rsidR="00FF1648">
          <w:rPr>
            <w:noProof/>
            <w:webHidden/>
          </w:rPr>
          <w:fldChar w:fldCharType="separate"/>
        </w:r>
        <w:r w:rsidR="009E3A56">
          <w:rPr>
            <w:noProof/>
            <w:webHidden/>
          </w:rPr>
          <w:t>57</w:t>
        </w:r>
        <w:r w:rsidR="00FF1648">
          <w:rPr>
            <w:noProof/>
            <w:webHidden/>
          </w:rPr>
          <w:fldChar w:fldCharType="end"/>
        </w:r>
      </w:hyperlink>
    </w:p>
    <w:p w14:paraId="6E912868" w14:textId="59FF464C" w:rsidR="00FF1648" w:rsidRDefault="00043E96">
      <w:pPr>
        <w:pStyle w:val="TOC2"/>
        <w:tabs>
          <w:tab w:val="right" w:leader="dot" w:pos="9016"/>
        </w:tabs>
        <w:rPr>
          <w:rFonts w:asciiTheme="minorHAnsi" w:eastAsiaTheme="minorEastAsia" w:hAnsiTheme="minorHAnsi"/>
          <w:noProof/>
        </w:rPr>
      </w:pPr>
      <w:hyperlink w:anchor="_Toc121831234" w:history="1">
        <w:r w:rsidR="00FF1648" w:rsidRPr="0014189A">
          <w:rPr>
            <w:rStyle w:val="Hyperlink"/>
            <w:noProof/>
          </w:rPr>
          <w:t>7.3 Мере санације - отклањања последица удесе</w:t>
        </w:r>
        <w:r w:rsidR="00FF1648">
          <w:rPr>
            <w:noProof/>
            <w:webHidden/>
          </w:rPr>
          <w:tab/>
        </w:r>
        <w:r w:rsidR="00FF1648">
          <w:rPr>
            <w:noProof/>
            <w:webHidden/>
          </w:rPr>
          <w:fldChar w:fldCharType="begin"/>
        </w:r>
        <w:r w:rsidR="00FF1648">
          <w:rPr>
            <w:noProof/>
            <w:webHidden/>
          </w:rPr>
          <w:instrText xml:space="preserve"> PAGEREF _Toc121831234 \h </w:instrText>
        </w:r>
        <w:r w:rsidR="00FF1648">
          <w:rPr>
            <w:noProof/>
            <w:webHidden/>
          </w:rPr>
        </w:r>
        <w:r w:rsidR="00FF1648">
          <w:rPr>
            <w:noProof/>
            <w:webHidden/>
          </w:rPr>
          <w:fldChar w:fldCharType="separate"/>
        </w:r>
        <w:r w:rsidR="009E3A56">
          <w:rPr>
            <w:noProof/>
            <w:webHidden/>
          </w:rPr>
          <w:t>58</w:t>
        </w:r>
        <w:r w:rsidR="00FF1648">
          <w:rPr>
            <w:noProof/>
            <w:webHidden/>
          </w:rPr>
          <w:fldChar w:fldCharType="end"/>
        </w:r>
      </w:hyperlink>
    </w:p>
    <w:p w14:paraId="51C80E06" w14:textId="667AC7EC" w:rsidR="00FF1648" w:rsidRDefault="00043E96">
      <w:pPr>
        <w:pStyle w:val="TOC1"/>
        <w:tabs>
          <w:tab w:val="right" w:leader="dot" w:pos="9016"/>
        </w:tabs>
        <w:rPr>
          <w:rFonts w:asciiTheme="minorHAnsi" w:eastAsiaTheme="minorEastAsia" w:hAnsiTheme="minorHAnsi"/>
          <w:noProof/>
        </w:rPr>
      </w:pPr>
      <w:hyperlink w:anchor="_Toc121831235" w:history="1">
        <w:r w:rsidR="00FF1648" w:rsidRPr="0014189A">
          <w:rPr>
            <w:rStyle w:val="Hyperlink"/>
            <w:rFonts w:eastAsia="Times New Roman"/>
            <w:noProof/>
            <w:lang w:eastAsia="sr-Cyrl-RS"/>
          </w:rPr>
          <w:t>8 ОПИС МЕРА ЗА СПРЕЧАВАЊЕ, СМАЊЕЊЕ И ОТКЛАЊАЊЕ СВАКОГ ЗНАЧАЈНИЈЕГ ШТЕТНОГ УТИЦАЈА НА ЖИВОТНУ СРЕДИНУ</w:t>
        </w:r>
        <w:r w:rsidR="00FF1648">
          <w:rPr>
            <w:noProof/>
            <w:webHidden/>
          </w:rPr>
          <w:tab/>
        </w:r>
        <w:r w:rsidR="00FF1648">
          <w:rPr>
            <w:noProof/>
            <w:webHidden/>
          </w:rPr>
          <w:fldChar w:fldCharType="begin"/>
        </w:r>
        <w:r w:rsidR="00FF1648">
          <w:rPr>
            <w:noProof/>
            <w:webHidden/>
          </w:rPr>
          <w:instrText xml:space="preserve"> PAGEREF _Toc121831235 \h </w:instrText>
        </w:r>
        <w:r w:rsidR="00FF1648">
          <w:rPr>
            <w:noProof/>
            <w:webHidden/>
          </w:rPr>
        </w:r>
        <w:r w:rsidR="00FF1648">
          <w:rPr>
            <w:noProof/>
            <w:webHidden/>
          </w:rPr>
          <w:fldChar w:fldCharType="separate"/>
        </w:r>
        <w:r w:rsidR="009E3A56">
          <w:rPr>
            <w:noProof/>
            <w:webHidden/>
          </w:rPr>
          <w:t>60</w:t>
        </w:r>
        <w:r w:rsidR="00FF1648">
          <w:rPr>
            <w:noProof/>
            <w:webHidden/>
          </w:rPr>
          <w:fldChar w:fldCharType="end"/>
        </w:r>
      </w:hyperlink>
    </w:p>
    <w:p w14:paraId="02CED9EB" w14:textId="397263F2" w:rsidR="00FF1648" w:rsidRDefault="00043E96">
      <w:pPr>
        <w:pStyle w:val="TOC2"/>
        <w:tabs>
          <w:tab w:val="right" w:leader="dot" w:pos="9016"/>
        </w:tabs>
        <w:rPr>
          <w:rFonts w:asciiTheme="minorHAnsi" w:eastAsiaTheme="minorEastAsia" w:hAnsiTheme="minorHAnsi"/>
          <w:noProof/>
        </w:rPr>
      </w:pPr>
      <w:hyperlink w:anchor="_Toc121831236" w:history="1">
        <w:r w:rsidR="00FF1648" w:rsidRPr="0014189A">
          <w:rPr>
            <w:rStyle w:val="Hyperlink"/>
            <w:noProof/>
          </w:rPr>
          <w:t>8.1 Мере предвиђене законом и другим прописима, нормативима и стандардима и роковима за њихово спровођење</w:t>
        </w:r>
        <w:r w:rsidR="00FF1648">
          <w:rPr>
            <w:noProof/>
            <w:webHidden/>
          </w:rPr>
          <w:tab/>
        </w:r>
        <w:r w:rsidR="00FF1648">
          <w:rPr>
            <w:noProof/>
            <w:webHidden/>
          </w:rPr>
          <w:fldChar w:fldCharType="begin"/>
        </w:r>
        <w:r w:rsidR="00FF1648">
          <w:rPr>
            <w:noProof/>
            <w:webHidden/>
          </w:rPr>
          <w:instrText xml:space="preserve"> PAGEREF _Toc121831236 \h </w:instrText>
        </w:r>
        <w:r w:rsidR="00FF1648">
          <w:rPr>
            <w:noProof/>
            <w:webHidden/>
          </w:rPr>
        </w:r>
        <w:r w:rsidR="00FF1648">
          <w:rPr>
            <w:noProof/>
            <w:webHidden/>
          </w:rPr>
          <w:fldChar w:fldCharType="separate"/>
        </w:r>
        <w:r w:rsidR="009E3A56">
          <w:rPr>
            <w:noProof/>
            <w:webHidden/>
          </w:rPr>
          <w:t>60</w:t>
        </w:r>
        <w:r w:rsidR="00FF1648">
          <w:rPr>
            <w:noProof/>
            <w:webHidden/>
          </w:rPr>
          <w:fldChar w:fldCharType="end"/>
        </w:r>
      </w:hyperlink>
    </w:p>
    <w:p w14:paraId="548AC8C3" w14:textId="2DE04832" w:rsidR="00FF1648" w:rsidRDefault="00043E96">
      <w:pPr>
        <w:pStyle w:val="TOC2"/>
        <w:tabs>
          <w:tab w:val="right" w:leader="dot" w:pos="9016"/>
        </w:tabs>
        <w:rPr>
          <w:rFonts w:asciiTheme="minorHAnsi" w:eastAsiaTheme="minorEastAsia" w:hAnsiTheme="minorHAnsi"/>
          <w:noProof/>
        </w:rPr>
      </w:pPr>
      <w:hyperlink w:anchor="_Toc121831237" w:history="1">
        <w:r w:rsidR="00FF1648" w:rsidRPr="0014189A">
          <w:rPr>
            <w:rStyle w:val="Hyperlink"/>
            <w:noProof/>
          </w:rPr>
          <w:t>8.2 Мере у случају удеса</w:t>
        </w:r>
        <w:r w:rsidR="00FF1648">
          <w:rPr>
            <w:noProof/>
            <w:webHidden/>
          </w:rPr>
          <w:tab/>
        </w:r>
        <w:r w:rsidR="00FF1648">
          <w:rPr>
            <w:noProof/>
            <w:webHidden/>
          </w:rPr>
          <w:fldChar w:fldCharType="begin"/>
        </w:r>
        <w:r w:rsidR="00FF1648">
          <w:rPr>
            <w:noProof/>
            <w:webHidden/>
          </w:rPr>
          <w:instrText xml:space="preserve"> PAGEREF _Toc121831237 \h </w:instrText>
        </w:r>
        <w:r w:rsidR="00FF1648">
          <w:rPr>
            <w:noProof/>
            <w:webHidden/>
          </w:rPr>
        </w:r>
        <w:r w:rsidR="00FF1648">
          <w:rPr>
            <w:noProof/>
            <w:webHidden/>
          </w:rPr>
          <w:fldChar w:fldCharType="separate"/>
        </w:r>
        <w:r w:rsidR="009E3A56">
          <w:rPr>
            <w:noProof/>
            <w:webHidden/>
          </w:rPr>
          <w:t>60</w:t>
        </w:r>
        <w:r w:rsidR="00FF1648">
          <w:rPr>
            <w:noProof/>
            <w:webHidden/>
          </w:rPr>
          <w:fldChar w:fldCharType="end"/>
        </w:r>
      </w:hyperlink>
    </w:p>
    <w:p w14:paraId="6B44CA1D" w14:textId="48263F05" w:rsidR="00FF1648" w:rsidRDefault="00043E96">
      <w:pPr>
        <w:pStyle w:val="TOC2"/>
        <w:tabs>
          <w:tab w:val="right" w:leader="dot" w:pos="9016"/>
        </w:tabs>
        <w:rPr>
          <w:rFonts w:asciiTheme="minorHAnsi" w:eastAsiaTheme="minorEastAsia" w:hAnsiTheme="minorHAnsi"/>
          <w:noProof/>
        </w:rPr>
      </w:pPr>
      <w:hyperlink w:anchor="_Toc121831238" w:history="1">
        <w:r w:rsidR="00FF1648" w:rsidRPr="0014189A">
          <w:rPr>
            <w:rStyle w:val="Hyperlink"/>
            <w:noProof/>
          </w:rPr>
          <w:t>8.3 Техничка решења заштите животне средине</w:t>
        </w:r>
        <w:r w:rsidR="00FF1648">
          <w:rPr>
            <w:noProof/>
            <w:webHidden/>
          </w:rPr>
          <w:tab/>
        </w:r>
        <w:r w:rsidR="00FF1648">
          <w:rPr>
            <w:noProof/>
            <w:webHidden/>
          </w:rPr>
          <w:fldChar w:fldCharType="begin"/>
        </w:r>
        <w:r w:rsidR="00FF1648">
          <w:rPr>
            <w:noProof/>
            <w:webHidden/>
          </w:rPr>
          <w:instrText xml:space="preserve"> PAGEREF _Toc121831238 \h </w:instrText>
        </w:r>
        <w:r w:rsidR="00FF1648">
          <w:rPr>
            <w:noProof/>
            <w:webHidden/>
          </w:rPr>
        </w:r>
        <w:r w:rsidR="00FF1648">
          <w:rPr>
            <w:noProof/>
            <w:webHidden/>
          </w:rPr>
          <w:fldChar w:fldCharType="separate"/>
        </w:r>
        <w:r w:rsidR="009E3A56">
          <w:rPr>
            <w:noProof/>
            <w:webHidden/>
          </w:rPr>
          <w:t>61</w:t>
        </w:r>
        <w:r w:rsidR="00FF1648">
          <w:rPr>
            <w:noProof/>
            <w:webHidden/>
          </w:rPr>
          <w:fldChar w:fldCharType="end"/>
        </w:r>
      </w:hyperlink>
    </w:p>
    <w:p w14:paraId="490AB33F" w14:textId="562098AB" w:rsidR="00FF1648" w:rsidRDefault="00043E96">
      <w:pPr>
        <w:pStyle w:val="TOC3"/>
        <w:tabs>
          <w:tab w:val="right" w:leader="dot" w:pos="9016"/>
        </w:tabs>
        <w:rPr>
          <w:rFonts w:asciiTheme="minorHAnsi" w:eastAsiaTheme="minorEastAsia" w:hAnsiTheme="minorHAnsi"/>
          <w:noProof/>
        </w:rPr>
      </w:pPr>
      <w:hyperlink w:anchor="_Toc121831239" w:history="1">
        <w:r w:rsidR="00FF1648" w:rsidRPr="0014189A">
          <w:rPr>
            <w:rStyle w:val="Hyperlink"/>
            <w:rFonts w:cs="Arial"/>
            <w:noProof/>
          </w:rPr>
          <w:t>8.3.1 Техничке мере у току грађења објекта</w:t>
        </w:r>
        <w:r w:rsidR="00FF1648">
          <w:rPr>
            <w:noProof/>
            <w:webHidden/>
          </w:rPr>
          <w:tab/>
        </w:r>
        <w:r w:rsidR="00FF1648">
          <w:rPr>
            <w:noProof/>
            <w:webHidden/>
          </w:rPr>
          <w:fldChar w:fldCharType="begin"/>
        </w:r>
        <w:r w:rsidR="00FF1648">
          <w:rPr>
            <w:noProof/>
            <w:webHidden/>
          </w:rPr>
          <w:instrText xml:space="preserve"> PAGEREF _Toc121831239 \h </w:instrText>
        </w:r>
        <w:r w:rsidR="00FF1648">
          <w:rPr>
            <w:noProof/>
            <w:webHidden/>
          </w:rPr>
        </w:r>
        <w:r w:rsidR="00FF1648">
          <w:rPr>
            <w:noProof/>
            <w:webHidden/>
          </w:rPr>
          <w:fldChar w:fldCharType="separate"/>
        </w:r>
        <w:r w:rsidR="009E3A56">
          <w:rPr>
            <w:noProof/>
            <w:webHidden/>
          </w:rPr>
          <w:t>61</w:t>
        </w:r>
        <w:r w:rsidR="00FF1648">
          <w:rPr>
            <w:noProof/>
            <w:webHidden/>
          </w:rPr>
          <w:fldChar w:fldCharType="end"/>
        </w:r>
      </w:hyperlink>
    </w:p>
    <w:p w14:paraId="3A8B4357" w14:textId="495AD4B9" w:rsidR="00FF1648" w:rsidRDefault="00043E96">
      <w:pPr>
        <w:pStyle w:val="TOC3"/>
        <w:tabs>
          <w:tab w:val="right" w:leader="dot" w:pos="9016"/>
        </w:tabs>
        <w:rPr>
          <w:rFonts w:asciiTheme="minorHAnsi" w:eastAsiaTheme="minorEastAsia" w:hAnsiTheme="minorHAnsi"/>
          <w:noProof/>
        </w:rPr>
      </w:pPr>
      <w:hyperlink w:anchor="_Toc121831240" w:history="1">
        <w:r w:rsidR="00FF1648" w:rsidRPr="0014189A">
          <w:rPr>
            <w:rStyle w:val="Hyperlink"/>
            <w:rFonts w:cs="Arial"/>
            <w:noProof/>
          </w:rPr>
          <w:t>8.3.2 Техничке мере у току експлоатације</w:t>
        </w:r>
        <w:r w:rsidR="00FF1648">
          <w:rPr>
            <w:noProof/>
            <w:webHidden/>
          </w:rPr>
          <w:tab/>
        </w:r>
        <w:r w:rsidR="00FF1648">
          <w:rPr>
            <w:noProof/>
            <w:webHidden/>
          </w:rPr>
          <w:fldChar w:fldCharType="begin"/>
        </w:r>
        <w:r w:rsidR="00FF1648">
          <w:rPr>
            <w:noProof/>
            <w:webHidden/>
          </w:rPr>
          <w:instrText xml:space="preserve"> PAGEREF _Toc121831240 \h </w:instrText>
        </w:r>
        <w:r w:rsidR="00FF1648">
          <w:rPr>
            <w:noProof/>
            <w:webHidden/>
          </w:rPr>
        </w:r>
        <w:r w:rsidR="00FF1648">
          <w:rPr>
            <w:noProof/>
            <w:webHidden/>
          </w:rPr>
          <w:fldChar w:fldCharType="separate"/>
        </w:r>
        <w:r w:rsidR="009E3A56">
          <w:rPr>
            <w:noProof/>
            <w:webHidden/>
          </w:rPr>
          <w:t>61</w:t>
        </w:r>
        <w:r w:rsidR="00FF1648">
          <w:rPr>
            <w:noProof/>
            <w:webHidden/>
          </w:rPr>
          <w:fldChar w:fldCharType="end"/>
        </w:r>
      </w:hyperlink>
    </w:p>
    <w:p w14:paraId="0BA33714" w14:textId="535B230C" w:rsidR="00FF1648" w:rsidRDefault="00043E96">
      <w:pPr>
        <w:pStyle w:val="TOC3"/>
        <w:tabs>
          <w:tab w:val="right" w:leader="dot" w:pos="9016"/>
        </w:tabs>
        <w:rPr>
          <w:rFonts w:asciiTheme="minorHAnsi" w:eastAsiaTheme="minorEastAsia" w:hAnsiTheme="minorHAnsi"/>
          <w:noProof/>
        </w:rPr>
      </w:pPr>
      <w:hyperlink w:anchor="_Toc121831241" w:history="1">
        <w:r w:rsidR="00FF1648" w:rsidRPr="0014189A">
          <w:rPr>
            <w:rStyle w:val="Hyperlink"/>
            <w:rFonts w:cs="Arial"/>
            <w:noProof/>
          </w:rPr>
          <w:t>8.3.3 Мере заштите од саобраћајне буке</w:t>
        </w:r>
        <w:r w:rsidR="00FF1648">
          <w:rPr>
            <w:noProof/>
            <w:webHidden/>
          </w:rPr>
          <w:tab/>
        </w:r>
        <w:r w:rsidR="00FF1648">
          <w:rPr>
            <w:noProof/>
            <w:webHidden/>
          </w:rPr>
          <w:fldChar w:fldCharType="begin"/>
        </w:r>
        <w:r w:rsidR="00FF1648">
          <w:rPr>
            <w:noProof/>
            <w:webHidden/>
          </w:rPr>
          <w:instrText xml:space="preserve"> PAGEREF _Toc121831241 \h </w:instrText>
        </w:r>
        <w:r w:rsidR="00FF1648">
          <w:rPr>
            <w:noProof/>
            <w:webHidden/>
          </w:rPr>
        </w:r>
        <w:r w:rsidR="00FF1648">
          <w:rPr>
            <w:noProof/>
            <w:webHidden/>
          </w:rPr>
          <w:fldChar w:fldCharType="separate"/>
        </w:r>
        <w:r w:rsidR="009E3A56">
          <w:rPr>
            <w:noProof/>
            <w:webHidden/>
          </w:rPr>
          <w:t>62</w:t>
        </w:r>
        <w:r w:rsidR="00FF1648">
          <w:rPr>
            <w:noProof/>
            <w:webHidden/>
          </w:rPr>
          <w:fldChar w:fldCharType="end"/>
        </w:r>
      </w:hyperlink>
    </w:p>
    <w:p w14:paraId="0F849EE9" w14:textId="72DDD14D" w:rsidR="00FF1648" w:rsidRDefault="00043E96">
      <w:pPr>
        <w:pStyle w:val="TOC3"/>
        <w:tabs>
          <w:tab w:val="right" w:leader="dot" w:pos="9016"/>
        </w:tabs>
        <w:rPr>
          <w:rFonts w:asciiTheme="minorHAnsi" w:eastAsiaTheme="minorEastAsia" w:hAnsiTheme="minorHAnsi"/>
          <w:noProof/>
        </w:rPr>
      </w:pPr>
      <w:hyperlink w:anchor="_Toc121831242" w:history="1">
        <w:r w:rsidR="00FF1648" w:rsidRPr="0014189A">
          <w:rPr>
            <w:rStyle w:val="Hyperlink"/>
            <w:rFonts w:cs="Arial"/>
            <w:noProof/>
          </w:rPr>
          <w:t>8.3.4 Мере заштите од аерозагађења</w:t>
        </w:r>
        <w:r w:rsidR="00FF1648">
          <w:rPr>
            <w:noProof/>
            <w:webHidden/>
          </w:rPr>
          <w:tab/>
        </w:r>
        <w:r w:rsidR="00FF1648">
          <w:rPr>
            <w:noProof/>
            <w:webHidden/>
          </w:rPr>
          <w:fldChar w:fldCharType="begin"/>
        </w:r>
        <w:r w:rsidR="00FF1648">
          <w:rPr>
            <w:noProof/>
            <w:webHidden/>
          </w:rPr>
          <w:instrText xml:space="preserve"> PAGEREF _Toc121831242 \h </w:instrText>
        </w:r>
        <w:r w:rsidR="00FF1648">
          <w:rPr>
            <w:noProof/>
            <w:webHidden/>
          </w:rPr>
        </w:r>
        <w:r w:rsidR="00FF1648">
          <w:rPr>
            <w:noProof/>
            <w:webHidden/>
          </w:rPr>
          <w:fldChar w:fldCharType="separate"/>
        </w:r>
        <w:r w:rsidR="009E3A56">
          <w:rPr>
            <w:noProof/>
            <w:webHidden/>
          </w:rPr>
          <w:t>62</w:t>
        </w:r>
        <w:r w:rsidR="00FF1648">
          <w:rPr>
            <w:noProof/>
            <w:webHidden/>
          </w:rPr>
          <w:fldChar w:fldCharType="end"/>
        </w:r>
      </w:hyperlink>
    </w:p>
    <w:p w14:paraId="6DD0FD4D" w14:textId="7A180948" w:rsidR="00FF1648" w:rsidRDefault="00043E96">
      <w:pPr>
        <w:pStyle w:val="TOC3"/>
        <w:tabs>
          <w:tab w:val="right" w:leader="dot" w:pos="9016"/>
        </w:tabs>
        <w:rPr>
          <w:rFonts w:asciiTheme="minorHAnsi" w:eastAsiaTheme="minorEastAsia" w:hAnsiTheme="minorHAnsi"/>
          <w:noProof/>
        </w:rPr>
      </w:pPr>
      <w:hyperlink w:anchor="_Toc121831243" w:history="1">
        <w:r w:rsidR="00FF1648" w:rsidRPr="0014189A">
          <w:rPr>
            <w:rStyle w:val="Hyperlink"/>
            <w:rFonts w:cs="Arial"/>
            <w:noProof/>
          </w:rPr>
          <w:t>8.3.5 Мере заштите вода</w:t>
        </w:r>
        <w:r w:rsidR="00FF1648">
          <w:rPr>
            <w:noProof/>
            <w:webHidden/>
          </w:rPr>
          <w:tab/>
        </w:r>
        <w:r w:rsidR="00FF1648">
          <w:rPr>
            <w:noProof/>
            <w:webHidden/>
          </w:rPr>
          <w:fldChar w:fldCharType="begin"/>
        </w:r>
        <w:r w:rsidR="00FF1648">
          <w:rPr>
            <w:noProof/>
            <w:webHidden/>
          </w:rPr>
          <w:instrText xml:space="preserve"> PAGEREF _Toc121831243 \h </w:instrText>
        </w:r>
        <w:r w:rsidR="00FF1648">
          <w:rPr>
            <w:noProof/>
            <w:webHidden/>
          </w:rPr>
        </w:r>
        <w:r w:rsidR="00FF1648">
          <w:rPr>
            <w:noProof/>
            <w:webHidden/>
          </w:rPr>
          <w:fldChar w:fldCharType="separate"/>
        </w:r>
        <w:r w:rsidR="009E3A56">
          <w:rPr>
            <w:noProof/>
            <w:webHidden/>
          </w:rPr>
          <w:t>63</w:t>
        </w:r>
        <w:r w:rsidR="00FF1648">
          <w:rPr>
            <w:noProof/>
            <w:webHidden/>
          </w:rPr>
          <w:fldChar w:fldCharType="end"/>
        </w:r>
      </w:hyperlink>
    </w:p>
    <w:p w14:paraId="059256B5" w14:textId="4B538435" w:rsidR="00FF1648" w:rsidRDefault="00043E96">
      <w:pPr>
        <w:pStyle w:val="TOC3"/>
        <w:tabs>
          <w:tab w:val="right" w:leader="dot" w:pos="9016"/>
        </w:tabs>
        <w:rPr>
          <w:rFonts w:asciiTheme="minorHAnsi" w:eastAsiaTheme="minorEastAsia" w:hAnsiTheme="minorHAnsi"/>
          <w:noProof/>
        </w:rPr>
      </w:pPr>
      <w:hyperlink w:anchor="_Toc121831244" w:history="1">
        <w:r w:rsidR="00FF1648" w:rsidRPr="0014189A">
          <w:rPr>
            <w:rStyle w:val="Hyperlink"/>
            <w:rFonts w:cs="Arial"/>
            <w:noProof/>
          </w:rPr>
          <w:t>8.3.6 Мере заштите</w:t>
        </w:r>
        <w:r w:rsidR="00FF1648" w:rsidRPr="0014189A">
          <w:rPr>
            <w:rStyle w:val="Hyperlink"/>
            <w:rFonts w:cs="Arial"/>
            <w:noProof/>
            <w:lang w:val="sr-Cyrl-RS"/>
          </w:rPr>
          <w:t xml:space="preserve"> земљишта,</w:t>
        </w:r>
        <w:r w:rsidR="00FF1648" w:rsidRPr="0014189A">
          <w:rPr>
            <w:rStyle w:val="Hyperlink"/>
            <w:rFonts w:cs="Arial"/>
            <w:noProof/>
          </w:rPr>
          <w:t xml:space="preserve"> еколошког коридора и </w:t>
        </w:r>
        <w:r w:rsidR="00FF1648" w:rsidRPr="0014189A">
          <w:rPr>
            <w:rStyle w:val="Hyperlink"/>
            <w:rFonts w:cs="Arial"/>
            <w:noProof/>
            <w:lang w:val="sr-Cyrl-RS"/>
          </w:rPr>
          <w:t>еколошки значајног подручја</w:t>
        </w:r>
        <w:r w:rsidR="00FF1648">
          <w:rPr>
            <w:noProof/>
            <w:webHidden/>
          </w:rPr>
          <w:tab/>
        </w:r>
        <w:r w:rsidR="00FF1648">
          <w:rPr>
            <w:noProof/>
            <w:webHidden/>
          </w:rPr>
          <w:fldChar w:fldCharType="begin"/>
        </w:r>
        <w:r w:rsidR="00FF1648">
          <w:rPr>
            <w:noProof/>
            <w:webHidden/>
          </w:rPr>
          <w:instrText xml:space="preserve"> PAGEREF _Toc121831244 \h </w:instrText>
        </w:r>
        <w:r w:rsidR="00FF1648">
          <w:rPr>
            <w:noProof/>
            <w:webHidden/>
          </w:rPr>
        </w:r>
        <w:r w:rsidR="00FF1648">
          <w:rPr>
            <w:noProof/>
            <w:webHidden/>
          </w:rPr>
          <w:fldChar w:fldCharType="separate"/>
        </w:r>
        <w:r w:rsidR="009E3A56">
          <w:rPr>
            <w:noProof/>
            <w:webHidden/>
          </w:rPr>
          <w:t>64</w:t>
        </w:r>
        <w:r w:rsidR="00FF1648">
          <w:rPr>
            <w:noProof/>
            <w:webHidden/>
          </w:rPr>
          <w:fldChar w:fldCharType="end"/>
        </w:r>
      </w:hyperlink>
    </w:p>
    <w:p w14:paraId="5A15083D" w14:textId="52D4D5B9" w:rsidR="00FF1648" w:rsidRDefault="00043E96">
      <w:pPr>
        <w:pStyle w:val="TOC3"/>
        <w:tabs>
          <w:tab w:val="right" w:leader="dot" w:pos="9016"/>
        </w:tabs>
        <w:rPr>
          <w:rFonts w:asciiTheme="minorHAnsi" w:eastAsiaTheme="minorEastAsia" w:hAnsiTheme="minorHAnsi"/>
          <w:noProof/>
        </w:rPr>
      </w:pPr>
      <w:hyperlink w:anchor="_Toc121831245" w:history="1">
        <w:r w:rsidR="00FF1648" w:rsidRPr="0014189A">
          <w:rPr>
            <w:rStyle w:val="Hyperlink"/>
            <w:rFonts w:cs="Arial"/>
            <w:noProof/>
          </w:rPr>
          <w:t>8.3.7 Мере заштите археолошких локалитета</w:t>
        </w:r>
        <w:r w:rsidR="00FF1648">
          <w:rPr>
            <w:noProof/>
            <w:webHidden/>
          </w:rPr>
          <w:tab/>
        </w:r>
        <w:r w:rsidR="00FF1648">
          <w:rPr>
            <w:noProof/>
            <w:webHidden/>
          </w:rPr>
          <w:fldChar w:fldCharType="begin"/>
        </w:r>
        <w:r w:rsidR="00FF1648">
          <w:rPr>
            <w:noProof/>
            <w:webHidden/>
          </w:rPr>
          <w:instrText xml:space="preserve"> PAGEREF _Toc121831245 \h </w:instrText>
        </w:r>
        <w:r w:rsidR="00FF1648">
          <w:rPr>
            <w:noProof/>
            <w:webHidden/>
          </w:rPr>
        </w:r>
        <w:r w:rsidR="00FF1648">
          <w:rPr>
            <w:noProof/>
            <w:webHidden/>
          </w:rPr>
          <w:fldChar w:fldCharType="separate"/>
        </w:r>
        <w:r w:rsidR="009E3A56">
          <w:rPr>
            <w:noProof/>
            <w:webHidden/>
          </w:rPr>
          <w:t>65</w:t>
        </w:r>
        <w:r w:rsidR="00FF1648">
          <w:rPr>
            <w:noProof/>
            <w:webHidden/>
          </w:rPr>
          <w:fldChar w:fldCharType="end"/>
        </w:r>
      </w:hyperlink>
    </w:p>
    <w:p w14:paraId="73E9E59F" w14:textId="15E00C2E" w:rsidR="00FF1648" w:rsidRDefault="00043E96">
      <w:pPr>
        <w:pStyle w:val="TOC2"/>
        <w:tabs>
          <w:tab w:val="right" w:leader="dot" w:pos="9016"/>
        </w:tabs>
        <w:rPr>
          <w:rFonts w:asciiTheme="minorHAnsi" w:eastAsiaTheme="minorEastAsia" w:hAnsiTheme="minorHAnsi"/>
          <w:noProof/>
        </w:rPr>
      </w:pPr>
      <w:hyperlink w:anchor="_Toc121831246" w:history="1">
        <w:r w:rsidR="00FF1648" w:rsidRPr="0014189A">
          <w:rPr>
            <w:rStyle w:val="Hyperlink"/>
            <w:noProof/>
          </w:rPr>
          <w:t>8.4 Друге мере које могу утицати на спречавање или смањење штетних утицаја на животну средину</w:t>
        </w:r>
        <w:r w:rsidR="00FF1648">
          <w:rPr>
            <w:noProof/>
            <w:webHidden/>
          </w:rPr>
          <w:tab/>
        </w:r>
        <w:r w:rsidR="00FF1648">
          <w:rPr>
            <w:noProof/>
            <w:webHidden/>
          </w:rPr>
          <w:fldChar w:fldCharType="begin"/>
        </w:r>
        <w:r w:rsidR="00FF1648">
          <w:rPr>
            <w:noProof/>
            <w:webHidden/>
          </w:rPr>
          <w:instrText xml:space="preserve"> PAGEREF _Toc121831246 \h </w:instrText>
        </w:r>
        <w:r w:rsidR="00FF1648">
          <w:rPr>
            <w:noProof/>
            <w:webHidden/>
          </w:rPr>
        </w:r>
        <w:r w:rsidR="00FF1648">
          <w:rPr>
            <w:noProof/>
            <w:webHidden/>
          </w:rPr>
          <w:fldChar w:fldCharType="separate"/>
        </w:r>
        <w:r w:rsidR="009E3A56">
          <w:rPr>
            <w:noProof/>
            <w:webHidden/>
          </w:rPr>
          <w:t>65</w:t>
        </w:r>
        <w:r w:rsidR="00FF1648">
          <w:rPr>
            <w:noProof/>
            <w:webHidden/>
          </w:rPr>
          <w:fldChar w:fldCharType="end"/>
        </w:r>
      </w:hyperlink>
    </w:p>
    <w:p w14:paraId="6F1B0051" w14:textId="6293521A" w:rsidR="00FF1648" w:rsidRDefault="00043E96">
      <w:pPr>
        <w:pStyle w:val="TOC3"/>
        <w:tabs>
          <w:tab w:val="right" w:leader="dot" w:pos="9016"/>
        </w:tabs>
        <w:rPr>
          <w:rFonts w:asciiTheme="minorHAnsi" w:eastAsiaTheme="minorEastAsia" w:hAnsiTheme="minorHAnsi"/>
          <w:noProof/>
        </w:rPr>
      </w:pPr>
      <w:hyperlink w:anchor="_Toc121831247" w:history="1">
        <w:r w:rsidR="00FF1648" w:rsidRPr="0014189A">
          <w:rPr>
            <w:rStyle w:val="Hyperlink"/>
            <w:rFonts w:cs="Arial"/>
            <w:noProof/>
          </w:rPr>
          <w:t>8.4.1 Опште мере заштите животне средине</w:t>
        </w:r>
        <w:r w:rsidR="00FF1648">
          <w:rPr>
            <w:noProof/>
            <w:webHidden/>
          </w:rPr>
          <w:tab/>
        </w:r>
        <w:r w:rsidR="00FF1648">
          <w:rPr>
            <w:noProof/>
            <w:webHidden/>
          </w:rPr>
          <w:fldChar w:fldCharType="begin"/>
        </w:r>
        <w:r w:rsidR="00FF1648">
          <w:rPr>
            <w:noProof/>
            <w:webHidden/>
          </w:rPr>
          <w:instrText xml:space="preserve"> PAGEREF _Toc121831247 \h </w:instrText>
        </w:r>
        <w:r w:rsidR="00FF1648">
          <w:rPr>
            <w:noProof/>
            <w:webHidden/>
          </w:rPr>
        </w:r>
        <w:r w:rsidR="00FF1648">
          <w:rPr>
            <w:noProof/>
            <w:webHidden/>
          </w:rPr>
          <w:fldChar w:fldCharType="separate"/>
        </w:r>
        <w:r w:rsidR="009E3A56">
          <w:rPr>
            <w:noProof/>
            <w:webHidden/>
          </w:rPr>
          <w:t>65</w:t>
        </w:r>
        <w:r w:rsidR="00FF1648">
          <w:rPr>
            <w:noProof/>
            <w:webHidden/>
          </w:rPr>
          <w:fldChar w:fldCharType="end"/>
        </w:r>
      </w:hyperlink>
    </w:p>
    <w:p w14:paraId="79E8117E" w14:textId="446BDF4D" w:rsidR="00FF1648" w:rsidRDefault="00043E96">
      <w:pPr>
        <w:pStyle w:val="TOC3"/>
        <w:tabs>
          <w:tab w:val="right" w:leader="dot" w:pos="9016"/>
        </w:tabs>
        <w:rPr>
          <w:rFonts w:asciiTheme="minorHAnsi" w:eastAsiaTheme="minorEastAsia" w:hAnsiTheme="minorHAnsi"/>
          <w:noProof/>
        </w:rPr>
      </w:pPr>
      <w:hyperlink w:anchor="_Toc121831248" w:history="1">
        <w:r w:rsidR="00FF1648" w:rsidRPr="0014189A">
          <w:rPr>
            <w:rStyle w:val="Hyperlink"/>
            <w:rFonts w:cs="Arial"/>
            <w:noProof/>
          </w:rPr>
          <w:t>8.4.2 Административне мере заштите животне средине</w:t>
        </w:r>
        <w:r w:rsidR="00FF1648">
          <w:rPr>
            <w:noProof/>
            <w:webHidden/>
          </w:rPr>
          <w:tab/>
        </w:r>
        <w:r w:rsidR="00FF1648">
          <w:rPr>
            <w:noProof/>
            <w:webHidden/>
          </w:rPr>
          <w:fldChar w:fldCharType="begin"/>
        </w:r>
        <w:r w:rsidR="00FF1648">
          <w:rPr>
            <w:noProof/>
            <w:webHidden/>
          </w:rPr>
          <w:instrText xml:space="preserve"> PAGEREF _Toc121831248 \h </w:instrText>
        </w:r>
        <w:r w:rsidR="00FF1648">
          <w:rPr>
            <w:noProof/>
            <w:webHidden/>
          </w:rPr>
        </w:r>
        <w:r w:rsidR="00FF1648">
          <w:rPr>
            <w:noProof/>
            <w:webHidden/>
          </w:rPr>
          <w:fldChar w:fldCharType="separate"/>
        </w:r>
        <w:r w:rsidR="009E3A56">
          <w:rPr>
            <w:noProof/>
            <w:webHidden/>
          </w:rPr>
          <w:t>66</w:t>
        </w:r>
        <w:r w:rsidR="00FF1648">
          <w:rPr>
            <w:noProof/>
            <w:webHidden/>
          </w:rPr>
          <w:fldChar w:fldCharType="end"/>
        </w:r>
      </w:hyperlink>
    </w:p>
    <w:p w14:paraId="56F40888" w14:textId="51900E65" w:rsidR="00FF1648" w:rsidRDefault="00043E96">
      <w:pPr>
        <w:pStyle w:val="TOC1"/>
        <w:tabs>
          <w:tab w:val="right" w:leader="dot" w:pos="9016"/>
        </w:tabs>
        <w:rPr>
          <w:rFonts w:asciiTheme="minorHAnsi" w:eastAsiaTheme="minorEastAsia" w:hAnsiTheme="minorHAnsi"/>
          <w:noProof/>
        </w:rPr>
      </w:pPr>
      <w:hyperlink w:anchor="_Toc121831249" w:history="1">
        <w:r w:rsidR="00FF1648" w:rsidRPr="0014189A">
          <w:rPr>
            <w:rStyle w:val="Hyperlink"/>
            <w:rFonts w:eastAsia="Times New Roman"/>
            <w:noProof/>
            <w:lang w:eastAsia="sr-Cyrl-RS"/>
          </w:rPr>
          <w:t>9</w:t>
        </w:r>
        <w:r w:rsidR="00FF1648" w:rsidRPr="0014189A">
          <w:rPr>
            <w:rStyle w:val="Hyperlink"/>
            <w:rFonts w:eastAsia="Times New Roman"/>
            <w:noProof/>
            <w:lang w:val="sr-Cyrl-RS" w:eastAsia="sr-Cyrl-RS"/>
          </w:rPr>
          <w:t xml:space="preserve"> ПРОГРАМ </w:t>
        </w:r>
        <w:r w:rsidR="00FF1648" w:rsidRPr="0014189A">
          <w:rPr>
            <w:rStyle w:val="Hyperlink"/>
            <w:rFonts w:eastAsia="Times New Roman"/>
            <w:noProof/>
            <w:lang w:eastAsia="sr-Cyrl-RS"/>
          </w:rPr>
          <w:t>ПРАЋЕЊ</w:t>
        </w:r>
        <w:r w:rsidR="00FF1648" w:rsidRPr="0014189A">
          <w:rPr>
            <w:rStyle w:val="Hyperlink"/>
            <w:rFonts w:eastAsia="Times New Roman"/>
            <w:noProof/>
            <w:lang w:val="sr-Cyrl-RS" w:eastAsia="sr-Cyrl-RS"/>
          </w:rPr>
          <w:t>А</w:t>
        </w:r>
        <w:r w:rsidR="00FF1648" w:rsidRPr="0014189A">
          <w:rPr>
            <w:rStyle w:val="Hyperlink"/>
            <w:rFonts w:eastAsia="Times New Roman"/>
            <w:noProof/>
            <w:lang w:eastAsia="sr-Cyrl-RS"/>
          </w:rPr>
          <w:t xml:space="preserve"> УТИЦАЈА НА ЖИВОТНУ СРЕДИНУ</w:t>
        </w:r>
        <w:r w:rsidR="00FF1648">
          <w:rPr>
            <w:noProof/>
            <w:webHidden/>
          </w:rPr>
          <w:tab/>
        </w:r>
        <w:r w:rsidR="00FF1648">
          <w:rPr>
            <w:noProof/>
            <w:webHidden/>
          </w:rPr>
          <w:fldChar w:fldCharType="begin"/>
        </w:r>
        <w:r w:rsidR="00FF1648">
          <w:rPr>
            <w:noProof/>
            <w:webHidden/>
          </w:rPr>
          <w:instrText xml:space="preserve"> PAGEREF _Toc121831249 \h </w:instrText>
        </w:r>
        <w:r w:rsidR="00FF1648">
          <w:rPr>
            <w:noProof/>
            <w:webHidden/>
          </w:rPr>
        </w:r>
        <w:r w:rsidR="00FF1648">
          <w:rPr>
            <w:noProof/>
            <w:webHidden/>
          </w:rPr>
          <w:fldChar w:fldCharType="separate"/>
        </w:r>
        <w:r w:rsidR="009E3A56">
          <w:rPr>
            <w:noProof/>
            <w:webHidden/>
          </w:rPr>
          <w:t>67</w:t>
        </w:r>
        <w:r w:rsidR="00FF1648">
          <w:rPr>
            <w:noProof/>
            <w:webHidden/>
          </w:rPr>
          <w:fldChar w:fldCharType="end"/>
        </w:r>
      </w:hyperlink>
    </w:p>
    <w:p w14:paraId="6AF829B0" w14:textId="72587ABF" w:rsidR="00FF1648" w:rsidRDefault="00043E96">
      <w:pPr>
        <w:pStyle w:val="TOC2"/>
        <w:tabs>
          <w:tab w:val="right" w:leader="dot" w:pos="9016"/>
        </w:tabs>
        <w:rPr>
          <w:rFonts w:asciiTheme="minorHAnsi" w:eastAsiaTheme="minorEastAsia" w:hAnsiTheme="minorHAnsi"/>
          <w:noProof/>
        </w:rPr>
      </w:pPr>
      <w:hyperlink w:anchor="_Toc121831250" w:history="1">
        <w:r w:rsidR="00FF1648" w:rsidRPr="0014189A">
          <w:rPr>
            <w:rStyle w:val="Hyperlink"/>
            <w:noProof/>
          </w:rPr>
          <w:t>9.1 Приказ стања животне средине пре почетка функционисања пројекта на локацијама где се очекује утицај на животну средину</w:t>
        </w:r>
        <w:r w:rsidR="00FF1648">
          <w:rPr>
            <w:noProof/>
            <w:webHidden/>
          </w:rPr>
          <w:tab/>
        </w:r>
        <w:r w:rsidR="00FF1648">
          <w:rPr>
            <w:noProof/>
            <w:webHidden/>
          </w:rPr>
          <w:fldChar w:fldCharType="begin"/>
        </w:r>
        <w:r w:rsidR="00FF1648">
          <w:rPr>
            <w:noProof/>
            <w:webHidden/>
          </w:rPr>
          <w:instrText xml:space="preserve"> PAGEREF _Toc121831250 \h </w:instrText>
        </w:r>
        <w:r w:rsidR="00FF1648">
          <w:rPr>
            <w:noProof/>
            <w:webHidden/>
          </w:rPr>
        </w:r>
        <w:r w:rsidR="00FF1648">
          <w:rPr>
            <w:noProof/>
            <w:webHidden/>
          </w:rPr>
          <w:fldChar w:fldCharType="separate"/>
        </w:r>
        <w:r w:rsidR="009E3A56">
          <w:rPr>
            <w:noProof/>
            <w:webHidden/>
          </w:rPr>
          <w:t>67</w:t>
        </w:r>
        <w:r w:rsidR="00FF1648">
          <w:rPr>
            <w:noProof/>
            <w:webHidden/>
          </w:rPr>
          <w:fldChar w:fldCharType="end"/>
        </w:r>
      </w:hyperlink>
    </w:p>
    <w:p w14:paraId="4D642E70" w14:textId="46B67BFB" w:rsidR="00FF1648" w:rsidRDefault="00043E96">
      <w:pPr>
        <w:pStyle w:val="TOC2"/>
        <w:tabs>
          <w:tab w:val="right" w:leader="dot" w:pos="9016"/>
        </w:tabs>
        <w:rPr>
          <w:rFonts w:asciiTheme="minorHAnsi" w:eastAsiaTheme="minorEastAsia" w:hAnsiTheme="minorHAnsi"/>
          <w:noProof/>
        </w:rPr>
      </w:pPr>
      <w:hyperlink w:anchor="_Toc121831251" w:history="1">
        <w:r w:rsidR="00FF1648" w:rsidRPr="0014189A">
          <w:rPr>
            <w:rStyle w:val="Hyperlink"/>
            <w:noProof/>
          </w:rPr>
          <w:t>9.2 Параметри на основу којих се могу утврдити штетни утицаји на животну средину</w:t>
        </w:r>
        <w:r w:rsidR="00FF1648">
          <w:rPr>
            <w:noProof/>
            <w:webHidden/>
          </w:rPr>
          <w:tab/>
        </w:r>
        <w:r w:rsidR="00FF1648">
          <w:rPr>
            <w:noProof/>
            <w:webHidden/>
          </w:rPr>
          <w:fldChar w:fldCharType="begin"/>
        </w:r>
        <w:r w:rsidR="00FF1648">
          <w:rPr>
            <w:noProof/>
            <w:webHidden/>
          </w:rPr>
          <w:instrText xml:space="preserve"> PAGEREF _Toc121831251 \h </w:instrText>
        </w:r>
        <w:r w:rsidR="00FF1648">
          <w:rPr>
            <w:noProof/>
            <w:webHidden/>
          </w:rPr>
        </w:r>
        <w:r w:rsidR="00FF1648">
          <w:rPr>
            <w:noProof/>
            <w:webHidden/>
          </w:rPr>
          <w:fldChar w:fldCharType="separate"/>
        </w:r>
        <w:r w:rsidR="009E3A56">
          <w:rPr>
            <w:noProof/>
            <w:webHidden/>
          </w:rPr>
          <w:t>67</w:t>
        </w:r>
        <w:r w:rsidR="00FF1648">
          <w:rPr>
            <w:noProof/>
            <w:webHidden/>
          </w:rPr>
          <w:fldChar w:fldCharType="end"/>
        </w:r>
      </w:hyperlink>
    </w:p>
    <w:p w14:paraId="17564EF0" w14:textId="7E111B1D" w:rsidR="00FF1648" w:rsidRDefault="00043E96">
      <w:pPr>
        <w:pStyle w:val="TOC3"/>
        <w:tabs>
          <w:tab w:val="right" w:leader="dot" w:pos="9016"/>
        </w:tabs>
        <w:rPr>
          <w:rFonts w:asciiTheme="minorHAnsi" w:eastAsiaTheme="minorEastAsia" w:hAnsiTheme="minorHAnsi"/>
          <w:noProof/>
        </w:rPr>
      </w:pPr>
      <w:hyperlink w:anchor="_Toc121831252" w:history="1">
        <w:r w:rsidR="00FF1648" w:rsidRPr="0014189A">
          <w:rPr>
            <w:rStyle w:val="Hyperlink"/>
            <w:rFonts w:cs="Arial"/>
            <w:noProof/>
          </w:rPr>
          <w:t>9.2.1 Бука</w:t>
        </w:r>
        <w:r w:rsidR="00FF1648">
          <w:rPr>
            <w:noProof/>
            <w:webHidden/>
          </w:rPr>
          <w:tab/>
        </w:r>
        <w:r w:rsidR="00FF1648">
          <w:rPr>
            <w:noProof/>
            <w:webHidden/>
          </w:rPr>
          <w:fldChar w:fldCharType="begin"/>
        </w:r>
        <w:r w:rsidR="00FF1648">
          <w:rPr>
            <w:noProof/>
            <w:webHidden/>
          </w:rPr>
          <w:instrText xml:space="preserve"> PAGEREF _Toc121831252 \h </w:instrText>
        </w:r>
        <w:r w:rsidR="00FF1648">
          <w:rPr>
            <w:noProof/>
            <w:webHidden/>
          </w:rPr>
        </w:r>
        <w:r w:rsidR="00FF1648">
          <w:rPr>
            <w:noProof/>
            <w:webHidden/>
          </w:rPr>
          <w:fldChar w:fldCharType="separate"/>
        </w:r>
        <w:r w:rsidR="009E3A56">
          <w:rPr>
            <w:noProof/>
            <w:webHidden/>
          </w:rPr>
          <w:t>67</w:t>
        </w:r>
        <w:r w:rsidR="00FF1648">
          <w:rPr>
            <w:noProof/>
            <w:webHidden/>
          </w:rPr>
          <w:fldChar w:fldCharType="end"/>
        </w:r>
      </w:hyperlink>
    </w:p>
    <w:p w14:paraId="651F1544" w14:textId="454DAA8C" w:rsidR="00FF1648" w:rsidRDefault="00043E96">
      <w:pPr>
        <w:pStyle w:val="TOC3"/>
        <w:tabs>
          <w:tab w:val="right" w:leader="dot" w:pos="9016"/>
        </w:tabs>
        <w:rPr>
          <w:rFonts w:asciiTheme="minorHAnsi" w:eastAsiaTheme="minorEastAsia" w:hAnsiTheme="minorHAnsi"/>
          <w:noProof/>
        </w:rPr>
      </w:pPr>
      <w:hyperlink w:anchor="_Toc121831253" w:history="1">
        <w:r w:rsidR="00FF1648" w:rsidRPr="0014189A">
          <w:rPr>
            <w:rStyle w:val="Hyperlink"/>
            <w:rFonts w:cs="Arial"/>
            <w:noProof/>
          </w:rPr>
          <w:t>9.2.2 Аерозагађење</w:t>
        </w:r>
        <w:r w:rsidR="00FF1648">
          <w:rPr>
            <w:noProof/>
            <w:webHidden/>
          </w:rPr>
          <w:tab/>
        </w:r>
        <w:r w:rsidR="00FF1648">
          <w:rPr>
            <w:noProof/>
            <w:webHidden/>
          </w:rPr>
          <w:fldChar w:fldCharType="begin"/>
        </w:r>
        <w:r w:rsidR="00FF1648">
          <w:rPr>
            <w:noProof/>
            <w:webHidden/>
          </w:rPr>
          <w:instrText xml:space="preserve"> PAGEREF _Toc121831253 \h </w:instrText>
        </w:r>
        <w:r w:rsidR="00FF1648">
          <w:rPr>
            <w:noProof/>
            <w:webHidden/>
          </w:rPr>
        </w:r>
        <w:r w:rsidR="00FF1648">
          <w:rPr>
            <w:noProof/>
            <w:webHidden/>
          </w:rPr>
          <w:fldChar w:fldCharType="separate"/>
        </w:r>
        <w:r w:rsidR="009E3A56">
          <w:rPr>
            <w:noProof/>
            <w:webHidden/>
          </w:rPr>
          <w:t>67</w:t>
        </w:r>
        <w:r w:rsidR="00FF1648">
          <w:rPr>
            <w:noProof/>
            <w:webHidden/>
          </w:rPr>
          <w:fldChar w:fldCharType="end"/>
        </w:r>
      </w:hyperlink>
    </w:p>
    <w:p w14:paraId="747FC7DD" w14:textId="127D21AB" w:rsidR="00FF1648" w:rsidRDefault="00043E96">
      <w:pPr>
        <w:pStyle w:val="TOC3"/>
        <w:tabs>
          <w:tab w:val="right" w:leader="dot" w:pos="9016"/>
        </w:tabs>
        <w:rPr>
          <w:rFonts w:asciiTheme="minorHAnsi" w:eastAsiaTheme="minorEastAsia" w:hAnsiTheme="minorHAnsi"/>
          <w:noProof/>
        </w:rPr>
      </w:pPr>
      <w:hyperlink w:anchor="_Toc121831254" w:history="1">
        <w:r w:rsidR="00FF1648" w:rsidRPr="0014189A">
          <w:rPr>
            <w:rStyle w:val="Hyperlink"/>
            <w:rFonts w:cs="Arial"/>
            <w:noProof/>
          </w:rPr>
          <w:t>9.2.3 Вода</w:t>
        </w:r>
        <w:r w:rsidR="00FF1648">
          <w:rPr>
            <w:noProof/>
            <w:webHidden/>
          </w:rPr>
          <w:tab/>
        </w:r>
        <w:r w:rsidR="00FF1648">
          <w:rPr>
            <w:noProof/>
            <w:webHidden/>
          </w:rPr>
          <w:fldChar w:fldCharType="begin"/>
        </w:r>
        <w:r w:rsidR="00FF1648">
          <w:rPr>
            <w:noProof/>
            <w:webHidden/>
          </w:rPr>
          <w:instrText xml:space="preserve"> PAGEREF _Toc121831254 \h </w:instrText>
        </w:r>
        <w:r w:rsidR="00FF1648">
          <w:rPr>
            <w:noProof/>
            <w:webHidden/>
          </w:rPr>
        </w:r>
        <w:r w:rsidR="00FF1648">
          <w:rPr>
            <w:noProof/>
            <w:webHidden/>
          </w:rPr>
          <w:fldChar w:fldCharType="separate"/>
        </w:r>
        <w:r w:rsidR="009E3A56">
          <w:rPr>
            <w:noProof/>
            <w:webHidden/>
          </w:rPr>
          <w:t>68</w:t>
        </w:r>
        <w:r w:rsidR="00FF1648">
          <w:rPr>
            <w:noProof/>
            <w:webHidden/>
          </w:rPr>
          <w:fldChar w:fldCharType="end"/>
        </w:r>
      </w:hyperlink>
    </w:p>
    <w:p w14:paraId="65235448" w14:textId="2DBB86B8" w:rsidR="00FF1648" w:rsidRDefault="00043E96">
      <w:pPr>
        <w:pStyle w:val="TOC3"/>
        <w:tabs>
          <w:tab w:val="right" w:leader="dot" w:pos="9016"/>
        </w:tabs>
        <w:rPr>
          <w:rFonts w:asciiTheme="minorHAnsi" w:eastAsiaTheme="minorEastAsia" w:hAnsiTheme="minorHAnsi"/>
          <w:noProof/>
        </w:rPr>
      </w:pPr>
      <w:hyperlink w:anchor="_Toc121831255" w:history="1">
        <w:r w:rsidR="00FF1648" w:rsidRPr="0014189A">
          <w:rPr>
            <w:rStyle w:val="Hyperlink"/>
            <w:rFonts w:cs="Arial"/>
            <w:noProof/>
          </w:rPr>
          <w:t>9.2.4 Тло</w:t>
        </w:r>
        <w:r w:rsidR="00FF1648">
          <w:rPr>
            <w:noProof/>
            <w:webHidden/>
          </w:rPr>
          <w:tab/>
        </w:r>
        <w:r w:rsidR="00FF1648">
          <w:rPr>
            <w:noProof/>
            <w:webHidden/>
          </w:rPr>
          <w:fldChar w:fldCharType="begin"/>
        </w:r>
        <w:r w:rsidR="00FF1648">
          <w:rPr>
            <w:noProof/>
            <w:webHidden/>
          </w:rPr>
          <w:instrText xml:space="preserve"> PAGEREF _Toc121831255 \h </w:instrText>
        </w:r>
        <w:r w:rsidR="00FF1648">
          <w:rPr>
            <w:noProof/>
            <w:webHidden/>
          </w:rPr>
        </w:r>
        <w:r w:rsidR="00FF1648">
          <w:rPr>
            <w:noProof/>
            <w:webHidden/>
          </w:rPr>
          <w:fldChar w:fldCharType="separate"/>
        </w:r>
        <w:r w:rsidR="009E3A56">
          <w:rPr>
            <w:noProof/>
            <w:webHidden/>
          </w:rPr>
          <w:t>68</w:t>
        </w:r>
        <w:r w:rsidR="00FF1648">
          <w:rPr>
            <w:noProof/>
            <w:webHidden/>
          </w:rPr>
          <w:fldChar w:fldCharType="end"/>
        </w:r>
      </w:hyperlink>
    </w:p>
    <w:p w14:paraId="176536AF" w14:textId="4C7303F8" w:rsidR="00FF1648" w:rsidRDefault="00043E96">
      <w:pPr>
        <w:pStyle w:val="TOC2"/>
        <w:tabs>
          <w:tab w:val="right" w:leader="dot" w:pos="9016"/>
        </w:tabs>
        <w:rPr>
          <w:rFonts w:asciiTheme="minorHAnsi" w:eastAsiaTheme="minorEastAsia" w:hAnsiTheme="minorHAnsi"/>
          <w:noProof/>
        </w:rPr>
      </w:pPr>
      <w:hyperlink w:anchor="_Toc121831256" w:history="1">
        <w:r w:rsidR="00FF1648" w:rsidRPr="0014189A">
          <w:rPr>
            <w:rStyle w:val="Hyperlink"/>
            <w:noProof/>
          </w:rPr>
          <w:t>9.3 Места начин и учесталост мерења утврђених параметара</w:t>
        </w:r>
        <w:r w:rsidR="00FF1648">
          <w:rPr>
            <w:noProof/>
            <w:webHidden/>
          </w:rPr>
          <w:tab/>
        </w:r>
        <w:r w:rsidR="00FF1648">
          <w:rPr>
            <w:noProof/>
            <w:webHidden/>
          </w:rPr>
          <w:fldChar w:fldCharType="begin"/>
        </w:r>
        <w:r w:rsidR="00FF1648">
          <w:rPr>
            <w:noProof/>
            <w:webHidden/>
          </w:rPr>
          <w:instrText xml:space="preserve"> PAGEREF _Toc121831256 \h </w:instrText>
        </w:r>
        <w:r w:rsidR="00FF1648">
          <w:rPr>
            <w:noProof/>
            <w:webHidden/>
          </w:rPr>
        </w:r>
        <w:r w:rsidR="00FF1648">
          <w:rPr>
            <w:noProof/>
            <w:webHidden/>
          </w:rPr>
          <w:fldChar w:fldCharType="separate"/>
        </w:r>
        <w:r w:rsidR="009E3A56">
          <w:rPr>
            <w:noProof/>
            <w:webHidden/>
          </w:rPr>
          <w:t>68</w:t>
        </w:r>
        <w:r w:rsidR="00FF1648">
          <w:rPr>
            <w:noProof/>
            <w:webHidden/>
          </w:rPr>
          <w:fldChar w:fldCharType="end"/>
        </w:r>
      </w:hyperlink>
    </w:p>
    <w:p w14:paraId="20EF99F7" w14:textId="189F2E7A" w:rsidR="00FF1648" w:rsidRDefault="00043E96">
      <w:pPr>
        <w:pStyle w:val="TOC3"/>
        <w:tabs>
          <w:tab w:val="right" w:leader="dot" w:pos="9016"/>
        </w:tabs>
        <w:rPr>
          <w:rFonts w:asciiTheme="minorHAnsi" w:eastAsiaTheme="minorEastAsia" w:hAnsiTheme="minorHAnsi"/>
          <w:noProof/>
        </w:rPr>
      </w:pPr>
      <w:hyperlink w:anchor="_Toc121831257" w:history="1">
        <w:r w:rsidR="00FF1648" w:rsidRPr="0014189A">
          <w:rPr>
            <w:rStyle w:val="Hyperlink"/>
            <w:rFonts w:cs="Arial"/>
            <w:noProof/>
          </w:rPr>
          <w:t>9.3.1 Бука</w:t>
        </w:r>
        <w:r w:rsidR="00FF1648">
          <w:rPr>
            <w:noProof/>
            <w:webHidden/>
          </w:rPr>
          <w:tab/>
        </w:r>
        <w:r w:rsidR="00FF1648">
          <w:rPr>
            <w:noProof/>
            <w:webHidden/>
          </w:rPr>
          <w:fldChar w:fldCharType="begin"/>
        </w:r>
        <w:r w:rsidR="00FF1648">
          <w:rPr>
            <w:noProof/>
            <w:webHidden/>
          </w:rPr>
          <w:instrText xml:space="preserve"> PAGEREF _Toc121831257 \h </w:instrText>
        </w:r>
        <w:r w:rsidR="00FF1648">
          <w:rPr>
            <w:noProof/>
            <w:webHidden/>
          </w:rPr>
        </w:r>
        <w:r w:rsidR="00FF1648">
          <w:rPr>
            <w:noProof/>
            <w:webHidden/>
          </w:rPr>
          <w:fldChar w:fldCharType="separate"/>
        </w:r>
        <w:r w:rsidR="009E3A56">
          <w:rPr>
            <w:noProof/>
            <w:webHidden/>
          </w:rPr>
          <w:t>68</w:t>
        </w:r>
        <w:r w:rsidR="00FF1648">
          <w:rPr>
            <w:noProof/>
            <w:webHidden/>
          </w:rPr>
          <w:fldChar w:fldCharType="end"/>
        </w:r>
      </w:hyperlink>
    </w:p>
    <w:p w14:paraId="22F249A9" w14:textId="3CF595E2" w:rsidR="00FF1648" w:rsidRDefault="00043E96">
      <w:pPr>
        <w:pStyle w:val="TOC3"/>
        <w:tabs>
          <w:tab w:val="right" w:leader="dot" w:pos="9016"/>
        </w:tabs>
        <w:rPr>
          <w:rFonts w:asciiTheme="minorHAnsi" w:eastAsiaTheme="minorEastAsia" w:hAnsiTheme="minorHAnsi"/>
          <w:noProof/>
        </w:rPr>
      </w:pPr>
      <w:hyperlink w:anchor="_Toc121831258" w:history="1">
        <w:r w:rsidR="00FF1648" w:rsidRPr="0014189A">
          <w:rPr>
            <w:rStyle w:val="Hyperlink"/>
            <w:rFonts w:cs="Arial"/>
            <w:noProof/>
          </w:rPr>
          <w:t>9.3.2 Аерозагађење</w:t>
        </w:r>
        <w:r w:rsidR="00FF1648">
          <w:rPr>
            <w:noProof/>
            <w:webHidden/>
          </w:rPr>
          <w:tab/>
        </w:r>
        <w:r w:rsidR="00FF1648">
          <w:rPr>
            <w:noProof/>
            <w:webHidden/>
          </w:rPr>
          <w:fldChar w:fldCharType="begin"/>
        </w:r>
        <w:r w:rsidR="00FF1648">
          <w:rPr>
            <w:noProof/>
            <w:webHidden/>
          </w:rPr>
          <w:instrText xml:space="preserve"> PAGEREF _Toc121831258 \h </w:instrText>
        </w:r>
        <w:r w:rsidR="00FF1648">
          <w:rPr>
            <w:noProof/>
            <w:webHidden/>
          </w:rPr>
        </w:r>
        <w:r w:rsidR="00FF1648">
          <w:rPr>
            <w:noProof/>
            <w:webHidden/>
          </w:rPr>
          <w:fldChar w:fldCharType="separate"/>
        </w:r>
        <w:r w:rsidR="009E3A56">
          <w:rPr>
            <w:noProof/>
            <w:webHidden/>
          </w:rPr>
          <w:t>69</w:t>
        </w:r>
        <w:r w:rsidR="00FF1648">
          <w:rPr>
            <w:noProof/>
            <w:webHidden/>
          </w:rPr>
          <w:fldChar w:fldCharType="end"/>
        </w:r>
      </w:hyperlink>
    </w:p>
    <w:p w14:paraId="4400A353" w14:textId="3F1B3EC3" w:rsidR="00FF1648" w:rsidRDefault="00043E96">
      <w:pPr>
        <w:pStyle w:val="TOC3"/>
        <w:tabs>
          <w:tab w:val="right" w:leader="dot" w:pos="9016"/>
        </w:tabs>
        <w:rPr>
          <w:rFonts w:asciiTheme="minorHAnsi" w:eastAsiaTheme="minorEastAsia" w:hAnsiTheme="minorHAnsi"/>
          <w:noProof/>
        </w:rPr>
      </w:pPr>
      <w:hyperlink w:anchor="_Toc121831259" w:history="1">
        <w:r w:rsidR="00FF1648" w:rsidRPr="0014189A">
          <w:rPr>
            <w:rStyle w:val="Hyperlink"/>
            <w:rFonts w:cs="Arial"/>
            <w:noProof/>
          </w:rPr>
          <w:t>9.3.3 Воде</w:t>
        </w:r>
        <w:r w:rsidR="00FF1648">
          <w:rPr>
            <w:noProof/>
            <w:webHidden/>
          </w:rPr>
          <w:tab/>
        </w:r>
        <w:r w:rsidR="00FF1648">
          <w:rPr>
            <w:noProof/>
            <w:webHidden/>
          </w:rPr>
          <w:fldChar w:fldCharType="begin"/>
        </w:r>
        <w:r w:rsidR="00FF1648">
          <w:rPr>
            <w:noProof/>
            <w:webHidden/>
          </w:rPr>
          <w:instrText xml:space="preserve"> PAGEREF _Toc121831259 \h </w:instrText>
        </w:r>
        <w:r w:rsidR="00FF1648">
          <w:rPr>
            <w:noProof/>
            <w:webHidden/>
          </w:rPr>
        </w:r>
        <w:r w:rsidR="00FF1648">
          <w:rPr>
            <w:noProof/>
            <w:webHidden/>
          </w:rPr>
          <w:fldChar w:fldCharType="separate"/>
        </w:r>
        <w:r w:rsidR="009E3A56">
          <w:rPr>
            <w:noProof/>
            <w:webHidden/>
          </w:rPr>
          <w:t>69</w:t>
        </w:r>
        <w:r w:rsidR="00FF1648">
          <w:rPr>
            <w:noProof/>
            <w:webHidden/>
          </w:rPr>
          <w:fldChar w:fldCharType="end"/>
        </w:r>
      </w:hyperlink>
    </w:p>
    <w:p w14:paraId="67867334" w14:textId="209EBB68" w:rsidR="00FF1648" w:rsidRDefault="00043E96">
      <w:pPr>
        <w:pStyle w:val="TOC3"/>
        <w:tabs>
          <w:tab w:val="right" w:leader="dot" w:pos="9016"/>
        </w:tabs>
        <w:rPr>
          <w:rFonts w:asciiTheme="minorHAnsi" w:eastAsiaTheme="minorEastAsia" w:hAnsiTheme="minorHAnsi"/>
          <w:noProof/>
        </w:rPr>
      </w:pPr>
      <w:hyperlink w:anchor="_Toc121831260" w:history="1">
        <w:r w:rsidR="00FF1648" w:rsidRPr="0014189A">
          <w:rPr>
            <w:rStyle w:val="Hyperlink"/>
            <w:rFonts w:cs="Arial"/>
            <w:noProof/>
            <w:lang w:val="sr-Cyrl-RS"/>
          </w:rPr>
          <w:t>9.3.4</w:t>
        </w:r>
        <w:r w:rsidR="00FF1648" w:rsidRPr="0014189A">
          <w:rPr>
            <w:rStyle w:val="Hyperlink"/>
            <w:rFonts w:cs="Arial"/>
            <w:noProof/>
          </w:rPr>
          <w:t xml:space="preserve"> Тло</w:t>
        </w:r>
        <w:r w:rsidR="00FF1648">
          <w:rPr>
            <w:noProof/>
            <w:webHidden/>
          </w:rPr>
          <w:tab/>
        </w:r>
        <w:r w:rsidR="00FF1648">
          <w:rPr>
            <w:noProof/>
            <w:webHidden/>
          </w:rPr>
          <w:fldChar w:fldCharType="begin"/>
        </w:r>
        <w:r w:rsidR="00FF1648">
          <w:rPr>
            <w:noProof/>
            <w:webHidden/>
          </w:rPr>
          <w:instrText xml:space="preserve"> PAGEREF _Toc121831260 \h </w:instrText>
        </w:r>
        <w:r w:rsidR="00FF1648">
          <w:rPr>
            <w:noProof/>
            <w:webHidden/>
          </w:rPr>
        </w:r>
        <w:r w:rsidR="00FF1648">
          <w:rPr>
            <w:noProof/>
            <w:webHidden/>
          </w:rPr>
          <w:fldChar w:fldCharType="separate"/>
        </w:r>
        <w:r w:rsidR="009E3A56">
          <w:rPr>
            <w:noProof/>
            <w:webHidden/>
          </w:rPr>
          <w:t>70</w:t>
        </w:r>
        <w:r w:rsidR="00FF1648">
          <w:rPr>
            <w:noProof/>
            <w:webHidden/>
          </w:rPr>
          <w:fldChar w:fldCharType="end"/>
        </w:r>
      </w:hyperlink>
    </w:p>
    <w:p w14:paraId="2BFE79BE" w14:textId="7AD73724" w:rsidR="00FF1648" w:rsidRDefault="00043E96">
      <w:pPr>
        <w:pStyle w:val="TOC1"/>
        <w:tabs>
          <w:tab w:val="right" w:leader="dot" w:pos="9016"/>
        </w:tabs>
        <w:rPr>
          <w:rFonts w:asciiTheme="minorHAnsi" w:eastAsiaTheme="minorEastAsia" w:hAnsiTheme="minorHAnsi"/>
          <w:noProof/>
        </w:rPr>
      </w:pPr>
      <w:hyperlink w:anchor="_Toc121831261" w:history="1">
        <w:r w:rsidR="00FF1648" w:rsidRPr="0014189A">
          <w:rPr>
            <w:rStyle w:val="Hyperlink"/>
            <w:rFonts w:eastAsia="Times New Roman"/>
            <w:noProof/>
            <w:lang w:val="sr-Cyrl-RS" w:eastAsia="sr-Cyrl-RS"/>
          </w:rPr>
          <w:t>10 НЕТЕХНИЧКИ КРАЋИ ПРИКАЗ ПОДАТАКА</w:t>
        </w:r>
        <w:r w:rsidR="00FF1648">
          <w:rPr>
            <w:noProof/>
            <w:webHidden/>
          </w:rPr>
          <w:tab/>
        </w:r>
        <w:r w:rsidR="00FF1648">
          <w:rPr>
            <w:noProof/>
            <w:webHidden/>
          </w:rPr>
          <w:fldChar w:fldCharType="begin"/>
        </w:r>
        <w:r w:rsidR="00FF1648">
          <w:rPr>
            <w:noProof/>
            <w:webHidden/>
          </w:rPr>
          <w:instrText xml:space="preserve"> PAGEREF _Toc121831261 \h </w:instrText>
        </w:r>
        <w:r w:rsidR="00FF1648">
          <w:rPr>
            <w:noProof/>
            <w:webHidden/>
          </w:rPr>
        </w:r>
        <w:r w:rsidR="00FF1648">
          <w:rPr>
            <w:noProof/>
            <w:webHidden/>
          </w:rPr>
          <w:fldChar w:fldCharType="separate"/>
        </w:r>
        <w:r w:rsidR="009E3A56">
          <w:rPr>
            <w:noProof/>
            <w:webHidden/>
          </w:rPr>
          <w:t>72</w:t>
        </w:r>
        <w:r w:rsidR="00FF1648">
          <w:rPr>
            <w:noProof/>
            <w:webHidden/>
          </w:rPr>
          <w:fldChar w:fldCharType="end"/>
        </w:r>
      </w:hyperlink>
    </w:p>
    <w:p w14:paraId="5C913E6C" w14:textId="0D0E6840" w:rsidR="00FF1648" w:rsidRDefault="00043E96">
      <w:pPr>
        <w:pStyle w:val="TOC2"/>
        <w:tabs>
          <w:tab w:val="right" w:leader="dot" w:pos="9016"/>
        </w:tabs>
        <w:rPr>
          <w:rFonts w:asciiTheme="minorHAnsi" w:eastAsiaTheme="minorEastAsia" w:hAnsiTheme="minorHAnsi"/>
          <w:noProof/>
        </w:rPr>
      </w:pPr>
      <w:hyperlink w:anchor="_Toc121831262" w:history="1">
        <w:r w:rsidR="00FF1648" w:rsidRPr="0014189A">
          <w:rPr>
            <w:rStyle w:val="Hyperlink"/>
            <w:noProof/>
          </w:rPr>
          <w:t>10.2 Опис локације на којој се планира извођење пројекта</w:t>
        </w:r>
        <w:r w:rsidR="00FF1648">
          <w:rPr>
            <w:noProof/>
            <w:webHidden/>
          </w:rPr>
          <w:tab/>
        </w:r>
        <w:r w:rsidR="00FF1648">
          <w:rPr>
            <w:noProof/>
            <w:webHidden/>
          </w:rPr>
          <w:fldChar w:fldCharType="begin"/>
        </w:r>
        <w:r w:rsidR="00FF1648">
          <w:rPr>
            <w:noProof/>
            <w:webHidden/>
          </w:rPr>
          <w:instrText xml:space="preserve"> PAGEREF _Toc121831262 \h </w:instrText>
        </w:r>
        <w:r w:rsidR="00FF1648">
          <w:rPr>
            <w:noProof/>
            <w:webHidden/>
          </w:rPr>
        </w:r>
        <w:r w:rsidR="00FF1648">
          <w:rPr>
            <w:noProof/>
            <w:webHidden/>
          </w:rPr>
          <w:fldChar w:fldCharType="separate"/>
        </w:r>
        <w:r w:rsidR="009E3A56">
          <w:rPr>
            <w:noProof/>
            <w:webHidden/>
          </w:rPr>
          <w:t>72</w:t>
        </w:r>
        <w:r w:rsidR="00FF1648">
          <w:rPr>
            <w:noProof/>
            <w:webHidden/>
          </w:rPr>
          <w:fldChar w:fldCharType="end"/>
        </w:r>
      </w:hyperlink>
    </w:p>
    <w:p w14:paraId="4B148B40" w14:textId="3B6C65B8" w:rsidR="00FF1648" w:rsidRDefault="00043E96">
      <w:pPr>
        <w:pStyle w:val="TOC2"/>
        <w:tabs>
          <w:tab w:val="right" w:leader="dot" w:pos="9016"/>
        </w:tabs>
        <w:rPr>
          <w:rFonts w:asciiTheme="minorHAnsi" w:eastAsiaTheme="minorEastAsia" w:hAnsiTheme="minorHAnsi"/>
          <w:noProof/>
        </w:rPr>
      </w:pPr>
      <w:hyperlink w:anchor="_Toc121831263" w:history="1">
        <w:r w:rsidR="00FF1648" w:rsidRPr="0014189A">
          <w:rPr>
            <w:rStyle w:val="Hyperlink"/>
            <w:noProof/>
          </w:rPr>
          <w:t>10.3 Опис пројекта</w:t>
        </w:r>
        <w:r w:rsidR="00FF1648">
          <w:rPr>
            <w:noProof/>
            <w:webHidden/>
          </w:rPr>
          <w:tab/>
        </w:r>
        <w:r w:rsidR="00FF1648">
          <w:rPr>
            <w:noProof/>
            <w:webHidden/>
          </w:rPr>
          <w:fldChar w:fldCharType="begin"/>
        </w:r>
        <w:r w:rsidR="00FF1648">
          <w:rPr>
            <w:noProof/>
            <w:webHidden/>
          </w:rPr>
          <w:instrText xml:space="preserve"> PAGEREF _Toc121831263 \h </w:instrText>
        </w:r>
        <w:r w:rsidR="00FF1648">
          <w:rPr>
            <w:noProof/>
            <w:webHidden/>
          </w:rPr>
        </w:r>
        <w:r w:rsidR="00FF1648">
          <w:rPr>
            <w:noProof/>
            <w:webHidden/>
          </w:rPr>
          <w:fldChar w:fldCharType="separate"/>
        </w:r>
        <w:r w:rsidR="009E3A56">
          <w:rPr>
            <w:noProof/>
            <w:webHidden/>
          </w:rPr>
          <w:t>73</w:t>
        </w:r>
        <w:r w:rsidR="00FF1648">
          <w:rPr>
            <w:noProof/>
            <w:webHidden/>
          </w:rPr>
          <w:fldChar w:fldCharType="end"/>
        </w:r>
      </w:hyperlink>
    </w:p>
    <w:p w14:paraId="6E2F042B" w14:textId="00C468AF" w:rsidR="00FF1648" w:rsidRDefault="00043E96">
      <w:pPr>
        <w:pStyle w:val="TOC2"/>
        <w:tabs>
          <w:tab w:val="right" w:leader="dot" w:pos="9016"/>
        </w:tabs>
        <w:rPr>
          <w:rFonts w:asciiTheme="minorHAnsi" w:eastAsiaTheme="minorEastAsia" w:hAnsiTheme="minorHAnsi"/>
          <w:noProof/>
        </w:rPr>
      </w:pPr>
      <w:hyperlink w:anchor="_Toc121831264" w:history="1">
        <w:r w:rsidR="00FF1648" w:rsidRPr="0014189A">
          <w:rPr>
            <w:rStyle w:val="Hyperlink"/>
            <w:noProof/>
          </w:rPr>
          <w:t>10.4  Приказ главних алтернатива које је носилац пројекта разматрао</w:t>
        </w:r>
        <w:r w:rsidR="00FF1648">
          <w:rPr>
            <w:noProof/>
            <w:webHidden/>
          </w:rPr>
          <w:tab/>
        </w:r>
        <w:r w:rsidR="00FF1648">
          <w:rPr>
            <w:noProof/>
            <w:webHidden/>
          </w:rPr>
          <w:fldChar w:fldCharType="begin"/>
        </w:r>
        <w:r w:rsidR="00FF1648">
          <w:rPr>
            <w:noProof/>
            <w:webHidden/>
          </w:rPr>
          <w:instrText xml:space="preserve"> PAGEREF _Toc121831264 \h </w:instrText>
        </w:r>
        <w:r w:rsidR="00FF1648">
          <w:rPr>
            <w:noProof/>
            <w:webHidden/>
          </w:rPr>
        </w:r>
        <w:r w:rsidR="00FF1648">
          <w:rPr>
            <w:noProof/>
            <w:webHidden/>
          </w:rPr>
          <w:fldChar w:fldCharType="separate"/>
        </w:r>
        <w:r w:rsidR="009E3A56">
          <w:rPr>
            <w:noProof/>
            <w:webHidden/>
          </w:rPr>
          <w:t>74</w:t>
        </w:r>
        <w:r w:rsidR="00FF1648">
          <w:rPr>
            <w:noProof/>
            <w:webHidden/>
          </w:rPr>
          <w:fldChar w:fldCharType="end"/>
        </w:r>
      </w:hyperlink>
    </w:p>
    <w:p w14:paraId="1CBFD15F" w14:textId="722507FB" w:rsidR="00FF1648" w:rsidRDefault="00043E96">
      <w:pPr>
        <w:pStyle w:val="TOC2"/>
        <w:tabs>
          <w:tab w:val="right" w:leader="dot" w:pos="9016"/>
        </w:tabs>
        <w:rPr>
          <w:rFonts w:asciiTheme="minorHAnsi" w:eastAsiaTheme="minorEastAsia" w:hAnsiTheme="minorHAnsi"/>
          <w:noProof/>
        </w:rPr>
      </w:pPr>
      <w:hyperlink w:anchor="_Toc121831265" w:history="1">
        <w:r w:rsidR="00FF1648" w:rsidRPr="0014189A">
          <w:rPr>
            <w:rStyle w:val="Hyperlink"/>
            <w:noProof/>
          </w:rPr>
          <w:t>10.5 Приказ стања животне средине на локацији и ближој околини локације (микро и макро локација)</w:t>
        </w:r>
        <w:r w:rsidR="00FF1648">
          <w:rPr>
            <w:noProof/>
            <w:webHidden/>
          </w:rPr>
          <w:tab/>
        </w:r>
        <w:r w:rsidR="00FF1648">
          <w:rPr>
            <w:noProof/>
            <w:webHidden/>
          </w:rPr>
          <w:fldChar w:fldCharType="begin"/>
        </w:r>
        <w:r w:rsidR="00FF1648">
          <w:rPr>
            <w:noProof/>
            <w:webHidden/>
          </w:rPr>
          <w:instrText xml:space="preserve"> PAGEREF _Toc121831265 \h </w:instrText>
        </w:r>
        <w:r w:rsidR="00FF1648">
          <w:rPr>
            <w:noProof/>
            <w:webHidden/>
          </w:rPr>
        </w:r>
        <w:r w:rsidR="00FF1648">
          <w:rPr>
            <w:noProof/>
            <w:webHidden/>
          </w:rPr>
          <w:fldChar w:fldCharType="separate"/>
        </w:r>
        <w:r w:rsidR="009E3A56">
          <w:rPr>
            <w:noProof/>
            <w:webHidden/>
          </w:rPr>
          <w:t>74</w:t>
        </w:r>
        <w:r w:rsidR="00FF1648">
          <w:rPr>
            <w:noProof/>
            <w:webHidden/>
          </w:rPr>
          <w:fldChar w:fldCharType="end"/>
        </w:r>
      </w:hyperlink>
    </w:p>
    <w:p w14:paraId="05CFE4C9" w14:textId="2ACCE510" w:rsidR="00FF1648" w:rsidRDefault="00043E96">
      <w:pPr>
        <w:pStyle w:val="TOC2"/>
        <w:tabs>
          <w:tab w:val="right" w:leader="dot" w:pos="9016"/>
        </w:tabs>
        <w:rPr>
          <w:rFonts w:asciiTheme="minorHAnsi" w:eastAsiaTheme="minorEastAsia" w:hAnsiTheme="minorHAnsi"/>
          <w:noProof/>
        </w:rPr>
      </w:pPr>
      <w:hyperlink w:anchor="_Toc121831266" w:history="1">
        <w:r w:rsidR="00FF1648" w:rsidRPr="0014189A">
          <w:rPr>
            <w:rStyle w:val="Hyperlink"/>
            <w:noProof/>
          </w:rPr>
          <w:t>10.6. Опис могућих значајних утицаја пројекта на животну средину</w:t>
        </w:r>
        <w:r w:rsidR="00FF1648">
          <w:rPr>
            <w:noProof/>
            <w:webHidden/>
          </w:rPr>
          <w:tab/>
        </w:r>
        <w:r w:rsidR="00FF1648">
          <w:rPr>
            <w:noProof/>
            <w:webHidden/>
          </w:rPr>
          <w:fldChar w:fldCharType="begin"/>
        </w:r>
        <w:r w:rsidR="00FF1648">
          <w:rPr>
            <w:noProof/>
            <w:webHidden/>
          </w:rPr>
          <w:instrText xml:space="preserve"> PAGEREF _Toc121831266 \h </w:instrText>
        </w:r>
        <w:r w:rsidR="00FF1648">
          <w:rPr>
            <w:noProof/>
            <w:webHidden/>
          </w:rPr>
        </w:r>
        <w:r w:rsidR="00FF1648">
          <w:rPr>
            <w:noProof/>
            <w:webHidden/>
          </w:rPr>
          <w:fldChar w:fldCharType="separate"/>
        </w:r>
        <w:r w:rsidR="009E3A56">
          <w:rPr>
            <w:noProof/>
            <w:webHidden/>
          </w:rPr>
          <w:t>75</w:t>
        </w:r>
        <w:r w:rsidR="00FF1648">
          <w:rPr>
            <w:noProof/>
            <w:webHidden/>
          </w:rPr>
          <w:fldChar w:fldCharType="end"/>
        </w:r>
      </w:hyperlink>
    </w:p>
    <w:p w14:paraId="13889A23" w14:textId="69AD99DF" w:rsidR="00FF1648" w:rsidRDefault="00043E96">
      <w:pPr>
        <w:pStyle w:val="TOC2"/>
        <w:tabs>
          <w:tab w:val="right" w:leader="dot" w:pos="9016"/>
        </w:tabs>
        <w:rPr>
          <w:rFonts w:asciiTheme="minorHAnsi" w:eastAsiaTheme="minorEastAsia" w:hAnsiTheme="minorHAnsi"/>
          <w:noProof/>
        </w:rPr>
      </w:pPr>
      <w:hyperlink w:anchor="_Toc121831267" w:history="1">
        <w:r w:rsidR="00FF1648" w:rsidRPr="0014189A">
          <w:rPr>
            <w:rStyle w:val="Hyperlink"/>
            <w:noProof/>
          </w:rPr>
          <w:t>10.7 Процена утицаја на животну средину у случају удеса</w:t>
        </w:r>
        <w:r w:rsidR="00FF1648">
          <w:rPr>
            <w:noProof/>
            <w:webHidden/>
          </w:rPr>
          <w:tab/>
        </w:r>
        <w:r w:rsidR="00FF1648">
          <w:rPr>
            <w:noProof/>
            <w:webHidden/>
          </w:rPr>
          <w:fldChar w:fldCharType="begin"/>
        </w:r>
        <w:r w:rsidR="00FF1648">
          <w:rPr>
            <w:noProof/>
            <w:webHidden/>
          </w:rPr>
          <w:instrText xml:space="preserve"> PAGEREF _Toc121831267 \h </w:instrText>
        </w:r>
        <w:r w:rsidR="00FF1648">
          <w:rPr>
            <w:noProof/>
            <w:webHidden/>
          </w:rPr>
        </w:r>
        <w:r w:rsidR="00FF1648">
          <w:rPr>
            <w:noProof/>
            <w:webHidden/>
          </w:rPr>
          <w:fldChar w:fldCharType="separate"/>
        </w:r>
        <w:r w:rsidR="009E3A56">
          <w:rPr>
            <w:noProof/>
            <w:webHidden/>
          </w:rPr>
          <w:t>76</w:t>
        </w:r>
        <w:r w:rsidR="00FF1648">
          <w:rPr>
            <w:noProof/>
            <w:webHidden/>
          </w:rPr>
          <w:fldChar w:fldCharType="end"/>
        </w:r>
      </w:hyperlink>
    </w:p>
    <w:p w14:paraId="7A8DDD25" w14:textId="2416E934" w:rsidR="00FF1648" w:rsidRDefault="00043E96">
      <w:pPr>
        <w:pStyle w:val="TOC2"/>
        <w:tabs>
          <w:tab w:val="right" w:leader="dot" w:pos="9016"/>
        </w:tabs>
        <w:rPr>
          <w:rFonts w:asciiTheme="minorHAnsi" w:eastAsiaTheme="minorEastAsia" w:hAnsiTheme="minorHAnsi"/>
          <w:noProof/>
        </w:rPr>
      </w:pPr>
      <w:hyperlink w:anchor="_Toc121831268" w:history="1">
        <w:r w:rsidR="00FF1648" w:rsidRPr="0014189A">
          <w:rPr>
            <w:rStyle w:val="Hyperlink"/>
            <w:noProof/>
          </w:rPr>
          <w:t>10.8 Опис мера за спречавање, смањење и отклањање сваког значајнијег штетног утицаја на животну средину</w:t>
        </w:r>
        <w:r w:rsidR="00FF1648">
          <w:rPr>
            <w:noProof/>
            <w:webHidden/>
          </w:rPr>
          <w:tab/>
        </w:r>
        <w:r w:rsidR="00FF1648">
          <w:rPr>
            <w:noProof/>
            <w:webHidden/>
          </w:rPr>
          <w:fldChar w:fldCharType="begin"/>
        </w:r>
        <w:r w:rsidR="00FF1648">
          <w:rPr>
            <w:noProof/>
            <w:webHidden/>
          </w:rPr>
          <w:instrText xml:space="preserve"> PAGEREF _Toc121831268 \h </w:instrText>
        </w:r>
        <w:r w:rsidR="00FF1648">
          <w:rPr>
            <w:noProof/>
            <w:webHidden/>
          </w:rPr>
        </w:r>
        <w:r w:rsidR="00FF1648">
          <w:rPr>
            <w:noProof/>
            <w:webHidden/>
          </w:rPr>
          <w:fldChar w:fldCharType="separate"/>
        </w:r>
        <w:r w:rsidR="009E3A56">
          <w:rPr>
            <w:noProof/>
            <w:webHidden/>
          </w:rPr>
          <w:t>76</w:t>
        </w:r>
        <w:r w:rsidR="00FF1648">
          <w:rPr>
            <w:noProof/>
            <w:webHidden/>
          </w:rPr>
          <w:fldChar w:fldCharType="end"/>
        </w:r>
      </w:hyperlink>
    </w:p>
    <w:p w14:paraId="2F69C9A1" w14:textId="17CECA72" w:rsidR="00FF1648" w:rsidRDefault="00043E96">
      <w:pPr>
        <w:pStyle w:val="TOC2"/>
        <w:tabs>
          <w:tab w:val="right" w:leader="dot" w:pos="9016"/>
        </w:tabs>
        <w:rPr>
          <w:rFonts w:asciiTheme="minorHAnsi" w:eastAsiaTheme="minorEastAsia" w:hAnsiTheme="minorHAnsi"/>
          <w:noProof/>
        </w:rPr>
      </w:pPr>
      <w:hyperlink w:anchor="_Toc121831269" w:history="1">
        <w:r w:rsidR="00FF1648" w:rsidRPr="0014189A">
          <w:rPr>
            <w:rStyle w:val="Hyperlink"/>
            <w:noProof/>
          </w:rPr>
          <w:t>10.9. Програм праћења утицаја на животну средину</w:t>
        </w:r>
        <w:r w:rsidR="00FF1648">
          <w:rPr>
            <w:noProof/>
            <w:webHidden/>
          </w:rPr>
          <w:tab/>
        </w:r>
        <w:r w:rsidR="00FF1648">
          <w:rPr>
            <w:noProof/>
            <w:webHidden/>
          </w:rPr>
          <w:fldChar w:fldCharType="begin"/>
        </w:r>
        <w:r w:rsidR="00FF1648">
          <w:rPr>
            <w:noProof/>
            <w:webHidden/>
          </w:rPr>
          <w:instrText xml:space="preserve"> PAGEREF _Toc121831269 \h </w:instrText>
        </w:r>
        <w:r w:rsidR="00FF1648">
          <w:rPr>
            <w:noProof/>
            <w:webHidden/>
          </w:rPr>
        </w:r>
        <w:r w:rsidR="00FF1648">
          <w:rPr>
            <w:noProof/>
            <w:webHidden/>
          </w:rPr>
          <w:fldChar w:fldCharType="separate"/>
        </w:r>
        <w:r w:rsidR="009E3A56">
          <w:rPr>
            <w:noProof/>
            <w:webHidden/>
          </w:rPr>
          <w:t>77</w:t>
        </w:r>
        <w:r w:rsidR="00FF1648">
          <w:rPr>
            <w:noProof/>
            <w:webHidden/>
          </w:rPr>
          <w:fldChar w:fldCharType="end"/>
        </w:r>
      </w:hyperlink>
    </w:p>
    <w:p w14:paraId="086902A1" w14:textId="75F53E8E" w:rsidR="00FF1648" w:rsidRDefault="00043E96">
      <w:pPr>
        <w:pStyle w:val="TOC1"/>
        <w:tabs>
          <w:tab w:val="right" w:leader="dot" w:pos="9016"/>
        </w:tabs>
        <w:rPr>
          <w:rFonts w:asciiTheme="minorHAnsi" w:eastAsiaTheme="minorEastAsia" w:hAnsiTheme="minorHAnsi"/>
          <w:noProof/>
        </w:rPr>
      </w:pPr>
      <w:hyperlink w:anchor="_Toc121831270" w:history="1">
        <w:r w:rsidR="00FF1648" w:rsidRPr="0014189A">
          <w:rPr>
            <w:rStyle w:val="Hyperlink"/>
            <w:rFonts w:eastAsia="Times New Roman"/>
            <w:noProof/>
            <w:lang w:val="sr-Cyrl-RS" w:eastAsia="sr-Cyrl-RS"/>
          </w:rPr>
          <w:t>11 ПОДАЦИ О ТЕХНИЧКИМ НЕДОСТАЦИМА ПРИЛИКОМ ИЗВОЂЕЊА СТУДИЈЕ ИЛИ НЕПОСТОЈАЊУ ОДГОВАРАЈУЋИХ СТРУЧНИХ ЗНАЊА И ВЕШТИНА ИЛИ НЕМОГУЋНОСТИ ДА СЕ ПРИБАВЕ ОДГОВАРАЈУЋИ ПОДАЦИ</w:t>
        </w:r>
        <w:r w:rsidR="00FF1648">
          <w:rPr>
            <w:noProof/>
            <w:webHidden/>
          </w:rPr>
          <w:tab/>
        </w:r>
        <w:r w:rsidR="00FF1648">
          <w:rPr>
            <w:noProof/>
            <w:webHidden/>
          </w:rPr>
          <w:fldChar w:fldCharType="begin"/>
        </w:r>
        <w:r w:rsidR="00FF1648">
          <w:rPr>
            <w:noProof/>
            <w:webHidden/>
          </w:rPr>
          <w:instrText xml:space="preserve"> PAGEREF _Toc121831270 \h </w:instrText>
        </w:r>
        <w:r w:rsidR="00FF1648">
          <w:rPr>
            <w:noProof/>
            <w:webHidden/>
          </w:rPr>
        </w:r>
        <w:r w:rsidR="00FF1648">
          <w:rPr>
            <w:noProof/>
            <w:webHidden/>
          </w:rPr>
          <w:fldChar w:fldCharType="separate"/>
        </w:r>
        <w:r w:rsidR="009E3A56">
          <w:rPr>
            <w:noProof/>
            <w:webHidden/>
          </w:rPr>
          <w:t>79</w:t>
        </w:r>
        <w:r w:rsidR="00FF1648">
          <w:rPr>
            <w:noProof/>
            <w:webHidden/>
          </w:rPr>
          <w:fldChar w:fldCharType="end"/>
        </w:r>
      </w:hyperlink>
    </w:p>
    <w:p w14:paraId="1A5251F6" w14:textId="573209B6" w:rsidR="00DB6EF7" w:rsidRPr="00F87ACF" w:rsidRDefault="00582E5D">
      <w:r w:rsidRPr="00F87ACF">
        <w:rPr>
          <w:lang w:val="sr-Cyrl-RS"/>
        </w:rPr>
        <w:fldChar w:fldCharType="end"/>
      </w:r>
      <w:r w:rsidR="00DB6EF7" w:rsidRPr="00F87ACF">
        <w:rPr>
          <w:lang w:val="sr-Cyrl-RS"/>
        </w:rPr>
        <w:br w:type="page"/>
      </w:r>
    </w:p>
    <w:p w14:paraId="630ACAD2" w14:textId="77777777" w:rsidR="00DB6EF7" w:rsidRPr="00302AB2" w:rsidRDefault="00DB6EF7" w:rsidP="00DB6EF7">
      <w:pPr>
        <w:rPr>
          <w:sz w:val="32"/>
          <w:lang w:val="sr-Cyrl-RS"/>
        </w:rPr>
      </w:pPr>
      <w:r w:rsidRPr="00302AB2">
        <w:rPr>
          <w:sz w:val="32"/>
          <w:lang w:val="sr-Cyrl-RS"/>
        </w:rPr>
        <w:lastRenderedPageBreak/>
        <w:t>Списак табела:</w:t>
      </w:r>
    </w:p>
    <w:p w14:paraId="038F9283" w14:textId="77777777" w:rsidR="00DB6EF7" w:rsidRPr="00E61E8F" w:rsidRDefault="00DB6EF7" w:rsidP="00DB6EF7">
      <w:pPr>
        <w:rPr>
          <w:color w:val="FF0000"/>
          <w:lang w:val="sr-Cyrl-RS"/>
        </w:rPr>
      </w:pPr>
    </w:p>
    <w:p w14:paraId="6E15F4CF" w14:textId="23040065" w:rsidR="00FF1648" w:rsidRDefault="00DB6EF7">
      <w:pPr>
        <w:pStyle w:val="TableofFigures"/>
        <w:tabs>
          <w:tab w:val="right" w:leader="dot" w:pos="9016"/>
        </w:tabs>
        <w:rPr>
          <w:rFonts w:asciiTheme="minorHAnsi" w:eastAsiaTheme="minorEastAsia" w:hAnsiTheme="minorHAnsi"/>
          <w:noProof/>
        </w:rPr>
      </w:pPr>
      <w:r w:rsidRPr="00E61E8F">
        <w:rPr>
          <w:color w:val="FF0000"/>
          <w:lang w:val="sr-Cyrl-RS"/>
        </w:rPr>
        <w:fldChar w:fldCharType="begin"/>
      </w:r>
      <w:r w:rsidRPr="00E61E8F">
        <w:rPr>
          <w:color w:val="FF0000"/>
          <w:lang w:val="sr-Cyrl-RS"/>
        </w:rPr>
        <w:instrText xml:space="preserve"> TOC \h \z \c "Табела" </w:instrText>
      </w:r>
      <w:r w:rsidRPr="00E61E8F">
        <w:rPr>
          <w:color w:val="FF0000"/>
          <w:lang w:val="sr-Cyrl-RS"/>
        </w:rPr>
        <w:fldChar w:fldCharType="separate"/>
      </w:r>
      <w:hyperlink w:anchor="_Toc121831032" w:history="1">
        <w:r w:rsidR="00FF1648" w:rsidRPr="009E5333">
          <w:rPr>
            <w:rStyle w:val="Hyperlink"/>
            <w:rFonts w:cs="Arial"/>
            <w:noProof/>
          </w:rPr>
          <w:t>Табела 2</w:t>
        </w:r>
        <w:r w:rsidR="00FF1648" w:rsidRPr="009E5333">
          <w:rPr>
            <w:rStyle w:val="Hyperlink"/>
            <w:rFonts w:cs="Arial"/>
            <w:noProof/>
          </w:rPr>
          <w:noBreakHyphen/>
          <w:t>1</w:t>
        </w:r>
        <w:r w:rsidR="00FF1648" w:rsidRPr="009E5333">
          <w:rPr>
            <w:rStyle w:val="Hyperlink"/>
            <w:rFonts w:cs="Arial"/>
            <w:noProof/>
            <w:lang w:val="sr-Cyrl-RS" w:eastAsia="sr-Cyrl-RS"/>
          </w:rPr>
          <w:t xml:space="preserve"> Списак парцела за изградњу</w:t>
        </w:r>
        <w:r w:rsidR="00FF1648">
          <w:rPr>
            <w:noProof/>
            <w:webHidden/>
          </w:rPr>
          <w:tab/>
        </w:r>
        <w:r w:rsidR="00FF1648">
          <w:rPr>
            <w:noProof/>
            <w:webHidden/>
          </w:rPr>
          <w:fldChar w:fldCharType="begin"/>
        </w:r>
        <w:r w:rsidR="00FF1648">
          <w:rPr>
            <w:noProof/>
            <w:webHidden/>
          </w:rPr>
          <w:instrText xml:space="preserve"> PAGEREF _Toc121831032 \h </w:instrText>
        </w:r>
        <w:r w:rsidR="00FF1648">
          <w:rPr>
            <w:noProof/>
            <w:webHidden/>
          </w:rPr>
        </w:r>
        <w:r w:rsidR="00FF1648">
          <w:rPr>
            <w:noProof/>
            <w:webHidden/>
          </w:rPr>
          <w:fldChar w:fldCharType="separate"/>
        </w:r>
        <w:r w:rsidR="009E3A56">
          <w:rPr>
            <w:noProof/>
            <w:webHidden/>
          </w:rPr>
          <w:t>3</w:t>
        </w:r>
        <w:r w:rsidR="00FF1648">
          <w:rPr>
            <w:noProof/>
            <w:webHidden/>
          </w:rPr>
          <w:fldChar w:fldCharType="end"/>
        </w:r>
      </w:hyperlink>
    </w:p>
    <w:p w14:paraId="5B5DA14F" w14:textId="08825C83" w:rsidR="00FF1648" w:rsidRDefault="00043E96">
      <w:pPr>
        <w:pStyle w:val="TableofFigures"/>
        <w:tabs>
          <w:tab w:val="right" w:leader="dot" w:pos="9016"/>
        </w:tabs>
        <w:rPr>
          <w:rFonts w:asciiTheme="minorHAnsi" w:eastAsiaTheme="minorEastAsia" w:hAnsiTheme="minorHAnsi"/>
          <w:noProof/>
        </w:rPr>
      </w:pPr>
      <w:hyperlink w:anchor="_Toc121831033" w:history="1">
        <w:r w:rsidR="00FF1648" w:rsidRPr="009E5333">
          <w:rPr>
            <w:rStyle w:val="Hyperlink"/>
            <w:rFonts w:cs="Arial"/>
            <w:noProof/>
          </w:rPr>
          <w:t>Табела 3</w:t>
        </w:r>
        <w:r w:rsidR="00FF1648" w:rsidRPr="009E5333">
          <w:rPr>
            <w:rStyle w:val="Hyperlink"/>
            <w:rFonts w:cs="Arial"/>
            <w:noProof/>
          </w:rPr>
          <w:noBreakHyphen/>
          <w:t>1</w:t>
        </w:r>
        <w:r w:rsidR="00FF1648" w:rsidRPr="009E5333">
          <w:rPr>
            <w:rStyle w:val="Hyperlink"/>
            <w:rFonts w:cs="Arial"/>
            <w:noProof/>
            <w:lang w:val="sr-Latn-RS"/>
          </w:rPr>
          <w:t xml:space="preserve"> Карактеристике ТНГ</w:t>
        </w:r>
        <w:r w:rsidR="00FF1648">
          <w:rPr>
            <w:noProof/>
            <w:webHidden/>
          </w:rPr>
          <w:tab/>
        </w:r>
        <w:r w:rsidR="00FF1648">
          <w:rPr>
            <w:noProof/>
            <w:webHidden/>
          </w:rPr>
          <w:fldChar w:fldCharType="begin"/>
        </w:r>
        <w:r w:rsidR="00FF1648">
          <w:rPr>
            <w:noProof/>
            <w:webHidden/>
          </w:rPr>
          <w:instrText xml:space="preserve"> PAGEREF _Toc121831033 \h </w:instrText>
        </w:r>
        <w:r w:rsidR="00FF1648">
          <w:rPr>
            <w:noProof/>
            <w:webHidden/>
          </w:rPr>
        </w:r>
        <w:r w:rsidR="00FF1648">
          <w:rPr>
            <w:noProof/>
            <w:webHidden/>
          </w:rPr>
          <w:fldChar w:fldCharType="separate"/>
        </w:r>
        <w:r w:rsidR="009E3A56">
          <w:rPr>
            <w:noProof/>
            <w:webHidden/>
          </w:rPr>
          <w:t>17</w:t>
        </w:r>
        <w:r w:rsidR="00FF1648">
          <w:rPr>
            <w:noProof/>
            <w:webHidden/>
          </w:rPr>
          <w:fldChar w:fldCharType="end"/>
        </w:r>
      </w:hyperlink>
    </w:p>
    <w:p w14:paraId="32023422" w14:textId="52C979D0" w:rsidR="00FF1648" w:rsidRDefault="00043E96">
      <w:pPr>
        <w:pStyle w:val="TableofFigures"/>
        <w:tabs>
          <w:tab w:val="right" w:leader="dot" w:pos="9016"/>
        </w:tabs>
        <w:rPr>
          <w:rFonts w:asciiTheme="minorHAnsi" w:eastAsiaTheme="minorEastAsia" w:hAnsiTheme="minorHAnsi"/>
          <w:noProof/>
        </w:rPr>
      </w:pPr>
      <w:hyperlink w:anchor="_Toc121831034" w:history="1">
        <w:r w:rsidR="00FF1648" w:rsidRPr="009E5333">
          <w:rPr>
            <w:rStyle w:val="Hyperlink"/>
            <w:rFonts w:cs="Arial"/>
            <w:noProof/>
            <w:lang w:val="sr-Latn-RS"/>
          </w:rPr>
          <w:t>Табела 3</w:t>
        </w:r>
        <w:r w:rsidR="00FF1648" w:rsidRPr="009E5333">
          <w:rPr>
            <w:rStyle w:val="Hyperlink"/>
            <w:rFonts w:cs="Arial"/>
            <w:noProof/>
            <w:lang w:val="sr-Latn-RS"/>
          </w:rPr>
          <w:noBreakHyphen/>
          <w:t>2 Приказ кључних позиција за изградњу деонице</w:t>
        </w:r>
        <w:r w:rsidR="00FF1648">
          <w:rPr>
            <w:noProof/>
            <w:webHidden/>
          </w:rPr>
          <w:tab/>
        </w:r>
        <w:r w:rsidR="00FF1648">
          <w:rPr>
            <w:noProof/>
            <w:webHidden/>
          </w:rPr>
          <w:fldChar w:fldCharType="begin"/>
        </w:r>
        <w:r w:rsidR="00FF1648">
          <w:rPr>
            <w:noProof/>
            <w:webHidden/>
          </w:rPr>
          <w:instrText xml:space="preserve"> PAGEREF _Toc121831034 \h </w:instrText>
        </w:r>
        <w:r w:rsidR="00FF1648">
          <w:rPr>
            <w:noProof/>
            <w:webHidden/>
          </w:rPr>
        </w:r>
        <w:r w:rsidR="00FF1648">
          <w:rPr>
            <w:noProof/>
            <w:webHidden/>
          </w:rPr>
          <w:fldChar w:fldCharType="separate"/>
        </w:r>
        <w:r w:rsidR="009E3A56">
          <w:rPr>
            <w:noProof/>
            <w:webHidden/>
          </w:rPr>
          <w:t>18</w:t>
        </w:r>
        <w:r w:rsidR="00FF1648">
          <w:rPr>
            <w:noProof/>
            <w:webHidden/>
          </w:rPr>
          <w:fldChar w:fldCharType="end"/>
        </w:r>
      </w:hyperlink>
    </w:p>
    <w:p w14:paraId="1996CD6D" w14:textId="091ACA8F" w:rsidR="00FF1648" w:rsidRDefault="00043E96">
      <w:pPr>
        <w:pStyle w:val="TableofFigures"/>
        <w:tabs>
          <w:tab w:val="right" w:leader="dot" w:pos="9016"/>
        </w:tabs>
        <w:rPr>
          <w:rFonts w:asciiTheme="minorHAnsi" w:eastAsiaTheme="minorEastAsia" w:hAnsiTheme="minorHAnsi"/>
          <w:noProof/>
        </w:rPr>
      </w:pPr>
      <w:hyperlink w:anchor="_Toc121831035" w:history="1">
        <w:r w:rsidR="00FF1648" w:rsidRPr="009E5333">
          <w:rPr>
            <w:rStyle w:val="Hyperlink"/>
            <w:rFonts w:cs="Arial"/>
            <w:noProof/>
          </w:rPr>
          <w:t>Табела 5</w:t>
        </w:r>
        <w:r w:rsidR="00FF1648" w:rsidRPr="009E5333">
          <w:rPr>
            <w:rStyle w:val="Hyperlink"/>
            <w:rFonts w:cs="Arial"/>
            <w:noProof/>
          </w:rPr>
          <w:noBreakHyphen/>
          <w:t>1</w:t>
        </w:r>
        <w:r w:rsidR="00FF1648" w:rsidRPr="009E5333">
          <w:rPr>
            <w:rStyle w:val="Hyperlink"/>
            <w:rFonts w:cs="Arial"/>
            <w:noProof/>
            <w:lang w:val="sr-Cyrl-RS"/>
          </w:rPr>
          <w:t xml:space="preserve"> Приказ броја становника општине Палилула у последња 3 пописа</w:t>
        </w:r>
        <w:r w:rsidR="00FF1648">
          <w:rPr>
            <w:noProof/>
            <w:webHidden/>
          </w:rPr>
          <w:tab/>
        </w:r>
        <w:r w:rsidR="00FF1648">
          <w:rPr>
            <w:noProof/>
            <w:webHidden/>
          </w:rPr>
          <w:fldChar w:fldCharType="begin"/>
        </w:r>
        <w:r w:rsidR="00FF1648">
          <w:rPr>
            <w:noProof/>
            <w:webHidden/>
          </w:rPr>
          <w:instrText xml:space="preserve"> PAGEREF _Toc121831035 \h </w:instrText>
        </w:r>
        <w:r w:rsidR="00FF1648">
          <w:rPr>
            <w:noProof/>
            <w:webHidden/>
          </w:rPr>
        </w:r>
        <w:r w:rsidR="00FF1648">
          <w:rPr>
            <w:noProof/>
            <w:webHidden/>
          </w:rPr>
          <w:fldChar w:fldCharType="separate"/>
        </w:r>
        <w:r w:rsidR="009E3A56">
          <w:rPr>
            <w:noProof/>
            <w:webHidden/>
          </w:rPr>
          <w:t>28</w:t>
        </w:r>
        <w:r w:rsidR="00FF1648">
          <w:rPr>
            <w:noProof/>
            <w:webHidden/>
          </w:rPr>
          <w:fldChar w:fldCharType="end"/>
        </w:r>
      </w:hyperlink>
    </w:p>
    <w:p w14:paraId="4953969A" w14:textId="29FE44FF" w:rsidR="00FF1648" w:rsidRDefault="00043E96">
      <w:pPr>
        <w:pStyle w:val="TableofFigures"/>
        <w:tabs>
          <w:tab w:val="right" w:leader="dot" w:pos="9016"/>
        </w:tabs>
        <w:rPr>
          <w:rFonts w:asciiTheme="minorHAnsi" w:eastAsiaTheme="minorEastAsia" w:hAnsiTheme="minorHAnsi"/>
          <w:noProof/>
        </w:rPr>
      </w:pPr>
      <w:hyperlink w:anchor="_Toc121831036" w:history="1">
        <w:r w:rsidR="00FF1648" w:rsidRPr="009E5333">
          <w:rPr>
            <w:rStyle w:val="Hyperlink"/>
            <w:rFonts w:cs="Arial"/>
            <w:noProof/>
          </w:rPr>
          <w:t>Табела 5</w:t>
        </w:r>
        <w:r w:rsidR="00FF1648" w:rsidRPr="009E5333">
          <w:rPr>
            <w:rStyle w:val="Hyperlink"/>
            <w:rFonts w:cs="Arial"/>
            <w:noProof/>
          </w:rPr>
          <w:noBreakHyphen/>
          <w:t xml:space="preserve">2. Класификација вода </w:t>
        </w:r>
        <w:r w:rsidR="00FF1648" w:rsidRPr="009E5333">
          <w:rPr>
            <w:rStyle w:val="Hyperlink"/>
            <w:rFonts w:cs="Arial"/>
            <w:noProof/>
            <w:lang w:val="sr-Cyrl-RS"/>
          </w:rPr>
          <w:t>према Уредби о класификацији вода</w:t>
        </w:r>
        <w:r w:rsidR="00FF1648">
          <w:rPr>
            <w:noProof/>
            <w:webHidden/>
          </w:rPr>
          <w:tab/>
        </w:r>
        <w:r w:rsidR="00FF1648">
          <w:rPr>
            <w:noProof/>
            <w:webHidden/>
          </w:rPr>
          <w:fldChar w:fldCharType="begin"/>
        </w:r>
        <w:r w:rsidR="00FF1648">
          <w:rPr>
            <w:noProof/>
            <w:webHidden/>
          </w:rPr>
          <w:instrText xml:space="preserve"> PAGEREF _Toc121831036 \h </w:instrText>
        </w:r>
        <w:r w:rsidR="00FF1648">
          <w:rPr>
            <w:noProof/>
            <w:webHidden/>
          </w:rPr>
        </w:r>
        <w:r w:rsidR="00FF1648">
          <w:rPr>
            <w:noProof/>
            <w:webHidden/>
          </w:rPr>
          <w:fldChar w:fldCharType="separate"/>
        </w:r>
        <w:r w:rsidR="009E3A56">
          <w:rPr>
            <w:noProof/>
            <w:webHidden/>
          </w:rPr>
          <w:t>29</w:t>
        </w:r>
        <w:r w:rsidR="00FF1648">
          <w:rPr>
            <w:noProof/>
            <w:webHidden/>
          </w:rPr>
          <w:fldChar w:fldCharType="end"/>
        </w:r>
      </w:hyperlink>
    </w:p>
    <w:p w14:paraId="26C58124" w14:textId="7B70AA2F" w:rsidR="00FF1648" w:rsidRDefault="00043E96">
      <w:pPr>
        <w:pStyle w:val="TableofFigures"/>
        <w:tabs>
          <w:tab w:val="right" w:leader="dot" w:pos="9016"/>
        </w:tabs>
        <w:rPr>
          <w:rFonts w:asciiTheme="minorHAnsi" w:eastAsiaTheme="minorEastAsia" w:hAnsiTheme="minorHAnsi"/>
          <w:noProof/>
        </w:rPr>
      </w:pPr>
      <w:hyperlink w:anchor="_Toc121831037" w:history="1">
        <w:r w:rsidR="00FF1648" w:rsidRPr="009E5333">
          <w:rPr>
            <w:rStyle w:val="Hyperlink"/>
            <w:rFonts w:cs="Arial"/>
            <w:noProof/>
          </w:rPr>
          <w:t>Табела 5</w:t>
        </w:r>
        <w:r w:rsidR="00FF1648" w:rsidRPr="009E5333">
          <w:rPr>
            <w:rStyle w:val="Hyperlink"/>
            <w:rFonts w:cs="Arial"/>
            <w:noProof/>
          </w:rPr>
          <w:noBreakHyphen/>
          <w:t xml:space="preserve">3 Анализа параметара воде реке Дунав, мерна станица </w:t>
        </w:r>
        <w:r w:rsidR="00FF1648" w:rsidRPr="009E5333">
          <w:rPr>
            <w:rStyle w:val="Hyperlink"/>
            <w:rFonts w:cs="Arial"/>
            <w:noProof/>
            <w:lang w:val="sr-Cyrl-RS"/>
          </w:rPr>
          <w:t>Земун</w:t>
        </w:r>
        <w:r w:rsidR="00FF1648">
          <w:rPr>
            <w:noProof/>
            <w:webHidden/>
          </w:rPr>
          <w:tab/>
        </w:r>
        <w:r w:rsidR="00FF1648">
          <w:rPr>
            <w:noProof/>
            <w:webHidden/>
          </w:rPr>
          <w:fldChar w:fldCharType="begin"/>
        </w:r>
        <w:r w:rsidR="00FF1648">
          <w:rPr>
            <w:noProof/>
            <w:webHidden/>
          </w:rPr>
          <w:instrText xml:space="preserve"> PAGEREF _Toc121831037 \h </w:instrText>
        </w:r>
        <w:r w:rsidR="00FF1648">
          <w:rPr>
            <w:noProof/>
            <w:webHidden/>
          </w:rPr>
        </w:r>
        <w:r w:rsidR="00FF1648">
          <w:rPr>
            <w:noProof/>
            <w:webHidden/>
          </w:rPr>
          <w:fldChar w:fldCharType="separate"/>
        </w:r>
        <w:r w:rsidR="009E3A56">
          <w:rPr>
            <w:noProof/>
            <w:webHidden/>
          </w:rPr>
          <w:t>31</w:t>
        </w:r>
        <w:r w:rsidR="00FF1648">
          <w:rPr>
            <w:noProof/>
            <w:webHidden/>
          </w:rPr>
          <w:fldChar w:fldCharType="end"/>
        </w:r>
      </w:hyperlink>
    </w:p>
    <w:p w14:paraId="01F80AD6" w14:textId="568F15DB" w:rsidR="00FF1648" w:rsidRDefault="00043E96">
      <w:pPr>
        <w:pStyle w:val="TableofFigures"/>
        <w:tabs>
          <w:tab w:val="right" w:leader="dot" w:pos="9016"/>
        </w:tabs>
        <w:rPr>
          <w:rFonts w:asciiTheme="minorHAnsi" w:eastAsiaTheme="minorEastAsia" w:hAnsiTheme="minorHAnsi"/>
          <w:noProof/>
        </w:rPr>
      </w:pPr>
      <w:hyperlink w:anchor="_Toc121831038" w:history="1">
        <w:r w:rsidR="00FF1648" w:rsidRPr="009E5333">
          <w:rPr>
            <w:rStyle w:val="Hyperlink"/>
            <w:rFonts w:cs="Arial"/>
            <w:noProof/>
          </w:rPr>
          <w:t>Табела 5</w:t>
        </w:r>
        <w:r w:rsidR="00FF1648" w:rsidRPr="009E5333">
          <w:rPr>
            <w:rStyle w:val="Hyperlink"/>
            <w:rFonts w:cs="Arial"/>
            <w:noProof/>
          </w:rPr>
          <w:noBreakHyphen/>
          <w:t>4 Анализа параметара воде реке Дунав, мерна станица Земун</w:t>
        </w:r>
        <w:r w:rsidR="00FF1648">
          <w:rPr>
            <w:noProof/>
            <w:webHidden/>
          </w:rPr>
          <w:tab/>
        </w:r>
        <w:r w:rsidR="00FF1648">
          <w:rPr>
            <w:noProof/>
            <w:webHidden/>
          </w:rPr>
          <w:fldChar w:fldCharType="begin"/>
        </w:r>
        <w:r w:rsidR="00FF1648">
          <w:rPr>
            <w:noProof/>
            <w:webHidden/>
          </w:rPr>
          <w:instrText xml:space="preserve"> PAGEREF _Toc121831038 \h </w:instrText>
        </w:r>
        <w:r w:rsidR="00FF1648">
          <w:rPr>
            <w:noProof/>
            <w:webHidden/>
          </w:rPr>
        </w:r>
        <w:r w:rsidR="00FF1648">
          <w:rPr>
            <w:noProof/>
            <w:webHidden/>
          </w:rPr>
          <w:fldChar w:fldCharType="separate"/>
        </w:r>
        <w:r w:rsidR="009E3A56">
          <w:rPr>
            <w:noProof/>
            <w:webHidden/>
          </w:rPr>
          <w:t>32</w:t>
        </w:r>
        <w:r w:rsidR="00FF1648">
          <w:rPr>
            <w:noProof/>
            <w:webHidden/>
          </w:rPr>
          <w:fldChar w:fldCharType="end"/>
        </w:r>
      </w:hyperlink>
    </w:p>
    <w:p w14:paraId="23C47588" w14:textId="04EDE23E" w:rsidR="00FF1648" w:rsidRDefault="00043E96">
      <w:pPr>
        <w:pStyle w:val="TableofFigures"/>
        <w:tabs>
          <w:tab w:val="right" w:leader="dot" w:pos="9016"/>
        </w:tabs>
        <w:rPr>
          <w:rFonts w:asciiTheme="minorHAnsi" w:eastAsiaTheme="minorEastAsia" w:hAnsiTheme="minorHAnsi"/>
          <w:noProof/>
        </w:rPr>
      </w:pPr>
      <w:hyperlink w:anchor="_Toc121831039" w:history="1">
        <w:r w:rsidR="00FF1648" w:rsidRPr="009E5333">
          <w:rPr>
            <w:rStyle w:val="Hyperlink"/>
            <w:rFonts w:cs="Arial"/>
            <w:noProof/>
          </w:rPr>
          <w:t>Табела 5</w:t>
        </w:r>
        <w:r w:rsidR="00FF1648" w:rsidRPr="009E5333">
          <w:rPr>
            <w:rStyle w:val="Hyperlink"/>
            <w:rFonts w:cs="Arial"/>
            <w:noProof/>
          </w:rPr>
          <w:noBreakHyphen/>
          <w:t>5</w:t>
        </w:r>
        <w:r w:rsidR="00FF1648" w:rsidRPr="009E5333">
          <w:rPr>
            <w:rStyle w:val="Hyperlink"/>
            <w:rFonts w:cs="Arial"/>
            <w:noProof/>
            <w:lang w:val="sr-Cyrl-RS"/>
          </w:rPr>
          <w:t xml:space="preserve"> </w:t>
        </w:r>
        <w:r w:rsidR="00FF1648" w:rsidRPr="009E5333">
          <w:rPr>
            <w:rStyle w:val="Hyperlink"/>
            <w:rFonts w:cs="Arial"/>
            <w:noProof/>
          </w:rPr>
          <w:t xml:space="preserve">Анализа параметара воде реке Дунав, мерна станица </w:t>
        </w:r>
        <w:r w:rsidR="00FF1648" w:rsidRPr="009E5333">
          <w:rPr>
            <w:rStyle w:val="Hyperlink"/>
            <w:rFonts w:cs="Arial"/>
            <w:noProof/>
            <w:lang w:val="sr-Cyrl-RS"/>
          </w:rPr>
          <w:t>Земун</w:t>
        </w:r>
        <w:r w:rsidR="00FF1648">
          <w:rPr>
            <w:noProof/>
            <w:webHidden/>
          </w:rPr>
          <w:tab/>
        </w:r>
        <w:r w:rsidR="00FF1648">
          <w:rPr>
            <w:noProof/>
            <w:webHidden/>
          </w:rPr>
          <w:fldChar w:fldCharType="begin"/>
        </w:r>
        <w:r w:rsidR="00FF1648">
          <w:rPr>
            <w:noProof/>
            <w:webHidden/>
          </w:rPr>
          <w:instrText xml:space="preserve"> PAGEREF _Toc121831039 \h </w:instrText>
        </w:r>
        <w:r w:rsidR="00FF1648">
          <w:rPr>
            <w:noProof/>
            <w:webHidden/>
          </w:rPr>
        </w:r>
        <w:r w:rsidR="00FF1648">
          <w:rPr>
            <w:noProof/>
            <w:webHidden/>
          </w:rPr>
          <w:fldChar w:fldCharType="separate"/>
        </w:r>
        <w:r w:rsidR="009E3A56">
          <w:rPr>
            <w:noProof/>
            <w:webHidden/>
          </w:rPr>
          <w:t>33</w:t>
        </w:r>
        <w:r w:rsidR="00FF1648">
          <w:rPr>
            <w:noProof/>
            <w:webHidden/>
          </w:rPr>
          <w:fldChar w:fldCharType="end"/>
        </w:r>
      </w:hyperlink>
    </w:p>
    <w:p w14:paraId="42DDA851" w14:textId="4FC6878C" w:rsidR="00FF1648" w:rsidRDefault="00043E96">
      <w:pPr>
        <w:pStyle w:val="TableofFigures"/>
        <w:tabs>
          <w:tab w:val="right" w:leader="dot" w:pos="9016"/>
        </w:tabs>
        <w:rPr>
          <w:rFonts w:asciiTheme="minorHAnsi" w:eastAsiaTheme="minorEastAsia" w:hAnsiTheme="minorHAnsi"/>
          <w:noProof/>
        </w:rPr>
      </w:pPr>
      <w:hyperlink w:anchor="_Toc121831040" w:history="1">
        <w:r w:rsidR="00FF1648" w:rsidRPr="009E5333">
          <w:rPr>
            <w:rStyle w:val="Hyperlink"/>
            <w:rFonts w:cs="Arial"/>
            <w:noProof/>
          </w:rPr>
          <w:t>Табела 6</w:t>
        </w:r>
        <w:r w:rsidR="00FF1648" w:rsidRPr="009E5333">
          <w:rPr>
            <w:rStyle w:val="Hyperlink"/>
            <w:rFonts w:cs="Arial"/>
            <w:noProof/>
          </w:rPr>
          <w:noBreakHyphen/>
          <w:t xml:space="preserve">1 Састав издувних гасова бензинских и дизел мотора </w:t>
        </w:r>
        <w:r w:rsidR="00FF1648" w:rsidRPr="009E5333">
          <w:rPr>
            <w:rStyle w:val="Hyperlink"/>
            <w:rFonts w:cs="Arial"/>
            <w:noProof/>
            <w:lang w:val="sr-Cyrl-RS"/>
          </w:rPr>
          <w:t>(</w:t>
        </w:r>
        <w:r w:rsidR="00FF1648" w:rsidRPr="009E5333">
          <w:rPr>
            <w:rStyle w:val="Hyperlink"/>
            <w:rFonts w:cs="Arial"/>
            <w:noProof/>
          </w:rPr>
          <w:t>vol %</w:t>
        </w:r>
        <w:r w:rsidR="00FF1648" w:rsidRPr="009E5333">
          <w:rPr>
            <w:rStyle w:val="Hyperlink"/>
            <w:rFonts w:cs="Arial"/>
            <w:noProof/>
            <w:lang w:val="sr-Cyrl-RS"/>
          </w:rPr>
          <w:t>)</w:t>
        </w:r>
        <w:r w:rsidR="00FF1648">
          <w:rPr>
            <w:noProof/>
            <w:webHidden/>
          </w:rPr>
          <w:tab/>
        </w:r>
        <w:r w:rsidR="00FF1648">
          <w:rPr>
            <w:noProof/>
            <w:webHidden/>
          </w:rPr>
          <w:fldChar w:fldCharType="begin"/>
        </w:r>
        <w:r w:rsidR="00FF1648">
          <w:rPr>
            <w:noProof/>
            <w:webHidden/>
          </w:rPr>
          <w:instrText xml:space="preserve"> PAGEREF _Toc121831040 \h </w:instrText>
        </w:r>
        <w:r w:rsidR="00FF1648">
          <w:rPr>
            <w:noProof/>
            <w:webHidden/>
          </w:rPr>
        </w:r>
        <w:r w:rsidR="00FF1648">
          <w:rPr>
            <w:noProof/>
            <w:webHidden/>
          </w:rPr>
          <w:fldChar w:fldCharType="separate"/>
        </w:r>
        <w:r w:rsidR="009E3A56">
          <w:rPr>
            <w:noProof/>
            <w:webHidden/>
          </w:rPr>
          <w:t>37</w:t>
        </w:r>
        <w:r w:rsidR="00FF1648">
          <w:rPr>
            <w:noProof/>
            <w:webHidden/>
          </w:rPr>
          <w:fldChar w:fldCharType="end"/>
        </w:r>
      </w:hyperlink>
    </w:p>
    <w:p w14:paraId="4C8F07F6" w14:textId="685254C2" w:rsidR="00FF1648" w:rsidRDefault="00043E96">
      <w:pPr>
        <w:pStyle w:val="TableofFigures"/>
        <w:tabs>
          <w:tab w:val="right" w:leader="dot" w:pos="9016"/>
        </w:tabs>
        <w:rPr>
          <w:rFonts w:asciiTheme="minorHAnsi" w:eastAsiaTheme="minorEastAsia" w:hAnsiTheme="minorHAnsi"/>
          <w:noProof/>
        </w:rPr>
      </w:pPr>
      <w:hyperlink w:anchor="_Toc121831041" w:history="1">
        <w:r w:rsidR="00FF1648" w:rsidRPr="009E5333">
          <w:rPr>
            <w:rStyle w:val="Hyperlink"/>
            <w:rFonts w:cs="Arial"/>
            <w:noProof/>
          </w:rPr>
          <w:t>Табела 6</w:t>
        </w:r>
        <w:r w:rsidR="00FF1648" w:rsidRPr="009E5333">
          <w:rPr>
            <w:rStyle w:val="Hyperlink"/>
            <w:rFonts w:cs="Arial"/>
            <w:noProof/>
          </w:rPr>
          <w:noBreakHyphen/>
          <w:t>2 Kоличинe загађујућих материја u ваздуху емотованих по 1km деонице, за смер ПА-БГ</w:t>
        </w:r>
        <w:r w:rsidR="00FF1648">
          <w:rPr>
            <w:noProof/>
            <w:webHidden/>
          </w:rPr>
          <w:tab/>
        </w:r>
        <w:r w:rsidR="00FF1648">
          <w:rPr>
            <w:noProof/>
            <w:webHidden/>
          </w:rPr>
          <w:fldChar w:fldCharType="begin"/>
        </w:r>
        <w:r w:rsidR="00FF1648">
          <w:rPr>
            <w:noProof/>
            <w:webHidden/>
          </w:rPr>
          <w:instrText xml:space="preserve"> PAGEREF _Toc121831041 \h </w:instrText>
        </w:r>
        <w:r w:rsidR="00FF1648">
          <w:rPr>
            <w:noProof/>
            <w:webHidden/>
          </w:rPr>
        </w:r>
        <w:r w:rsidR="00FF1648">
          <w:rPr>
            <w:noProof/>
            <w:webHidden/>
          </w:rPr>
          <w:fldChar w:fldCharType="separate"/>
        </w:r>
        <w:r w:rsidR="009E3A56">
          <w:rPr>
            <w:noProof/>
            <w:webHidden/>
          </w:rPr>
          <w:t>39</w:t>
        </w:r>
        <w:r w:rsidR="00FF1648">
          <w:rPr>
            <w:noProof/>
            <w:webHidden/>
          </w:rPr>
          <w:fldChar w:fldCharType="end"/>
        </w:r>
      </w:hyperlink>
    </w:p>
    <w:p w14:paraId="26314EB9" w14:textId="13D4CD9F" w:rsidR="00FF1648" w:rsidRDefault="00043E96">
      <w:pPr>
        <w:pStyle w:val="TableofFigures"/>
        <w:tabs>
          <w:tab w:val="right" w:leader="dot" w:pos="9016"/>
        </w:tabs>
        <w:rPr>
          <w:rFonts w:asciiTheme="minorHAnsi" w:eastAsiaTheme="minorEastAsia" w:hAnsiTheme="minorHAnsi"/>
          <w:noProof/>
        </w:rPr>
      </w:pPr>
      <w:hyperlink w:anchor="_Toc121831042" w:history="1">
        <w:r w:rsidR="00FF1648" w:rsidRPr="009E5333">
          <w:rPr>
            <w:rStyle w:val="Hyperlink"/>
            <w:rFonts w:cs="Arial"/>
            <w:noProof/>
          </w:rPr>
          <w:t>Табела 6</w:t>
        </w:r>
        <w:r w:rsidR="00FF1648" w:rsidRPr="009E5333">
          <w:rPr>
            <w:rStyle w:val="Hyperlink"/>
            <w:rFonts w:cs="Arial"/>
            <w:noProof/>
          </w:rPr>
          <w:noBreakHyphen/>
          <w:t>3 Kоличинe загађујућих материја u ваздуху емотованих по 1km деонице, за смер БГ-ПА</w:t>
        </w:r>
        <w:r w:rsidR="00FF1648">
          <w:rPr>
            <w:noProof/>
            <w:webHidden/>
          </w:rPr>
          <w:tab/>
        </w:r>
        <w:r w:rsidR="00FF1648">
          <w:rPr>
            <w:noProof/>
            <w:webHidden/>
          </w:rPr>
          <w:fldChar w:fldCharType="begin"/>
        </w:r>
        <w:r w:rsidR="00FF1648">
          <w:rPr>
            <w:noProof/>
            <w:webHidden/>
          </w:rPr>
          <w:instrText xml:space="preserve"> PAGEREF _Toc121831042 \h </w:instrText>
        </w:r>
        <w:r w:rsidR="00FF1648">
          <w:rPr>
            <w:noProof/>
            <w:webHidden/>
          </w:rPr>
        </w:r>
        <w:r w:rsidR="00FF1648">
          <w:rPr>
            <w:noProof/>
            <w:webHidden/>
          </w:rPr>
          <w:fldChar w:fldCharType="separate"/>
        </w:r>
        <w:r w:rsidR="009E3A56">
          <w:rPr>
            <w:noProof/>
            <w:webHidden/>
          </w:rPr>
          <w:t>40</w:t>
        </w:r>
        <w:r w:rsidR="00FF1648">
          <w:rPr>
            <w:noProof/>
            <w:webHidden/>
          </w:rPr>
          <w:fldChar w:fldCharType="end"/>
        </w:r>
      </w:hyperlink>
    </w:p>
    <w:p w14:paraId="4CA5C754" w14:textId="03461C2C" w:rsidR="00FF1648" w:rsidRDefault="00043E96">
      <w:pPr>
        <w:pStyle w:val="TableofFigures"/>
        <w:tabs>
          <w:tab w:val="right" w:leader="dot" w:pos="9016"/>
        </w:tabs>
        <w:rPr>
          <w:rFonts w:asciiTheme="minorHAnsi" w:eastAsiaTheme="minorEastAsia" w:hAnsiTheme="minorHAnsi"/>
          <w:noProof/>
        </w:rPr>
      </w:pPr>
      <w:hyperlink w:anchor="_Toc121831043" w:history="1">
        <w:r w:rsidR="00FF1648" w:rsidRPr="009E5333">
          <w:rPr>
            <w:rStyle w:val="Hyperlink"/>
            <w:rFonts w:cs="Arial"/>
            <w:noProof/>
          </w:rPr>
          <w:t>Табела 6</w:t>
        </w:r>
        <w:r w:rsidR="00FF1648" w:rsidRPr="009E5333">
          <w:rPr>
            <w:rStyle w:val="Hyperlink"/>
            <w:rFonts w:cs="Arial"/>
            <w:noProof/>
          </w:rPr>
          <w:noBreakHyphen/>
          <w:t>4 Извори загађења и типични полутанти који се налазе у оптицају са саобраћајнице</w:t>
        </w:r>
        <w:r w:rsidR="00FF1648">
          <w:rPr>
            <w:noProof/>
            <w:webHidden/>
          </w:rPr>
          <w:tab/>
        </w:r>
        <w:r w:rsidR="00FF1648">
          <w:rPr>
            <w:noProof/>
            <w:webHidden/>
          </w:rPr>
          <w:fldChar w:fldCharType="begin"/>
        </w:r>
        <w:r w:rsidR="00FF1648">
          <w:rPr>
            <w:noProof/>
            <w:webHidden/>
          </w:rPr>
          <w:instrText xml:space="preserve"> PAGEREF _Toc121831043 \h </w:instrText>
        </w:r>
        <w:r w:rsidR="00FF1648">
          <w:rPr>
            <w:noProof/>
            <w:webHidden/>
          </w:rPr>
        </w:r>
        <w:r w:rsidR="00FF1648">
          <w:rPr>
            <w:noProof/>
            <w:webHidden/>
          </w:rPr>
          <w:fldChar w:fldCharType="separate"/>
        </w:r>
        <w:r w:rsidR="009E3A56">
          <w:rPr>
            <w:noProof/>
            <w:webHidden/>
          </w:rPr>
          <w:t>41</w:t>
        </w:r>
        <w:r w:rsidR="00FF1648">
          <w:rPr>
            <w:noProof/>
            <w:webHidden/>
          </w:rPr>
          <w:fldChar w:fldCharType="end"/>
        </w:r>
      </w:hyperlink>
    </w:p>
    <w:p w14:paraId="0EDCBD3B" w14:textId="086D8ADD" w:rsidR="00FF1648" w:rsidRDefault="00043E96">
      <w:pPr>
        <w:pStyle w:val="TableofFigures"/>
        <w:tabs>
          <w:tab w:val="right" w:leader="dot" w:pos="9016"/>
        </w:tabs>
        <w:rPr>
          <w:rFonts w:asciiTheme="minorHAnsi" w:eastAsiaTheme="minorEastAsia" w:hAnsiTheme="minorHAnsi"/>
          <w:noProof/>
        </w:rPr>
      </w:pPr>
      <w:hyperlink w:anchor="_Toc121831044" w:history="1">
        <w:r w:rsidR="00FF1648" w:rsidRPr="009E5333">
          <w:rPr>
            <w:rStyle w:val="Hyperlink"/>
            <w:rFonts w:cs="Arial"/>
            <w:noProof/>
          </w:rPr>
          <w:t>Табела 6</w:t>
        </w:r>
        <w:r w:rsidR="00FF1648" w:rsidRPr="009E5333">
          <w:rPr>
            <w:rStyle w:val="Hyperlink"/>
            <w:rFonts w:cs="Arial"/>
            <w:noProof/>
          </w:rPr>
          <w:noBreakHyphen/>
          <w:t>5 Емисије загађујућих материја у води у току године по јединици површине коловоза</w:t>
        </w:r>
        <w:r w:rsidR="00FF1648">
          <w:rPr>
            <w:noProof/>
            <w:webHidden/>
          </w:rPr>
          <w:tab/>
        </w:r>
        <w:r w:rsidR="00FF1648">
          <w:rPr>
            <w:noProof/>
            <w:webHidden/>
          </w:rPr>
          <w:fldChar w:fldCharType="begin"/>
        </w:r>
        <w:r w:rsidR="00FF1648">
          <w:rPr>
            <w:noProof/>
            <w:webHidden/>
          </w:rPr>
          <w:instrText xml:space="preserve"> PAGEREF _Toc121831044 \h </w:instrText>
        </w:r>
        <w:r w:rsidR="00FF1648">
          <w:rPr>
            <w:noProof/>
            <w:webHidden/>
          </w:rPr>
        </w:r>
        <w:r w:rsidR="00FF1648">
          <w:rPr>
            <w:noProof/>
            <w:webHidden/>
          </w:rPr>
          <w:fldChar w:fldCharType="separate"/>
        </w:r>
        <w:r w:rsidR="009E3A56">
          <w:rPr>
            <w:noProof/>
            <w:webHidden/>
          </w:rPr>
          <w:t>42</w:t>
        </w:r>
        <w:r w:rsidR="00FF1648">
          <w:rPr>
            <w:noProof/>
            <w:webHidden/>
          </w:rPr>
          <w:fldChar w:fldCharType="end"/>
        </w:r>
      </w:hyperlink>
    </w:p>
    <w:p w14:paraId="4554407F" w14:textId="392BA35C" w:rsidR="00FF1648" w:rsidRDefault="00043E96">
      <w:pPr>
        <w:pStyle w:val="TableofFigures"/>
        <w:tabs>
          <w:tab w:val="right" w:leader="dot" w:pos="9016"/>
        </w:tabs>
        <w:rPr>
          <w:rFonts w:asciiTheme="minorHAnsi" w:eastAsiaTheme="minorEastAsia" w:hAnsiTheme="minorHAnsi"/>
          <w:noProof/>
        </w:rPr>
      </w:pPr>
      <w:hyperlink w:anchor="_Toc121831045" w:history="1">
        <w:r w:rsidR="00FF1648" w:rsidRPr="009E5333">
          <w:rPr>
            <w:rStyle w:val="Hyperlink"/>
            <w:rFonts w:cs="Arial"/>
            <w:noProof/>
          </w:rPr>
          <w:t>Табела 6</w:t>
        </w:r>
        <w:r w:rsidR="00FF1648" w:rsidRPr="009E5333">
          <w:rPr>
            <w:rStyle w:val="Hyperlink"/>
            <w:rFonts w:cs="Arial"/>
            <w:noProof/>
          </w:rPr>
          <w:noBreakHyphen/>
          <w:t>6 Максималне концентрације полутаната у води доспелих са коловоза услед атмосферских падавина</w:t>
        </w:r>
        <w:r w:rsidR="00FF1648">
          <w:rPr>
            <w:noProof/>
            <w:webHidden/>
          </w:rPr>
          <w:tab/>
        </w:r>
        <w:r w:rsidR="00FF1648">
          <w:rPr>
            <w:noProof/>
            <w:webHidden/>
          </w:rPr>
          <w:fldChar w:fldCharType="begin"/>
        </w:r>
        <w:r w:rsidR="00FF1648">
          <w:rPr>
            <w:noProof/>
            <w:webHidden/>
          </w:rPr>
          <w:instrText xml:space="preserve"> PAGEREF _Toc121831045 \h </w:instrText>
        </w:r>
        <w:r w:rsidR="00FF1648">
          <w:rPr>
            <w:noProof/>
            <w:webHidden/>
          </w:rPr>
        </w:r>
        <w:r w:rsidR="00FF1648">
          <w:rPr>
            <w:noProof/>
            <w:webHidden/>
          </w:rPr>
          <w:fldChar w:fldCharType="separate"/>
        </w:r>
        <w:r w:rsidR="009E3A56">
          <w:rPr>
            <w:noProof/>
            <w:webHidden/>
          </w:rPr>
          <w:t>42</w:t>
        </w:r>
        <w:r w:rsidR="00FF1648">
          <w:rPr>
            <w:noProof/>
            <w:webHidden/>
          </w:rPr>
          <w:fldChar w:fldCharType="end"/>
        </w:r>
      </w:hyperlink>
    </w:p>
    <w:p w14:paraId="4C3B2D97" w14:textId="1E7C1A6E" w:rsidR="00FF1648" w:rsidRDefault="00043E96">
      <w:pPr>
        <w:pStyle w:val="TableofFigures"/>
        <w:tabs>
          <w:tab w:val="right" w:leader="dot" w:pos="9016"/>
        </w:tabs>
        <w:rPr>
          <w:rFonts w:asciiTheme="minorHAnsi" w:eastAsiaTheme="minorEastAsia" w:hAnsiTheme="minorHAnsi"/>
          <w:noProof/>
        </w:rPr>
      </w:pPr>
      <w:hyperlink w:anchor="_Toc121831046" w:history="1">
        <w:r w:rsidR="00FF1648" w:rsidRPr="009E5333">
          <w:rPr>
            <w:rStyle w:val="Hyperlink"/>
            <w:rFonts w:cs="Arial"/>
            <w:noProof/>
          </w:rPr>
          <w:t>Табела 6</w:t>
        </w:r>
        <w:r w:rsidR="00FF1648" w:rsidRPr="009E5333">
          <w:rPr>
            <w:rStyle w:val="Hyperlink"/>
            <w:rFonts w:cs="Arial"/>
            <w:noProof/>
          </w:rPr>
          <w:noBreakHyphen/>
          <w:t>7 Процењени нивои звучне снаге грађевинског алата, опреме или машина</w:t>
        </w:r>
        <w:r w:rsidR="00FF1648">
          <w:rPr>
            <w:noProof/>
            <w:webHidden/>
          </w:rPr>
          <w:tab/>
        </w:r>
        <w:r w:rsidR="00FF1648">
          <w:rPr>
            <w:noProof/>
            <w:webHidden/>
          </w:rPr>
          <w:fldChar w:fldCharType="begin"/>
        </w:r>
        <w:r w:rsidR="00FF1648">
          <w:rPr>
            <w:noProof/>
            <w:webHidden/>
          </w:rPr>
          <w:instrText xml:space="preserve"> PAGEREF _Toc121831046 \h </w:instrText>
        </w:r>
        <w:r w:rsidR="00FF1648">
          <w:rPr>
            <w:noProof/>
            <w:webHidden/>
          </w:rPr>
        </w:r>
        <w:r w:rsidR="00FF1648">
          <w:rPr>
            <w:noProof/>
            <w:webHidden/>
          </w:rPr>
          <w:fldChar w:fldCharType="separate"/>
        </w:r>
        <w:r w:rsidR="009E3A56">
          <w:rPr>
            <w:noProof/>
            <w:webHidden/>
          </w:rPr>
          <w:t>45</w:t>
        </w:r>
        <w:r w:rsidR="00FF1648">
          <w:rPr>
            <w:noProof/>
            <w:webHidden/>
          </w:rPr>
          <w:fldChar w:fldCharType="end"/>
        </w:r>
      </w:hyperlink>
    </w:p>
    <w:p w14:paraId="1550D173" w14:textId="400EC372" w:rsidR="00FF1648" w:rsidRDefault="00043E96">
      <w:pPr>
        <w:pStyle w:val="TableofFigures"/>
        <w:tabs>
          <w:tab w:val="right" w:leader="dot" w:pos="9016"/>
        </w:tabs>
        <w:rPr>
          <w:rFonts w:asciiTheme="minorHAnsi" w:eastAsiaTheme="minorEastAsia" w:hAnsiTheme="minorHAnsi"/>
          <w:noProof/>
        </w:rPr>
      </w:pPr>
      <w:hyperlink w:anchor="_Toc121831047" w:history="1">
        <w:r w:rsidR="00FF1648" w:rsidRPr="009E5333">
          <w:rPr>
            <w:rStyle w:val="Hyperlink"/>
            <w:rFonts w:cs="Arial"/>
            <w:noProof/>
          </w:rPr>
          <w:t>Табела 6</w:t>
        </w:r>
        <w:r w:rsidR="00FF1648" w:rsidRPr="009E5333">
          <w:rPr>
            <w:rStyle w:val="Hyperlink"/>
            <w:rFonts w:cs="Arial"/>
            <w:noProof/>
          </w:rPr>
          <w:noBreakHyphen/>
          <w:t>8 Процењени нивои звучног притиска алата, опреме и машина на  одређеним растојањима [dB(A)]</w:t>
        </w:r>
        <w:r w:rsidR="00FF1648">
          <w:rPr>
            <w:noProof/>
            <w:webHidden/>
          </w:rPr>
          <w:tab/>
        </w:r>
        <w:r w:rsidR="00FF1648">
          <w:rPr>
            <w:noProof/>
            <w:webHidden/>
          </w:rPr>
          <w:fldChar w:fldCharType="begin"/>
        </w:r>
        <w:r w:rsidR="00FF1648">
          <w:rPr>
            <w:noProof/>
            <w:webHidden/>
          </w:rPr>
          <w:instrText xml:space="preserve"> PAGEREF _Toc121831047 \h </w:instrText>
        </w:r>
        <w:r w:rsidR="00FF1648">
          <w:rPr>
            <w:noProof/>
            <w:webHidden/>
          </w:rPr>
        </w:r>
        <w:r w:rsidR="00FF1648">
          <w:rPr>
            <w:noProof/>
            <w:webHidden/>
          </w:rPr>
          <w:fldChar w:fldCharType="separate"/>
        </w:r>
        <w:r w:rsidR="009E3A56">
          <w:rPr>
            <w:noProof/>
            <w:webHidden/>
          </w:rPr>
          <w:t>46</w:t>
        </w:r>
        <w:r w:rsidR="00FF1648">
          <w:rPr>
            <w:noProof/>
            <w:webHidden/>
          </w:rPr>
          <w:fldChar w:fldCharType="end"/>
        </w:r>
      </w:hyperlink>
    </w:p>
    <w:p w14:paraId="587FE937" w14:textId="11CE2204" w:rsidR="00FF1648" w:rsidRDefault="00043E96">
      <w:pPr>
        <w:pStyle w:val="TableofFigures"/>
        <w:tabs>
          <w:tab w:val="right" w:leader="dot" w:pos="9016"/>
        </w:tabs>
        <w:rPr>
          <w:rFonts w:asciiTheme="minorHAnsi" w:eastAsiaTheme="minorEastAsia" w:hAnsiTheme="minorHAnsi"/>
          <w:noProof/>
        </w:rPr>
      </w:pPr>
      <w:hyperlink w:anchor="_Toc121831048" w:history="1">
        <w:r w:rsidR="00FF1648" w:rsidRPr="009E5333">
          <w:rPr>
            <w:rStyle w:val="Hyperlink"/>
            <w:rFonts w:cs="Arial"/>
            <w:noProof/>
          </w:rPr>
          <w:t>Табела 6</w:t>
        </w:r>
        <w:r w:rsidR="00FF1648" w:rsidRPr="009E5333">
          <w:rPr>
            <w:rStyle w:val="Hyperlink"/>
            <w:rFonts w:cs="Arial"/>
            <w:noProof/>
          </w:rPr>
          <w:noBreakHyphen/>
          <w:t>9 Нивои буке на одређеним растојањима у dB(A)</w:t>
        </w:r>
        <w:r w:rsidR="00FF1648">
          <w:rPr>
            <w:noProof/>
            <w:webHidden/>
          </w:rPr>
          <w:tab/>
        </w:r>
        <w:r w:rsidR="00FF1648">
          <w:rPr>
            <w:noProof/>
            <w:webHidden/>
          </w:rPr>
          <w:fldChar w:fldCharType="begin"/>
        </w:r>
        <w:r w:rsidR="00FF1648">
          <w:rPr>
            <w:noProof/>
            <w:webHidden/>
          </w:rPr>
          <w:instrText xml:space="preserve"> PAGEREF _Toc121831048 \h </w:instrText>
        </w:r>
        <w:r w:rsidR="00FF1648">
          <w:rPr>
            <w:noProof/>
            <w:webHidden/>
          </w:rPr>
        </w:r>
        <w:r w:rsidR="00FF1648">
          <w:rPr>
            <w:noProof/>
            <w:webHidden/>
          </w:rPr>
          <w:fldChar w:fldCharType="separate"/>
        </w:r>
        <w:r w:rsidR="009E3A56">
          <w:rPr>
            <w:noProof/>
            <w:webHidden/>
          </w:rPr>
          <w:t>47</w:t>
        </w:r>
        <w:r w:rsidR="00FF1648">
          <w:rPr>
            <w:noProof/>
            <w:webHidden/>
          </w:rPr>
          <w:fldChar w:fldCharType="end"/>
        </w:r>
      </w:hyperlink>
    </w:p>
    <w:p w14:paraId="3E22C4EA" w14:textId="7319E948" w:rsidR="00FF1648" w:rsidRDefault="00043E96">
      <w:pPr>
        <w:pStyle w:val="TableofFigures"/>
        <w:tabs>
          <w:tab w:val="right" w:leader="dot" w:pos="9016"/>
        </w:tabs>
        <w:rPr>
          <w:rFonts w:asciiTheme="minorHAnsi" w:eastAsiaTheme="minorEastAsia" w:hAnsiTheme="minorHAnsi"/>
          <w:noProof/>
        </w:rPr>
      </w:pPr>
      <w:hyperlink w:anchor="_Toc121831049" w:history="1">
        <w:r w:rsidR="00FF1648" w:rsidRPr="009E5333">
          <w:rPr>
            <w:rStyle w:val="Hyperlink"/>
            <w:rFonts w:cs="Arial"/>
            <w:noProof/>
          </w:rPr>
          <w:t>Табела 6</w:t>
        </w:r>
        <w:r w:rsidR="00FF1648" w:rsidRPr="009E5333">
          <w:rPr>
            <w:rStyle w:val="Hyperlink"/>
            <w:rFonts w:cs="Arial"/>
            <w:noProof/>
          </w:rPr>
          <w:noBreakHyphen/>
          <w:t>10</w:t>
        </w:r>
        <w:r w:rsidR="00FF1648" w:rsidRPr="009E5333">
          <w:rPr>
            <w:rStyle w:val="Hyperlink"/>
            <w:rFonts w:cs="Arial"/>
            <w:noProof/>
            <w:lang w:val="sr-Cyrl-RS"/>
          </w:rPr>
          <w:t xml:space="preserve"> Г</w:t>
        </w:r>
        <w:r w:rsidR="00FF1648" w:rsidRPr="009E5333">
          <w:rPr>
            <w:rStyle w:val="Hyperlink"/>
            <w:rFonts w:cs="Arial"/>
            <w:noProof/>
          </w:rPr>
          <w:t xml:space="preserve">раничне вредности </w:t>
        </w:r>
        <w:r w:rsidR="00FF1648" w:rsidRPr="009E5333">
          <w:rPr>
            <w:rStyle w:val="Hyperlink"/>
            <w:rFonts w:cs="Arial"/>
            <w:noProof/>
            <w:lang w:val="sr-Cyrl-RS"/>
          </w:rPr>
          <w:t xml:space="preserve"> вибрација </w:t>
        </w:r>
        <w:r w:rsidR="00FF1648" w:rsidRPr="009E5333">
          <w:rPr>
            <w:rStyle w:val="Hyperlink"/>
            <w:rFonts w:cs="Arial"/>
            <w:noProof/>
          </w:rPr>
          <w:t>дефинисане стандардом DIN 4150</w:t>
        </w:r>
        <w:r w:rsidR="00FF1648">
          <w:rPr>
            <w:noProof/>
            <w:webHidden/>
          </w:rPr>
          <w:tab/>
        </w:r>
        <w:r w:rsidR="00FF1648">
          <w:rPr>
            <w:noProof/>
            <w:webHidden/>
          </w:rPr>
          <w:fldChar w:fldCharType="begin"/>
        </w:r>
        <w:r w:rsidR="00FF1648">
          <w:rPr>
            <w:noProof/>
            <w:webHidden/>
          </w:rPr>
          <w:instrText xml:space="preserve"> PAGEREF _Toc121831049 \h </w:instrText>
        </w:r>
        <w:r w:rsidR="00FF1648">
          <w:rPr>
            <w:noProof/>
            <w:webHidden/>
          </w:rPr>
        </w:r>
        <w:r w:rsidR="00FF1648">
          <w:rPr>
            <w:noProof/>
            <w:webHidden/>
          </w:rPr>
          <w:fldChar w:fldCharType="separate"/>
        </w:r>
        <w:r w:rsidR="009E3A56">
          <w:rPr>
            <w:noProof/>
            <w:webHidden/>
          </w:rPr>
          <w:t>50</w:t>
        </w:r>
        <w:r w:rsidR="00FF1648">
          <w:rPr>
            <w:noProof/>
            <w:webHidden/>
          </w:rPr>
          <w:fldChar w:fldCharType="end"/>
        </w:r>
      </w:hyperlink>
    </w:p>
    <w:p w14:paraId="56E907FE" w14:textId="506301D3" w:rsidR="00FF1648" w:rsidRDefault="00043E96">
      <w:pPr>
        <w:pStyle w:val="TableofFigures"/>
        <w:tabs>
          <w:tab w:val="right" w:leader="dot" w:pos="9016"/>
        </w:tabs>
        <w:rPr>
          <w:rFonts w:asciiTheme="minorHAnsi" w:eastAsiaTheme="minorEastAsia" w:hAnsiTheme="minorHAnsi"/>
          <w:noProof/>
        </w:rPr>
      </w:pPr>
      <w:hyperlink w:anchor="_Toc121831050" w:history="1">
        <w:r w:rsidR="00FF1648" w:rsidRPr="009E5333">
          <w:rPr>
            <w:rStyle w:val="Hyperlink"/>
            <w:rFonts w:cs="Arial"/>
            <w:noProof/>
          </w:rPr>
          <w:t>Табела 6</w:t>
        </w:r>
        <w:r w:rsidR="00FF1648" w:rsidRPr="009E5333">
          <w:rPr>
            <w:rStyle w:val="Hyperlink"/>
            <w:rFonts w:cs="Arial"/>
            <w:noProof/>
          </w:rPr>
          <w:noBreakHyphen/>
          <w:t>11 Брзине вибрација и коефицијенти</w:t>
        </w:r>
        <w:r w:rsidR="00FF1648">
          <w:rPr>
            <w:noProof/>
            <w:webHidden/>
          </w:rPr>
          <w:tab/>
        </w:r>
        <w:r w:rsidR="00FF1648">
          <w:rPr>
            <w:noProof/>
            <w:webHidden/>
          </w:rPr>
          <w:fldChar w:fldCharType="begin"/>
        </w:r>
        <w:r w:rsidR="00FF1648">
          <w:rPr>
            <w:noProof/>
            <w:webHidden/>
          </w:rPr>
          <w:instrText xml:space="preserve"> PAGEREF _Toc121831050 \h </w:instrText>
        </w:r>
        <w:r w:rsidR="00FF1648">
          <w:rPr>
            <w:noProof/>
            <w:webHidden/>
          </w:rPr>
        </w:r>
        <w:r w:rsidR="00FF1648">
          <w:rPr>
            <w:noProof/>
            <w:webHidden/>
          </w:rPr>
          <w:fldChar w:fldCharType="separate"/>
        </w:r>
        <w:r w:rsidR="009E3A56">
          <w:rPr>
            <w:noProof/>
            <w:webHidden/>
          </w:rPr>
          <w:t>51</w:t>
        </w:r>
        <w:r w:rsidR="00FF1648">
          <w:rPr>
            <w:noProof/>
            <w:webHidden/>
          </w:rPr>
          <w:fldChar w:fldCharType="end"/>
        </w:r>
      </w:hyperlink>
    </w:p>
    <w:p w14:paraId="7A014B94" w14:textId="6702B63B" w:rsidR="00DB6EF7" w:rsidRPr="00E61E8F" w:rsidRDefault="00DB6EF7" w:rsidP="00DB6EF7">
      <w:pPr>
        <w:rPr>
          <w:color w:val="FF0000"/>
          <w:lang w:val="sr-Cyrl-RS"/>
        </w:rPr>
      </w:pPr>
      <w:r w:rsidRPr="00E61E8F">
        <w:rPr>
          <w:color w:val="FF0000"/>
          <w:lang w:val="sr-Cyrl-RS"/>
        </w:rPr>
        <w:fldChar w:fldCharType="end"/>
      </w:r>
    </w:p>
    <w:p w14:paraId="3D95FF90" w14:textId="77777777" w:rsidR="00DB6EF7" w:rsidRPr="00E61E8F" w:rsidRDefault="00DB6EF7" w:rsidP="00DB6EF7">
      <w:pPr>
        <w:rPr>
          <w:color w:val="FF0000"/>
          <w:lang w:val="sr-Cyrl-RS"/>
        </w:rPr>
      </w:pPr>
    </w:p>
    <w:p w14:paraId="637D5E40" w14:textId="77777777" w:rsidR="00DB6EF7" w:rsidRPr="00E61E8F" w:rsidRDefault="00DB6EF7">
      <w:pPr>
        <w:rPr>
          <w:color w:val="FF0000"/>
          <w:lang w:val="sr-Cyrl-RS"/>
        </w:rPr>
      </w:pPr>
      <w:r w:rsidRPr="00E61E8F">
        <w:rPr>
          <w:color w:val="FF0000"/>
          <w:lang w:val="sr-Cyrl-RS"/>
        </w:rPr>
        <w:br w:type="page"/>
      </w:r>
    </w:p>
    <w:p w14:paraId="36E33A4E" w14:textId="5387EAB5" w:rsidR="00DB6EF7" w:rsidRPr="00170DE1" w:rsidRDefault="00DB6EF7" w:rsidP="00DB6EF7">
      <w:pPr>
        <w:rPr>
          <w:sz w:val="32"/>
          <w:lang w:val="sr-Cyrl-RS"/>
        </w:rPr>
      </w:pPr>
      <w:r w:rsidRPr="00170DE1">
        <w:rPr>
          <w:sz w:val="32"/>
          <w:lang w:val="sr-Cyrl-RS"/>
        </w:rPr>
        <w:lastRenderedPageBreak/>
        <w:t>Списак слика:</w:t>
      </w:r>
    </w:p>
    <w:p w14:paraId="20440CD4" w14:textId="6DACEA25" w:rsidR="00DB6EF7" w:rsidRPr="00E61E8F" w:rsidRDefault="00DB6EF7" w:rsidP="00DB6EF7">
      <w:pPr>
        <w:rPr>
          <w:color w:val="FF0000"/>
          <w:lang w:val="sr-Cyrl-RS"/>
        </w:rPr>
      </w:pPr>
    </w:p>
    <w:p w14:paraId="5BFF5A37" w14:textId="0B6D1379" w:rsidR="00FF1648" w:rsidRDefault="00DB6EF7">
      <w:pPr>
        <w:pStyle w:val="TableofFigures"/>
        <w:tabs>
          <w:tab w:val="right" w:leader="dot" w:pos="9016"/>
        </w:tabs>
        <w:rPr>
          <w:rFonts w:asciiTheme="minorHAnsi" w:eastAsiaTheme="minorEastAsia" w:hAnsiTheme="minorHAnsi"/>
          <w:noProof/>
        </w:rPr>
      </w:pPr>
      <w:r w:rsidRPr="00E61E8F">
        <w:rPr>
          <w:color w:val="FF0000"/>
          <w:lang w:val="sr-Cyrl-RS"/>
        </w:rPr>
        <w:fldChar w:fldCharType="begin"/>
      </w:r>
      <w:r w:rsidRPr="00E61E8F">
        <w:rPr>
          <w:color w:val="FF0000"/>
          <w:lang w:val="sr-Cyrl-RS"/>
        </w:rPr>
        <w:instrText xml:space="preserve"> TOC \h \z \c "Слика" </w:instrText>
      </w:r>
      <w:r w:rsidRPr="00E61E8F">
        <w:rPr>
          <w:color w:val="FF0000"/>
          <w:lang w:val="sr-Cyrl-RS"/>
        </w:rPr>
        <w:fldChar w:fldCharType="separate"/>
      </w:r>
      <w:hyperlink w:anchor="_Toc121831009" w:history="1">
        <w:r w:rsidR="00FF1648" w:rsidRPr="00F42A52">
          <w:rPr>
            <w:rStyle w:val="Hyperlink"/>
            <w:rFonts w:cs="Arial"/>
            <w:noProof/>
          </w:rPr>
          <w:t>Слика  2</w:t>
        </w:r>
        <w:r w:rsidR="00FF1648" w:rsidRPr="00F42A52">
          <w:rPr>
            <w:rStyle w:val="Hyperlink"/>
            <w:rFonts w:cs="Arial"/>
            <w:noProof/>
          </w:rPr>
          <w:noBreakHyphen/>
          <w:t>1 Локација и изглед прилазних конструкција друмско железничког моста преко реке Дунав</w:t>
        </w:r>
        <w:r w:rsidR="00FF1648">
          <w:rPr>
            <w:noProof/>
            <w:webHidden/>
          </w:rPr>
          <w:tab/>
        </w:r>
        <w:r w:rsidR="00FF1648">
          <w:rPr>
            <w:noProof/>
            <w:webHidden/>
          </w:rPr>
          <w:fldChar w:fldCharType="begin"/>
        </w:r>
        <w:r w:rsidR="00FF1648">
          <w:rPr>
            <w:noProof/>
            <w:webHidden/>
          </w:rPr>
          <w:instrText xml:space="preserve"> PAGEREF _Toc121831009 \h </w:instrText>
        </w:r>
        <w:r w:rsidR="00FF1648">
          <w:rPr>
            <w:noProof/>
            <w:webHidden/>
          </w:rPr>
        </w:r>
        <w:r w:rsidR="00FF1648">
          <w:rPr>
            <w:noProof/>
            <w:webHidden/>
          </w:rPr>
          <w:fldChar w:fldCharType="separate"/>
        </w:r>
        <w:r w:rsidR="009E3A56">
          <w:rPr>
            <w:noProof/>
            <w:webHidden/>
          </w:rPr>
          <w:t>3</w:t>
        </w:r>
        <w:r w:rsidR="00FF1648">
          <w:rPr>
            <w:noProof/>
            <w:webHidden/>
          </w:rPr>
          <w:fldChar w:fldCharType="end"/>
        </w:r>
      </w:hyperlink>
    </w:p>
    <w:p w14:paraId="6E34C6BF" w14:textId="3346C645" w:rsidR="00FF1648" w:rsidRDefault="00043E96">
      <w:pPr>
        <w:pStyle w:val="TableofFigures"/>
        <w:tabs>
          <w:tab w:val="right" w:leader="dot" w:pos="9016"/>
        </w:tabs>
        <w:rPr>
          <w:rFonts w:asciiTheme="minorHAnsi" w:eastAsiaTheme="minorEastAsia" w:hAnsiTheme="minorHAnsi"/>
          <w:noProof/>
        </w:rPr>
      </w:pPr>
      <w:hyperlink w:anchor="_Toc121831010" w:history="1">
        <w:r w:rsidR="00FF1648" w:rsidRPr="00F42A52">
          <w:rPr>
            <w:rStyle w:val="Hyperlink"/>
            <w:rFonts w:cs="Arial"/>
            <w:noProof/>
            <w:lang w:val="sr-Cyrl-RS"/>
          </w:rPr>
          <w:t>Слика 2</w:t>
        </w:r>
        <w:r w:rsidR="00FF1648" w:rsidRPr="00F42A52">
          <w:rPr>
            <w:rStyle w:val="Hyperlink"/>
            <w:rFonts w:cs="Arial"/>
            <w:noProof/>
            <w:lang w:val="sr-Cyrl-RS"/>
          </w:rPr>
          <w:noBreakHyphen/>
          <w:t>2 Релевантна ружа ветрова за Београд</w:t>
        </w:r>
        <w:r w:rsidR="00FF1648">
          <w:rPr>
            <w:noProof/>
            <w:webHidden/>
          </w:rPr>
          <w:tab/>
        </w:r>
        <w:r w:rsidR="00FF1648">
          <w:rPr>
            <w:noProof/>
            <w:webHidden/>
          </w:rPr>
          <w:fldChar w:fldCharType="begin"/>
        </w:r>
        <w:r w:rsidR="00FF1648">
          <w:rPr>
            <w:noProof/>
            <w:webHidden/>
          </w:rPr>
          <w:instrText xml:space="preserve"> PAGEREF _Toc121831010 \h </w:instrText>
        </w:r>
        <w:r w:rsidR="00FF1648">
          <w:rPr>
            <w:noProof/>
            <w:webHidden/>
          </w:rPr>
        </w:r>
        <w:r w:rsidR="00FF1648">
          <w:rPr>
            <w:noProof/>
            <w:webHidden/>
          </w:rPr>
          <w:fldChar w:fldCharType="separate"/>
        </w:r>
        <w:r w:rsidR="009E3A56">
          <w:rPr>
            <w:noProof/>
            <w:webHidden/>
          </w:rPr>
          <w:t>7</w:t>
        </w:r>
        <w:r w:rsidR="00FF1648">
          <w:rPr>
            <w:noProof/>
            <w:webHidden/>
          </w:rPr>
          <w:fldChar w:fldCharType="end"/>
        </w:r>
      </w:hyperlink>
    </w:p>
    <w:p w14:paraId="79B97443" w14:textId="1E3C95D2" w:rsidR="00FF1648" w:rsidRDefault="00043E96">
      <w:pPr>
        <w:pStyle w:val="TableofFigures"/>
        <w:tabs>
          <w:tab w:val="right" w:leader="dot" w:pos="9016"/>
        </w:tabs>
        <w:rPr>
          <w:rFonts w:asciiTheme="minorHAnsi" w:eastAsiaTheme="minorEastAsia" w:hAnsiTheme="minorHAnsi"/>
          <w:noProof/>
        </w:rPr>
      </w:pPr>
      <w:hyperlink w:anchor="_Toc121831011" w:history="1">
        <w:r w:rsidR="00FF1648" w:rsidRPr="00F42A52">
          <w:rPr>
            <w:rStyle w:val="Hyperlink"/>
            <w:rFonts w:cs="Arial"/>
            <w:noProof/>
          </w:rPr>
          <w:t>Слика 2</w:t>
        </w:r>
        <w:r w:rsidR="00FF1648" w:rsidRPr="00F42A52">
          <w:rPr>
            <w:rStyle w:val="Hyperlink"/>
            <w:rFonts w:cs="Arial"/>
            <w:noProof/>
          </w:rPr>
          <w:noBreakHyphen/>
          <w:t>3 Морфологија терена на подручју где је предвиђена изградња предметне деонице</w:t>
        </w:r>
        <w:r w:rsidR="00FF1648">
          <w:rPr>
            <w:noProof/>
            <w:webHidden/>
          </w:rPr>
          <w:tab/>
        </w:r>
        <w:r w:rsidR="00FF1648">
          <w:rPr>
            <w:noProof/>
            <w:webHidden/>
          </w:rPr>
          <w:fldChar w:fldCharType="begin"/>
        </w:r>
        <w:r w:rsidR="00FF1648">
          <w:rPr>
            <w:noProof/>
            <w:webHidden/>
          </w:rPr>
          <w:instrText xml:space="preserve"> PAGEREF _Toc121831011 \h </w:instrText>
        </w:r>
        <w:r w:rsidR="00FF1648">
          <w:rPr>
            <w:noProof/>
            <w:webHidden/>
          </w:rPr>
        </w:r>
        <w:r w:rsidR="00FF1648">
          <w:rPr>
            <w:noProof/>
            <w:webHidden/>
          </w:rPr>
          <w:fldChar w:fldCharType="separate"/>
        </w:r>
        <w:r w:rsidR="009E3A56">
          <w:rPr>
            <w:noProof/>
            <w:webHidden/>
          </w:rPr>
          <w:t>9</w:t>
        </w:r>
        <w:r w:rsidR="00FF1648">
          <w:rPr>
            <w:noProof/>
            <w:webHidden/>
          </w:rPr>
          <w:fldChar w:fldCharType="end"/>
        </w:r>
      </w:hyperlink>
    </w:p>
    <w:p w14:paraId="5AAE1750" w14:textId="2DE16D94" w:rsidR="00FF1648" w:rsidRDefault="00043E96">
      <w:pPr>
        <w:pStyle w:val="TableofFigures"/>
        <w:tabs>
          <w:tab w:val="right" w:leader="dot" w:pos="9016"/>
        </w:tabs>
        <w:rPr>
          <w:rFonts w:asciiTheme="minorHAnsi" w:eastAsiaTheme="minorEastAsia" w:hAnsiTheme="minorHAnsi"/>
          <w:noProof/>
        </w:rPr>
      </w:pPr>
      <w:hyperlink w:anchor="_Toc121831012" w:history="1">
        <w:r w:rsidR="00FF1648" w:rsidRPr="00F42A52">
          <w:rPr>
            <w:rStyle w:val="Hyperlink"/>
            <w:rFonts w:cs="Arial"/>
            <w:noProof/>
          </w:rPr>
          <w:t>Слика 5</w:t>
        </w:r>
        <w:r w:rsidR="00FF1648" w:rsidRPr="00F42A52">
          <w:rPr>
            <w:rStyle w:val="Hyperlink"/>
            <w:rFonts w:cs="Arial"/>
            <w:noProof/>
          </w:rPr>
          <w:noBreakHyphen/>
          <w:t xml:space="preserve">3 </w:t>
        </w:r>
        <w:r w:rsidR="00FF1648" w:rsidRPr="00F42A52">
          <w:rPr>
            <w:rStyle w:val="Hyperlink"/>
            <w:rFonts w:cs="Arial"/>
            <w:noProof/>
            <w:lang w:val="sr-Cyrl-RS"/>
          </w:rPr>
          <w:t>Поглед на Панчевачки мост, прилазне конструкције и реку Дунав</w:t>
        </w:r>
        <w:r w:rsidR="00FF1648">
          <w:rPr>
            <w:noProof/>
            <w:webHidden/>
          </w:rPr>
          <w:tab/>
        </w:r>
        <w:r w:rsidR="00FF1648">
          <w:rPr>
            <w:noProof/>
            <w:webHidden/>
          </w:rPr>
          <w:fldChar w:fldCharType="begin"/>
        </w:r>
        <w:r w:rsidR="00FF1648">
          <w:rPr>
            <w:noProof/>
            <w:webHidden/>
          </w:rPr>
          <w:instrText xml:space="preserve"> PAGEREF _Toc121831012 \h </w:instrText>
        </w:r>
        <w:r w:rsidR="00FF1648">
          <w:rPr>
            <w:noProof/>
            <w:webHidden/>
          </w:rPr>
        </w:r>
        <w:r w:rsidR="00FF1648">
          <w:rPr>
            <w:noProof/>
            <w:webHidden/>
          </w:rPr>
          <w:fldChar w:fldCharType="separate"/>
        </w:r>
        <w:r w:rsidR="009E3A56">
          <w:rPr>
            <w:noProof/>
            <w:webHidden/>
          </w:rPr>
          <w:t>35</w:t>
        </w:r>
        <w:r w:rsidR="00FF1648">
          <w:rPr>
            <w:noProof/>
            <w:webHidden/>
          </w:rPr>
          <w:fldChar w:fldCharType="end"/>
        </w:r>
      </w:hyperlink>
    </w:p>
    <w:p w14:paraId="1D9F7213" w14:textId="4C6BBB5A" w:rsidR="00DB6EF7" w:rsidRPr="00E61E8F" w:rsidRDefault="00DB6EF7" w:rsidP="00DB6EF7">
      <w:pPr>
        <w:rPr>
          <w:color w:val="FF0000"/>
          <w:lang w:val="sr-Cyrl-RS"/>
        </w:rPr>
      </w:pPr>
      <w:r w:rsidRPr="00E61E8F">
        <w:rPr>
          <w:color w:val="FF0000"/>
          <w:lang w:val="sr-Cyrl-RS"/>
        </w:rPr>
        <w:fldChar w:fldCharType="end"/>
      </w:r>
    </w:p>
    <w:p w14:paraId="0C60FC0B" w14:textId="2536BE4B" w:rsidR="005F2CAA" w:rsidRPr="00E61E8F" w:rsidRDefault="004563B5" w:rsidP="00EF5128">
      <w:pPr>
        <w:spacing w:after="240"/>
        <w:rPr>
          <w:color w:val="FF0000"/>
          <w:lang w:eastAsia="sr-Cyrl-RS"/>
        </w:rPr>
      </w:pPr>
      <w:r w:rsidRPr="00E61E8F">
        <w:rPr>
          <w:color w:val="FF0000"/>
          <w:lang w:val="sr-Cyrl-RS"/>
        </w:rPr>
        <w:br w:type="page"/>
      </w:r>
    </w:p>
    <w:p w14:paraId="34A9A352" w14:textId="77777777" w:rsidR="005F2CAA" w:rsidRPr="00E61E8F" w:rsidRDefault="005F2CAA" w:rsidP="00DB6EF7">
      <w:pPr>
        <w:rPr>
          <w:color w:val="FF0000"/>
          <w:lang w:val="sr-Cyrl-RS"/>
        </w:rPr>
        <w:sectPr w:rsidR="005F2CAA" w:rsidRPr="00E61E8F" w:rsidSect="00F24DEE">
          <w:headerReference w:type="default" r:id="rId16"/>
          <w:footerReference w:type="default" r:id="rId17"/>
          <w:pgSz w:w="11906" w:h="16838" w:code="9"/>
          <w:pgMar w:top="1440" w:right="1440" w:bottom="1440" w:left="1440" w:header="720" w:footer="720" w:gutter="0"/>
          <w:cols w:space="720"/>
          <w:docGrid w:linePitch="360"/>
        </w:sectPr>
      </w:pPr>
    </w:p>
    <w:p w14:paraId="4456EFF8" w14:textId="634D589E" w:rsidR="00623C94" w:rsidRPr="00E34FB4" w:rsidRDefault="00623C94" w:rsidP="00623C94">
      <w:pPr>
        <w:pStyle w:val="Heading1"/>
        <w:rPr>
          <w:color w:val="auto"/>
        </w:rPr>
      </w:pPr>
      <w:bookmarkStart w:id="8" w:name="_Toc55836503"/>
      <w:bookmarkStart w:id="9" w:name="_Toc55837802"/>
      <w:bookmarkStart w:id="10" w:name="_Toc55842602"/>
      <w:bookmarkStart w:id="11" w:name="_Toc121831166"/>
      <w:r w:rsidRPr="00E34FB4">
        <w:rPr>
          <w:color w:val="auto"/>
        </w:rPr>
        <w:lastRenderedPageBreak/>
        <w:t>ПОДАЦИ О НОСИОЦУ ПРОЈЕКТА</w:t>
      </w:r>
      <w:bookmarkEnd w:id="8"/>
      <w:bookmarkEnd w:id="9"/>
      <w:bookmarkEnd w:id="10"/>
      <w:bookmarkEnd w:id="11"/>
    </w:p>
    <w:p w14:paraId="43F95E10" w14:textId="2AE8D640" w:rsidR="00042216" w:rsidRDefault="00DE5B78" w:rsidP="004179C7">
      <w:pPr>
        <w:rPr>
          <w:rFonts w:cs="Arial"/>
          <w:b/>
          <w:sz w:val="28"/>
          <w:lang w:val="sr-Cyrl-RS"/>
        </w:rPr>
      </w:pPr>
      <w:r w:rsidRPr="00DE5B78">
        <w:rPr>
          <w:rFonts w:cs="Arial"/>
          <w:b/>
          <w:noProof/>
          <w:sz w:val="28"/>
        </w:rPr>
        <w:drawing>
          <wp:inline distT="0" distB="0" distL="0" distR="0" wp14:anchorId="7EC5BEF1" wp14:editId="7E54C341">
            <wp:extent cx="5784574" cy="3868782"/>
            <wp:effectExtent l="0" t="0" r="6985" b="0"/>
            <wp:docPr id="10" name="Picture 10" descr="D:\Nikola\Pancevacki most\dopis za strateske procene planova\saglasnost puteva\ur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Nikola\Pancevacki most\dopis za strateske procene planova\saglasnost puteva\uros.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01670" cy="3880216"/>
                    </a:xfrm>
                    <a:prstGeom prst="rect">
                      <a:avLst/>
                    </a:prstGeom>
                    <a:noFill/>
                    <a:ln>
                      <a:noFill/>
                    </a:ln>
                  </pic:spPr>
                </pic:pic>
              </a:graphicData>
            </a:graphic>
          </wp:inline>
        </w:drawing>
      </w:r>
    </w:p>
    <w:p w14:paraId="24CABF5C" w14:textId="77777777" w:rsidR="00042216" w:rsidRDefault="00042216" w:rsidP="004179C7">
      <w:pPr>
        <w:rPr>
          <w:rFonts w:cs="Arial"/>
          <w:b/>
          <w:sz w:val="28"/>
          <w:lang w:val="sr-Cyrl-RS"/>
        </w:rPr>
      </w:pPr>
    </w:p>
    <w:p w14:paraId="23A76FAF" w14:textId="77777777" w:rsidR="00042216" w:rsidRDefault="00042216" w:rsidP="004179C7">
      <w:pPr>
        <w:rPr>
          <w:rFonts w:cs="Arial"/>
          <w:b/>
          <w:sz w:val="28"/>
          <w:lang w:val="sr-Cyrl-RS"/>
        </w:rPr>
      </w:pPr>
    </w:p>
    <w:p w14:paraId="75E08659" w14:textId="77777777" w:rsidR="00042216" w:rsidRDefault="00042216" w:rsidP="004179C7">
      <w:pPr>
        <w:rPr>
          <w:rFonts w:cs="Arial"/>
          <w:b/>
          <w:sz w:val="28"/>
          <w:lang w:val="sr-Cyrl-RS"/>
        </w:rPr>
      </w:pPr>
    </w:p>
    <w:p w14:paraId="539543A9" w14:textId="77777777" w:rsidR="00042216" w:rsidRDefault="00042216" w:rsidP="004179C7">
      <w:pPr>
        <w:rPr>
          <w:rFonts w:cs="Arial"/>
          <w:b/>
          <w:sz w:val="28"/>
          <w:lang w:val="sr-Cyrl-RS"/>
        </w:rPr>
      </w:pPr>
    </w:p>
    <w:p w14:paraId="6781092B" w14:textId="77777777" w:rsidR="00042216" w:rsidRDefault="00042216" w:rsidP="004179C7">
      <w:pPr>
        <w:rPr>
          <w:rFonts w:cs="Arial"/>
          <w:b/>
          <w:sz w:val="28"/>
          <w:lang w:val="sr-Cyrl-RS"/>
        </w:rPr>
      </w:pPr>
    </w:p>
    <w:p w14:paraId="6FB06158" w14:textId="77777777" w:rsidR="00042216" w:rsidRDefault="00042216" w:rsidP="004179C7">
      <w:pPr>
        <w:rPr>
          <w:rFonts w:cs="Arial"/>
          <w:b/>
          <w:sz w:val="28"/>
          <w:lang w:val="sr-Cyrl-RS"/>
        </w:rPr>
      </w:pPr>
    </w:p>
    <w:p w14:paraId="7A2C3D65" w14:textId="77777777" w:rsidR="00042216" w:rsidRDefault="00042216" w:rsidP="004179C7">
      <w:pPr>
        <w:rPr>
          <w:rFonts w:cs="Arial"/>
          <w:b/>
          <w:sz w:val="28"/>
          <w:lang w:val="sr-Cyrl-RS"/>
        </w:rPr>
      </w:pPr>
    </w:p>
    <w:p w14:paraId="3BE9B405" w14:textId="77777777" w:rsidR="00042216" w:rsidRDefault="00042216" w:rsidP="004179C7">
      <w:pPr>
        <w:rPr>
          <w:rFonts w:cs="Arial"/>
          <w:b/>
          <w:sz w:val="28"/>
          <w:lang w:val="sr-Cyrl-RS"/>
        </w:rPr>
      </w:pPr>
    </w:p>
    <w:p w14:paraId="09518B1B" w14:textId="77777777" w:rsidR="00042216" w:rsidRDefault="00042216" w:rsidP="004179C7">
      <w:pPr>
        <w:rPr>
          <w:rFonts w:cs="Arial"/>
          <w:b/>
          <w:sz w:val="28"/>
          <w:lang w:val="sr-Cyrl-RS"/>
        </w:rPr>
      </w:pPr>
    </w:p>
    <w:p w14:paraId="004F86B6" w14:textId="77777777" w:rsidR="00042216" w:rsidRDefault="00042216" w:rsidP="004179C7">
      <w:pPr>
        <w:rPr>
          <w:rFonts w:cs="Arial"/>
          <w:b/>
          <w:sz w:val="28"/>
          <w:lang w:val="sr-Cyrl-RS"/>
        </w:rPr>
      </w:pPr>
    </w:p>
    <w:p w14:paraId="08C4DDD0" w14:textId="3FFC1FFF" w:rsidR="00042216" w:rsidRDefault="00042216" w:rsidP="004179C7">
      <w:pPr>
        <w:rPr>
          <w:rFonts w:cs="Arial"/>
          <w:b/>
          <w:sz w:val="28"/>
          <w:lang w:val="sr-Cyrl-RS"/>
        </w:rPr>
      </w:pPr>
    </w:p>
    <w:p w14:paraId="46645DE4" w14:textId="00FF1F2C" w:rsidR="00BA63EA" w:rsidRDefault="00BA63EA" w:rsidP="004179C7">
      <w:pPr>
        <w:rPr>
          <w:rFonts w:cs="Arial"/>
          <w:b/>
          <w:sz w:val="28"/>
          <w:lang w:val="sr-Cyrl-RS"/>
        </w:rPr>
      </w:pPr>
    </w:p>
    <w:p w14:paraId="565B932F" w14:textId="61E90523" w:rsidR="00BA63EA" w:rsidRDefault="00BA63EA" w:rsidP="004179C7">
      <w:pPr>
        <w:rPr>
          <w:rFonts w:cs="Arial"/>
          <w:b/>
          <w:sz w:val="28"/>
          <w:lang w:val="sr-Cyrl-RS"/>
        </w:rPr>
      </w:pPr>
    </w:p>
    <w:p w14:paraId="4376F9AA" w14:textId="77777777" w:rsidR="00BA63EA" w:rsidRDefault="00BA63EA" w:rsidP="004179C7">
      <w:pPr>
        <w:rPr>
          <w:rFonts w:cs="Arial"/>
          <w:b/>
          <w:sz w:val="28"/>
          <w:lang w:val="sr-Cyrl-RS"/>
        </w:rPr>
      </w:pPr>
    </w:p>
    <w:p w14:paraId="5BF9F556" w14:textId="77777777" w:rsidR="00042216" w:rsidRDefault="00042216" w:rsidP="004179C7">
      <w:pPr>
        <w:rPr>
          <w:rFonts w:cs="Arial"/>
          <w:b/>
          <w:sz w:val="28"/>
          <w:lang w:val="sr-Cyrl-RS"/>
        </w:rPr>
      </w:pPr>
    </w:p>
    <w:p w14:paraId="3A82D50B" w14:textId="3BB9A4F4" w:rsidR="004179C7" w:rsidRPr="009C6B3F" w:rsidRDefault="004179C7" w:rsidP="004179C7">
      <w:pPr>
        <w:rPr>
          <w:rFonts w:cs="Arial"/>
          <w:b/>
          <w:sz w:val="28"/>
          <w:lang w:val="sr-Cyrl-RS"/>
        </w:rPr>
      </w:pPr>
      <w:r w:rsidRPr="009C6B3F">
        <w:rPr>
          <w:rFonts w:cs="Arial"/>
          <w:b/>
          <w:sz w:val="28"/>
          <w:lang w:val="sr-Cyrl-RS"/>
        </w:rPr>
        <w:t>Учесници у изради студије:</w:t>
      </w:r>
    </w:p>
    <w:p w14:paraId="4833C736" w14:textId="5BFAC711" w:rsidR="004179C7" w:rsidRPr="00E61E8F" w:rsidRDefault="004179C7" w:rsidP="004179C7">
      <w:pPr>
        <w:rPr>
          <w:rFonts w:cs="Arial"/>
          <w:b/>
          <w:color w:val="FF0000"/>
          <w:sz w:val="28"/>
          <w:lang w:val="sr-Cyrl-RS"/>
        </w:rPr>
      </w:pPr>
    </w:p>
    <w:p w14:paraId="3EB3C878" w14:textId="5E77FB56" w:rsidR="004179C7" w:rsidRPr="00E61E8F" w:rsidRDefault="004179C7" w:rsidP="004179C7">
      <w:pPr>
        <w:rPr>
          <w:rFonts w:cs="Arial"/>
          <w:b/>
          <w:color w:val="FF0000"/>
          <w:sz w:val="28"/>
          <w:lang w:val="sr-Cyrl-RS"/>
        </w:rPr>
      </w:pPr>
    </w:p>
    <w:p w14:paraId="3BF1F2E6" w14:textId="3833C232" w:rsidR="004179C7" w:rsidRPr="00E61E8F" w:rsidRDefault="004179C7" w:rsidP="004179C7">
      <w:pPr>
        <w:rPr>
          <w:rFonts w:cs="Arial"/>
          <w:b/>
          <w:color w:val="FF0000"/>
          <w:sz w:val="28"/>
          <w:lang w:val="sr-Cyrl-RS"/>
        </w:rPr>
      </w:pPr>
    </w:p>
    <w:p w14:paraId="34ADC901" w14:textId="77777777" w:rsidR="004179C7" w:rsidRPr="005558CB" w:rsidRDefault="004179C7" w:rsidP="004179C7">
      <w:pPr>
        <w:rPr>
          <w:rFonts w:cs="Arial"/>
          <w:b/>
          <w:sz w:val="28"/>
          <w:lang w:val="sr-Cyrl-RS"/>
        </w:rPr>
      </w:pPr>
    </w:p>
    <w:p w14:paraId="056E2FA6" w14:textId="421A2C21" w:rsidR="004179C7" w:rsidRPr="005558CB" w:rsidRDefault="00212768" w:rsidP="004179C7">
      <w:pPr>
        <w:rPr>
          <w:rFonts w:cs="Arial"/>
          <w:b/>
          <w:sz w:val="24"/>
          <w:lang w:val="sr-Cyrl-RS"/>
        </w:rPr>
      </w:pPr>
      <w:r>
        <w:rPr>
          <w:rFonts w:cs="Arial"/>
          <w:b/>
          <w:sz w:val="24"/>
          <w:lang w:val="sr-Cyrl-RS"/>
        </w:rPr>
        <w:t>Овлашћено лице</w:t>
      </w:r>
      <w:r w:rsidR="004179C7" w:rsidRPr="005558CB">
        <w:rPr>
          <w:rFonts w:cs="Arial"/>
          <w:b/>
          <w:sz w:val="24"/>
          <w:lang w:val="sr-Cyrl-RS"/>
        </w:rPr>
        <w:t>:</w:t>
      </w:r>
    </w:p>
    <w:p w14:paraId="6F269C4A" w14:textId="77777777" w:rsidR="004179C7" w:rsidRPr="005558CB" w:rsidRDefault="004179C7" w:rsidP="004179C7">
      <w:pPr>
        <w:rPr>
          <w:rFonts w:cs="Arial"/>
          <w:b/>
          <w:sz w:val="24"/>
          <w:lang w:val="sr-Cyrl-RS"/>
        </w:rPr>
      </w:pPr>
    </w:p>
    <w:p w14:paraId="3746AA6F" w14:textId="77777777" w:rsidR="004179C7" w:rsidRPr="005558CB" w:rsidRDefault="004179C7" w:rsidP="004179C7">
      <w:pPr>
        <w:rPr>
          <w:rFonts w:cs="Arial"/>
          <w:b/>
          <w:sz w:val="24"/>
          <w:lang w:val="sr-Cyrl-RS"/>
        </w:rPr>
      </w:pPr>
      <w:r w:rsidRPr="005558CB">
        <w:rPr>
          <w:rFonts w:cs="Arial"/>
          <w:b/>
          <w:sz w:val="24"/>
          <w:lang w:val="sr-Cyrl-RS"/>
        </w:rPr>
        <w:t xml:space="preserve">                                                                 Мирослав Стојановић, дипл. инж.грађ.</w:t>
      </w:r>
    </w:p>
    <w:p w14:paraId="2D053F5D" w14:textId="77777777" w:rsidR="004179C7" w:rsidRPr="005558CB" w:rsidRDefault="004179C7" w:rsidP="004179C7">
      <w:pPr>
        <w:jc w:val="center"/>
        <w:rPr>
          <w:rFonts w:cs="Arial"/>
          <w:sz w:val="24"/>
          <w:lang w:val="sr-Cyrl-RS"/>
        </w:rPr>
      </w:pPr>
      <w:r w:rsidRPr="005558CB">
        <w:rPr>
          <w:rFonts w:cs="Arial"/>
          <w:sz w:val="24"/>
        </w:rPr>
        <w:t xml:space="preserve">                                                                </w:t>
      </w:r>
      <w:r w:rsidRPr="005558CB">
        <w:rPr>
          <w:rFonts w:cs="Arial"/>
          <w:b/>
          <w:noProof/>
          <w:sz w:val="24"/>
        </w:rPr>
        <w:drawing>
          <wp:inline distT="0" distB="0" distL="0" distR="0" wp14:anchorId="29880B9F" wp14:editId="6332A99A">
            <wp:extent cx="2019300" cy="1114425"/>
            <wp:effectExtent l="0" t="0" r="0" b="9525"/>
            <wp:docPr id="4" name="Picture 4" descr="C:\Users\Korisnik\AppData\Local\Microsoft\Windows\INetCache\Content.Word\mim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orisnik\AppData\Local\Microsoft\Windows\INetCache\Content.Word\mimi.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19300" cy="1114425"/>
                    </a:xfrm>
                    <a:prstGeom prst="rect">
                      <a:avLst/>
                    </a:prstGeom>
                    <a:noFill/>
                    <a:ln>
                      <a:noFill/>
                    </a:ln>
                  </pic:spPr>
                </pic:pic>
              </a:graphicData>
            </a:graphic>
          </wp:inline>
        </w:drawing>
      </w:r>
    </w:p>
    <w:p w14:paraId="3D5CA0DC" w14:textId="77777777" w:rsidR="004179C7" w:rsidRPr="005558CB" w:rsidRDefault="004179C7" w:rsidP="004179C7">
      <w:pPr>
        <w:rPr>
          <w:rFonts w:cs="Arial"/>
          <w:sz w:val="24"/>
          <w:lang w:val="sr-Cyrl-RS"/>
        </w:rPr>
      </w:pPr>
    </w:p>
    <w:p w14:paraId="2593FC1A" w14:textId="77777777" w:rsidR="004179C7" w:rsidRPr="005558CB" w:rsidRDefault="004179C7" w:rsidP="004179C7">
      <w:pPr>
        <w:rPr>
          <w:rFonts w:cs="Arial"/>
          <w:b/>
          <w:sz w:val="24"/>
          <w:lang w:val="sr-Cyrl-RS"/>
        </w:rPr>
      </w:pPr>
      <w:r w:rsidRPr="005558CB">
        <w:rPr>
          <w:rFonts w:cs="Arial"/>
          <w:b/>
          <w:sz w:val="24"/>
          <w:lang w:val="sr-Cyrl-RS"/>
        </w:rPr>
        <w:t>Учесници у изради студије:</w:t>
      </w:r>
    </w:p>
    <w:p w14:paraId="393B45AA" w14:textId="77777777" w:rsidR="004179C7" w:rsidRPr="005558CB" w:rsidRDefault="004179C7" w:rsidP="004179C7">
      <w:pPr>
        <w:rPr>
          <w:rFonts w:cs="Arial"/>
          <w:b/>
          <w:sz w:val="24"/>
          <w:lang w:val="sr-Cyrl-RS"/>
        </w:rPr>
      </w:pPr>
    </w:p>
    <w:p w14:paraId="31EC6AE4" w14:textId="77777777" w:rsidR="004179C7" w:rsidRPr="005558CB" w:rsidRDefault="004179C7" w:rsidP="004179C7">
      <w:pPr>
        <w:rPr>
          <w:rFonts w:cs="Arial"/>
          <w:b/>
          <w:sz w:val="24"/>
          <w:lang w:val="sr-Cyrl-RS"/>
        </w:rPr>
      </w:pPr>
      <w:r w:rsidRPr="005558CB">
        <w:rPr>
          <w:rFonts w:cs="Arial"/>
          <w:sz w:val="24"/>
          <w:lang w:val="sr-Cyrl-RS"/>
        </w:rPr>
        <w:tab/>
        <w:t xml:space="preserve">                                    </w:t>
      </w:r>
      <w:r w:rsidRPr="005558CB">
        <w:rPr>
          <w:rFonts w:cs="Arial"/>
          <w:b/>
          <w:sz w:val="24"/>
          <w:lang w:val="sr-Cyrl-RS"/>
        </w:rPr>
        <w:t>Никола Ранисављев, дипл. инж. зашт. жив. сред.</w:t>
      </w:r>
    </w:p>
    <w:p w14:paraId="55CD8864" w14:textId="77777777" w:rsidR="004179C7" w:rsidRPr="00E61E8F" w:rsidRDefault="004179C7" w:rsidP="004179C7">
      <w:pPr>
        <w:rPr>
          <w:rFonts w:cs="Arial"/>
          <w:color w:val="FF0000"/>
          <w:sz w:val="24"/>
          <w:lang w:val="sr-Cyrl-RS"/>
        </w:rPr>
      </w:pPr>
    </w:p>
    <w:p w14:paraId="48F63CD1" w14:textId="77777777" w:rsidR="004179C7" w:rsidRPr="00E61E8F" w:rsidRDefault="004179C7" w:rsidP="004179C7">
      <w:pPr>
        <w:jc w:val="center"/>
        <w:rPr>
          <w:rFonts w:cs="Arial"/>
          <w:color w:val="FF0000"/>
          <w:sz w:val="24"/>
          <w:lang w:val="sr-Cyrl-RS"/>
        </w:rPr>
      </w:pPr>
      <w:r w:rsidRPr="00E61E8F">
        <w:rPr>
          <w:rFonts w:cs="Arial"/>
          <w:color w:val="FF0000"/>
          <w:sz w:val="24"/>
          <w:lang w:val="sr-Cyrl-RS"/>
        </w:rPr>
        <w:t xml:space="preserve">                                                                           </w:t>
      </w:r>
      <w:r w:rsidRPr="00E61E8F">
        <w:rPr>
          <w:rFonts w:cs="Calibri"/>
          <w:noProof/>
          <w:color w:val="FF0000"/>
        </w:rPr>
        <w:drawing>
          <wp:inline distT="0" distB="0" distL="0" distR="0" wp14:anchorId="29A166CB" wp14:editId="2FF1382A">
            <wp:extent cx="2428875" cy="371475"/>
            <wp:effectExtent l="0" t="0" r="9525" b="9525"/>
            <wp:docPr id="5" name="Picture 5" descr="Nikola potp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ikola potpi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28875" cy="371475"/>
                    </a:xfrm>
                    <a:prstGeom prst="rect">
                      <a:avLst/>
                    </a:prstGeom>
                    <a:noFill/>
                    <a:ln>
                      <a:noFill/>
                    </a:ln>
                  </pic:spPr>
                </pic:pic>
              </a:graphicData>
            </a:graphic>
          </wp:inline>
        </w:drawing>
      </w:r>
    </w:p>
    <w:p w14:paraId="0DD02244" w14:textId="7CB2DB33" w:rsidR="004179C7" w:rsidRPr="00E61E8F" w:rsidRDefault="004179C7" w:rsidP="00623C94">
      <w:pPr>
        <w:rPr>
          <w:color w:val="FF0000"/>
          <w:lang w:val="sr-Cyrl-RS"/>
        </w:rPr>
      </w:pPr>
    </w:p>
    <w:p w14:paraId="775551B3" w14:textId="0FA05441" w:rsidR="004D7C02" w:rsidRPr="003A73E6" w:rsidRDefault="004D7C02" w:rsidP="008E7539">
      <w:pPr>
        <w:pStyle w:val="Heading1"/>
        <w:ind w:left="284" w:hanging="290"/>
        <w:rPr>
          <w:rFonts w:eastAsia="Times New Roman"/>
          <w:color w:val="auto"/>
          <w:lang w:eastAsia="sr-Cyrl-RS"/>
        </w:rPr>
      </w:pPr>
      <w:bookmarkStart w:id="12" w:name="_Toc55836504"/>
      <w:bookmarkStart w:id="13" w:name="_Toc55837803"/>
      <w:bookmarkStart w:id="14" w:name="_Toc55842603"/>
      <w:bookmarkStart w:id="15" w:name="_Toc121831167"/>
      <w:r w:rsidRPr="003A73E6">
        <w:rPr>
          <w:rFonts w:eastAsia="Times New Roman"/>
          <w:color w:val="auto"/>
          <w:lang w:eastAsia="sr-Cyrl-RS"/>
        </w:rPr>
        <w:lastRenderedPageBreak/>
        <w:t>ОПИС ЛОКАЦИЈЕ</w:t>
      </w:r>
      <w:bookmarkEnd w:id="12"/>
      <w:bookmarkEnd w:id="13"/>
      <w:bookmarkEnd w:id="14"/>
      <w:r w:rsidR="008E7539" w:rsidRPr="003A73E6">
        <w:rPr>
          <w:rFonts w:eastAsia="Times New Roman"/>
          <w:color w:val="auto"/>
          <w:lang w:val="sr-Cyrl-RS" w:eastAsia="sr-Cyrl-RS"/>
        </w:rPr>
        <w:t xml:space="preserve"> НА КОЈОЈ СЕ ПЛАНИРА ИЗВОЂЕЊЕ ПРОЈЕКТА</w:t>
      </w:r>
      <w:bookmarkEnd w:id="15"/>
    </w:p>
    <w:p w14:paraId="42077BA3" w14:textId="2549A364" w:rsidR="00BA63EA" w:rsidRDefault="00BA63EA" w:rsidP="000574C1">
      <w:pPr>
        <w:tabs>
          <w:tab w:val="left" w:pos="426"/>
        </w:tabs>
        <w:autoSpaceDE w:val="0"/>
        <w:autoSpaceDN w:val="0"/>
        <w:adjustRightInd w:val="0"/>
        <w:spacing w:line="276" w:lineRule="auto"/>
        <w:jc w:val="both"/>
        <w:rPr>
          <w:lang w:val="sr-Cyrl-RS"/>
        </w:rPr>
      </w:pPr>
      <w:r w:rsidRPr="00BA63EA">
        <w:rPr>
          <w:lang w:val="sr-Cyrl-RS"/>
        </w:rPr>
        <w:t>Предмет пројекта дефинисаног пројектним за</w:t>
      </w:r>
      <w:r w:rsidR="00716F1B">
        <w:rPr>
          <w:lang w:val="sr-Cyrl-RS"/>
        </w:rPr>
        <w:t>датком је израда</w:t>
      </w:r>
      <w:r w:rsidRPr="00BA63EA">
        <w:rPr>
          <w:lang w:val="sr-Cyrl-RS"/>
        </w:rPr>
        <w:t xml:space="preserve"> Идејног пројекта,</w:t>
      </w:r>
      <w:r>
        <w:rPr>
          <w:lang w:val="sr-Cyrl-RS"/>
        </w:rPr>
        <w:t xml:space="preserve"> </w:t>
      </w:r>
      <w:r w:rsidRPr="00BA63EA">
        <w:rPr>
          <w:lang w:val="sr-Cyrl-RS"/>
        </w:rPr>
        <w:t>Студије оправданости прилазних конструкција друмско железничког моста преко реке Дунав –</w:t>
      </w:r>
      <w:r>
        <w:rPr>
          <w:lang w:val="sr-Cyrl-RS"/>
        </w:rPr>
        <w:t xml:space="preserve"> </w:t>
      </w:r>
      <w:r w:rsidRPr="00BA63EA">
        <w:rPr>
          <w:lang w:val="sr-Cyrl-RS"/>
        </w:rPr>
        <w:t>„Панчевачки мост“ на десној обали. Поред претходно наведеног а због лошег стања конструкције</w:t>
      </w:r>
      <w:r>
        <w:rPr>
          <w:lang w:val="sr-Cyrl-RS"/>
        </w:rPr>
        <w:t xml:space="preserve"> </w:t>
      </w:r>
      <w:r w:rsidRPr="00BA63EA">
        <w:rPr>
          <w:lang w:val="sr-Cyrl-RS"/>
        </w:rPr>
        <w:t>потребно је урадити и прој</w:t>
      </w:r>
      <w:r w:rsidR="009744AA">
        <w:t>e</w:t>
      </w:r>
      <w:r w:rsidR="009744AA">
        <w:rPr>
          <w:lang w:val="sr-Cyrl-RS"/>
        </w:rPr>
        <w:t>кат рушењ</w:t>
      </w:r>
      <w:r w:rsidRPr="00BA63EA">
        <w:rPr>
          <w:lang w:val="sr-Cyrl-RS"/>
        </w:rPr>
        <w:t>а прилазних мостовских конструкција и извештај затеченог</w:t>
      </w:r>
      <w:r>
        <w:rPr>
          <w:lang w:val="sr-Cyrl-RS"/>
        </w:rPr>
        <w:t xml:space="preserve"> </w:t>
      </w:r>
      <w:r w:rsidRPr="00BA63EA">
        <w:rPr>
          <w:lang w:val="sr-Cyrl-RS"/>
        </w:rPr>
        <w:t>стања постојећих конструкција са елаборатом геодетских радова.</w:t>
      </w:r>
    </w:p>
    <w:p w14:paraId="7102E604" w14:textId="3057C271" w:rsidR="00694A0B" w:rsidRPr="00E90C40" w:rsidRDefault="00694A0B" w:rsidP="00694A0B">
      <w:pPr>
        <w:jc w:val="both"/>
        <w:rPr>
          <w:rFonts w:cs="Arial"/>
          <w:lang w:val="sr-Cyrl-RS"/>
        </w:rPr>
      </w:pPr>
      <w:r>
        <w:rPr>
          <w:rFonts w:cs="Arial"/>
          <w:lang w:val="sr-Cyrl-RS"/>
        </w:rPr>
        <w:t>Студија о процени утицаја на животну средину урађена је у оквиру</w:t>
      </w:r>
      <w:r w:rsidR="00467752">
        <w:rPr>
          <w:rFonts w:cs="Arial"/>
          <w:lang w:val="sr-Cyrl-RS"/>
        </w:rPr>
        <w:t xml:space="preserve"> </w:t>
      </w:r>
      <w:r w:rsidR="00CD186F">
        <w:rPr>
          <w:rFonts w:cs="Arial"/>
          <w:lang w:val="sr-Cyrl-RS"/>
        </w:rPr>
        <w:t xml:space="preserve">активности </w:t>
      </w:r>
      <w:r w:rsidR="00467752">
        <w:rPr>
          <w:rFonts w:cs="Arial"/>
          <w:lang w:val="sr-Cyrl-RS"/>
        </w:rPr>
        <w:t>израде</w:t>
      </w:r>
      <w:r>
        <w:rPr>
          <w:rFonts w:cs="Arial"/>
          <w:lang w:val="sr-Cyrl-RS"/>
        </w:rPr>
        <w:t xml:space="preserve"> Идејног пројекта,</w:t>
      </w:r>
      <w:r w:rsidR="00467752">
        <w:rPr>
          <w:rFonts w:cs="Arial"/>
          <w:lang w:val="sr-Cyrl-RS"/>
        </w:rPr>
        <w:t xml:space="preserve"> али не чини саставни део документације и садржаја Идејног пројекта и </w:t>
      </w:r>
      <w:r>
        <w:rPr>
          <w:rFonts w:cs="Arial"/>
          <w:lang w:val="sr-Cyrl-RS"/>
        </w:rPr>
        <w:t>предаје као Сепарат на основу договора са Инвеститором.</w:t>
      </w:r>
    </w:p>
    <w:p w14:paraId="21CB445A" w14:textId="4704AC06" w:rsidR="00716F1B" w:rsidRPr="008E0FE8" w:rsidRDefault="00BA63EA" w:rsidP="009C2FAE">
      <w:pPr>
        <w:tabs>
          <w:tab w:val="left" w:pos="426"/>
        </w:tabs>
        <w:autoSpaceDE w:val="0"/>
        <w:autoSpaceDN w:val="0"/>
        <w:adjustRightInd w:val="0"/>
        <w:spacing w:after="0" w:line="276" w:lineRule="auto"/>
        <w:rPr>
          <w:lang w:val="sr-Cyrl-RS"/>
        </w:rPr>
      </w:pPr>
      <w:r w:rsidRPr="00BA63EA">
        <w:rPr>
          <w:lang w:val="sr-Cyrl-RS"/>
        </w:rPr>
        <w:t>Потребно је испројектовати нове мостовске конструкције на прилазима „Панчевачком мосту“ у</w:t>
      </w:r>
      <w:r>
        <w:rPr>
          <w:lang w:val="sr-Cyrl-RS"/>
        </w:rPr>
        <w:t xml:space="preserve"> </w:t>
      </w:r>
      <w:r w:rsidRPr="00BA63EA">
        <w:rPr>
          <w:lang w:val="sr-Cyrl-RS"/>
        </w:rPr>
        <w:t>складу са затеченим стањем и важећом планском документацијом. Прилазне конструкције део су</w:t>
      </w:r>
      <w:r>
        <w:rPr>
          <w:lang w:val="sr-Cyrl-RS"/>
        </w:rPr>
        <w:t xml:space="preserve"> </w:t>
      </w:r>
      <w:r w:rsidRPr="00BA63EA">
        <w:rPr>
          <w:lang w:val="sr-Cyrl-RS"/>
        </w:rPr>
        <w:t>државног пута IB-47</w:t>
      </w:r>
      <w:r>
        <w:t>.</w:t>
      </w:r>
      <w:r w:rsidR="00541FAF" w:rsidRPr="00541FAF">
        <w:rPr>
          <w:lang w:val="sr-Cyrl-RS"/>
        </w:rPr>
        <w:br/>
      </w:r>
    </w:p>
    <w:p w14:paraId="5613DCF5" w14:textId="77777777" w:rsidR="00A35C4D" w:rsidRDefault="003541E0" w:rsidP="00A35C4D">
      <w:pPr>
        <w:keepNext/>
        <w:spacing w:after="0"/>
        <w:jc w:val="center"/>
      </w:pPr>
      <w:r w:rsidRPr="003541E0">
        <w:rPr>
          <w:noProof/>
          <w:color w:val="FF0000"/>
        </w:rPr>
        <w:drawing>
          <wp:inline distT="0" distB="0" distL="0" distR="0" wp14:anchorId="411E93D4" wp14:editId="07674536">
            <wp:extent cx="5875193" cy="3067050"/>
            <wp:effectExtent l="0" t="0" r="0" b="0"/>
            <wp:docPr id="14" name="Picture 14" descr="D:\Nikola\Pancevacki most\mos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Nikola\Pancevacki most\most.png"/>
                    <pic:cNvPicPr>
                      <a:picLocks noChangeAspect="1" noChangeArrowheads="1"/>
                    </pic:cNvPicPr>
                  </pic:nvPicPr>
                  <pic:blipFill rotWithShape="1">
                    <a:blip r:embed="rId21">
                      <a:extLst>
                        <a:ext uri="{28A0092B-C50C-407E-A947-70E740481C1C}">
                          <a14:useLocalDpi xmlns:a14="http://schemas.microsoft.com/office/drawing/2010/main" val="0"/>
                        </a:ext>
                      </a:extLst>
                    </a:blip>
                    <a:srcRect l="831" t="24102" r="1097" b="13510"/>
                    <a:stretch/>
                  </pic:blipFill>
                  <pic:spPr bwMode="auto">
                    <a:xfrm>
                      <a:off x="0" y="0"/>
                      <a:ext cx="5878074" cy="3068554"/>
                    </a:xfrm>
                    <a:prstGeom prst="rect">
                      <a:avLst/>
                    </a:prstGeom>
                    <a:noFill/>
                    <a:ln>
                      <a:noFill/>
                    </a:ln>
                    <a:extLst>
                      <a:ext uri="{53640926-AAD7-44D8-BBD7-CCE9431645EC}">
                        <a14:shadowObscured xmlns:a14="http://schemas.microsoft.com/office/drawing/2010/main"/>
                      </a:ext>
                    </a:extLst>
                  </pic:spPr>
                </pic:pic>
              </a:graphicData>
            </a:graphic>
          </wp:inline>
        </w:drawing>
      </w:r>
    </w:p>
    <w:p w14:paraId="4BA8FE54" w14:textId="2B0DF6F8" w:rsidR="00716F1B" w:rsidRPr="00A35C4D" w:rsidRDefault="00A35C4D" w:rsidP="00A35C4D">
      <w:pPr>
        <w:pStyle w:val="Caption"/>
        <w:jc w:val="center"/>
        <w:rPr>
          <w:rFonts w:ascii="Arial" w:hAnsi="Arial" w:cs="Arial"/>
        </w:rPr>
      </w:pPr>
      <w:bookmarkStart w:id="16" w:name="_Toc121831009"/>
      <w:r w:rsidRPr="00541FAF">
        <w:rPr>
          <w:rFonts w:ascii="Arial" w:hAnsi="Arial" w:cs="Arial"/>
        </w:rPr>
        <w:t>Слика</w:t>
      </w:r>
      <w:r w:rsidRPr="00A35C4D">
        <w:rPr>
          <w:rFonts w:ascii="Arial" w:hAnsi="Arial" w:cs="Arial"/>
        </w:rPr>
        <w:t xml:space="preserve">  </w:t>
      </w:r>
      <w:r>
        <w:rPr>
          <w:rFonts w:ascii="Arial" w:hAnsi="Arial" w:cs="Arial"/>
        </w:rPr>
        <w:fldChar w:fldCharType="begin"/>
      </w:r>
      <w:r>
        <w:rPr>
          <w:rFonts w:ascii="Arial" w:hAnsi="Arial" w:cs="Arial"/>
        </w:rPr>
        <w:instrText xml:space="preserve"> STYLEREF 1 \s </w:instrText>
      </w:r>
      <w:r>
        <w:rPr>
          <w:rFonts w:ascii="Arial" w:hAnsi="Arial" w:cs="Arial"/>
        </w:rPr>
        <w:fldChar w:fldCharType="separate"/>
      </w:r>
      <w:r w:rsidR="009E3A56">
        <w:rPr>
          <w:rFonts w:ascii="Arial" w:hAnsi="Arial" w:cs="Arial"/>
          <w:noProof/>
        </w:rPr>
        <w:t>2</w:t>
      </w:r>
      <w:r>
        <w:rPr>
          <w:rFonts w:ascii="Arial" w:hAnsi="Arial" w:cs="Arial"/>
        </w:rPr>
        <w:fldChar w:fldCharType="end"/>
      </w:r>
      <w:r>
        <w:rPr>
          <w:rFonts w:ascii="Arial" w:hAnsi="Arial" w:cs="Arial"/>
        </w:rPr>
        <w:noBreakHyphen/>
      </w:r>
      <w:r>
        <w:rPr>
          <w:rFonts w:ascii="Arial" w:hAnsi="Arial" w:cs="Arial"/>
        </w:rPr>
        <w:fldChar w:fldCharType="begin"/>
      </w:r>
      <w:r>
        <w:rPr>
          <w:rFonts w:ascii="Arial" w:hAnsi="Arial" w:cs="Arial"/>
        </w:rPr>
        <w:instrText xml:space="preserve"> SEQ Слика \* ARABIC \s 1 </w:instrText>
      </w:r>
      <w:r>
        <w:rPr>
          <w:rFonts w:ascii="Arial" w:hAnsi="Arial" w:cs="Arial"/>
        </w:rPr>
        <w:fldChar w:fldCharType="separate"/>
      </w:r>
      <w:r w:rsidR="009E3A56">
        <w:rPr>
          <w:rFonts w:ascii="Arial" w:hAnsi="Arial" w:cs="Arial"/>
          <w:noProof/>
        </w:rPr>
        <w:t>1</w:t>
      </w:r>
      <w:r>
        <w:rPr>
          <w:rFonts w:ascii="Arial" w:hAnsi="Arial" w:cs="Arial"/>
        </w:rPr>
        <w:fldChar w:fldCharType="end"/>
      </w:r>
      <w:r w:rsidRPr="00A35C4D">
        <w:rPr>
          <w:rFonts w:ascii="Arial" w:hAnsi="Arial" w:cs="Arial"/>
        </w:rPr>
        <w:t xml:space="preserve"> </w:t>
      </w:r>
      <w:r w:rsidR="00AE7911" w:rsidRPr="00541FAF">
        <w:rPr>
          <w:rFonts w:ascii="Arial" w:hAnsi="Arial" w:cs="Arial"/>
        </w:rPr>
        <w:t>Локација</w:t>
      </w:r>
      <w:r w:rsidR="00541FAF" w:rsidRPr="00541FAF">
        <w:rPr>
          <w:rFonts w:ascii="Arial" w:hAnsi="Arial" w:cs="Arial"/>
        </w:rPr>
        <w:t xml:space="preserve"> и изглед </w:t>
      </w:r>
      <w:r w:rsidR="00716F1B" w:rsidRPr="00716F1B">
        <w:rPr>
          <w:rFonts w:ascii="Arial" w:hAnsi="Arial" w:cs="Arial"/>
        </w:rPr>
        <w:t>прилазних конструкција друмско железничког моста преко реке Дунав</w:t>
      </w:r>
      <w:bookmarkEnd w:id="16"/>
    </w:p>
    <w:p w14:paraId="32D7E4B3" w14:textId="4362BB4A" w:rsidR="008C708F" w:rsidRDefault="008C708F" w:rsidP="009F3FF1">
      <w:pPr>
        <w:spacing w:line="240" w:lineRule="auto"/>
        <w:jc w:val="both"/>
        <w:rPr>
          <w:rFonts w:cs="Arial"/>
          <w:color w:val="000000"/>
          <w:lang w:val="sr-Cyrl-RS"/>
        </w:rPr>
      </w:pPr>
      <w:r w:rsidRPr="00302AB2">
        <w:rPr>
          <w:lang w:val="sr-Cyrl-RS" w:eastAsia="sr-Cyrl-RS"/>
        </w:rPr>
        <w:t xml:space="preserve">У следећој табели, дат је приказ катастарских парцела </w:t>
      </w:r>
      <w:r w:rsidR="00BF77F6" w:rsidRPr="00302AB2">
        <w:rPr>
          <w:lang w:val="sr-Cyrl-RS" w:eastAsia="sr-Cyrl-RS"/>
        </w:rPr>
        <w:t xml:space="preserve">које ће бити искоришћене за изградњу </w:t>
      </w:r>
      <w:r w:rsidR="00716F1B">
        <w:rPr>
          <w:lang w:val="sr-Cyrl-RS" w:eastAsia="sr-Cyrl-RS"/>
        </w:rPr>
        <w:t>п</w:t>
      </w:r>
      <w:r w:rsidR="00716F1B" w:rsidRPr="00716F1B">
        <w:rPr>
          <w:lang w:val="sr-Cyrl-RS" w:eastAsia="sr-Cyrl-RS"/>
        </w:rPr>
        <w:t>рилазних конструкција друмско-железничког моста преко реке Дунав – „Панчевачки</w:t>
      </w:r>
      <w:r w:rsidR="00716F1B">
        <w:rPr>
          <w:lang w:val="sr-Cyrl-RS" w:eastAsia="sr-Cyrl-RS"/>
        </w:rPr>
        <w:t xml:space="preserve"> </w:t>
      </w:r>
      <w:r w:rsidR="00716F1B" w:rsidRPr="00716F1B">
        <w:rPr>
          <w:lang w:val="sr-Cyrl-RS" w:eastAsia="sr-Cyrl-RS"/>
        </w:rPr>
        <w:t>мост“, на десној обали, на државном путу IB-47, деоница Београд (Богословија) –</w:t>
      </w:r>
      <w:r w:rsidR="00716F1B">
        <w:rPr>
          <w:lang w:val="sr-Cyrl-RS" w:eastAsia="sr-Cyrl-RS"/>
        </w:rPr>
        <w:t xml:space="preserve"> </w:t>
      </w:r>
      <w:r w:rsidR="00716F1B" w:rsidRPr="00716F1B">
        <w:rPr>
          <w:lang w:val="sr-Cyrl-RS" w:eastAsia="sr-Cyrl-RS"/>
        </w:rPr>
        <w:t>петља Крњача</w:t>
      </w:r>
      <w:r w:rsidR="00716F1B">
        <w:rPr>
          <w:lang w:val="sr-Cyrl-RS" w:eastAsia="sr-Cyrl-RS"/>
        </w:rPr>
        <w:t xml:space="preserve">, на КО Палилула, </w:t>
      </w:r>
      <w:r w:rsidR="00716F1B" w:rsidRPr="00716F1B">
        <w:rPr>
          <w:rFonts w:cs="Arial"/>
          <w:color w:val="000000"/>
        </w:rPr>
        <w:t>териториј</w:t>
      </w:r>
      <w:r w:rsidR="00716F1B">
        <w:rPr>
          <w:rFonts w:cs="Arial"/>
          <w:color w:val="000000"/>
          <w:lang w:val="sr-Cyrl-RS"/>
        </w:rPr>
        <w:t>и</w:t>
      </w:r>
      <w:r w:rsidR="00716F1B" w:rsidRPr="00716F1B">
        <w:rPr>
          <w:rFonts w:cs="Arial"/>
          <w:color w:val="000000"/>
        </w:rPr>
        <w:t xml:space="preserve"> Града Београда </w:t>
      </w:r>
      <w:r w:rsidR="00716F1B">
        <w:rPr>
          <w:rFonts w:cs="Arial"/>
          <w:color w:val="000000"/>
          <w:lang w:val="sr-Cyrl-RS"/>
        </w:rPr>
        <w:t>у</w:t>
      </w:r>
      <w:r w:rsidR="00716F1B" w:rsidRPr="00716F1B">
        <w:rPr>
          <w:rFonts w:cs="Arial"/>
          <w:color w:val="000000"/>
        </w:rPr>
        <w:t xml:space="preserve"> општин</w:t>
      </w:r>
      <w:r w:rsidR="00716F1B">
        <w:rPr>
          <w:rFonts w:cs="Arial"/>
          <w:color w:val="000000"/>
          <w:lang w:val="sr-Cyrl-RS"/>
        </w:rPr>
        <w:t>и</w:t>
      </w:r>
      <w:r w:rsidR="00716F1B" w:rsidRPr="00716F1B">
        <w:rPr>
          <w:rFonts w:cs="Arial"/>
          <w:color w:val="000000"/>
        </w:rPr>
        <w:t xml:space="preserve"> Палилула</w:t>
      </w:r>
      <w:r w:rsidR="00716F1B">
        <w:rPr>
          <w:rFonts w:cs="Arial"/>
          <w:color w:val="000000"/>
          <w:lang w:val="sr-Cyrl-RS"/>
        </w:rPr>
        <w:t>.</w:t>
      </w:r>
    </w:p>
    <w:p w14:paraId="1D9823FE" w14:textId="2D2D17A0" w:rsidR="00F148C9" w:rsidRPr="00D26931" w:rsidRDefault="00F148C9" w:rsidP="009F3FF1">
      <w:pPr>
        <w:pStyle w:val="Caption"/>
        <w:keepNext/>
        <w:spacing w:after="0"/>
        <w:rPr>
          <w:rFonts w:ascii="Arial" w:hAnsi="Arial" w:cs="Arial"/>
        </w:rPr>
      </w:pPr>
      <w:bookmarkStart w:id="17" w:name="_Toc121831032"/>
      <w:r w:rsidRPr="00D26931">
        <w:rPr>
          <w:rFonts w:ascii="Arial" w:hAnsi="Arial" w:cs="Arial"/>
        </w:rPr>
        <w:t xml:space="preserve">Табела </w:t>
      </w:r>
      <w:r w:rsidR="00841601">
        <w:rPr>
          <w:rFonts w:ascii="Arial" w:hAnsi="Arial" w:cs="Arial"/>
        </w:rPr>
        <w:fldChar w:fldCharType="begin"/>
      </w:r>
      <w:r w:rsidR="00841601">
        <w:rPr>
          <w:rFonts w:ascii="Arial" w:hAnsi="Arial" w:cs="Arial"/>
        </w:rPr>
        <w:instrText xml:space="preserve"> STYLEREF 1 \s </w:instrText>
      </w:r>
      <w:r w:rsidR="00841601">
        <w:rPr>
          <w:rFonts w:ascii="Arial" w:hAnsi="Arial" w:cs="Arial"/>
        </w:rPr>
        <w:fldChar w:fldCharType="separate"/>
      </w:r>
      <w:r w:rsidR="009E3A56">
        <w:rPr>
          <w:rFonts w:ascii="Arial" w:hAnsi="Arial" w:cs="Arial"/>
          <w:noProof/>
        </w:rPr>
        <w:t>2</w:t>
      </w:r>
      <w:r w:rsidR="00841601">
        <w:rPr>
          <w:rFonts w:ascii="Arial" w:hAnsi="Arial" w:cs="Arial"/>
        </w:rPr>
        <w:fldChar w:fldCharType="end"/>
      </w:r>
      <w:r w:rsidR="00841601">
        <w:rPr>
          <w:rFonts w:ascii="Arial" w:hAnsi="Arial" w:cs="Arial"/>
        </w:rPr>
        <w:noBreakHyphen/>
      </w:r>
      <w:r w:rsidR="00841601">
        <w:rPr>
          <w:rFonts w:ascii="Arial" w:hAnsi="Arial" w:cs="Arial"/>
        </w:rPr>
        <w:fldChar w:fldCharType="begin"/>
      </w:r>
      <w:r w:rsidR="00841601">
        <w:rPr>
          <w:rFonts w:ascii="Arial" w:hAnsi="Arial" w:cs="Arial"/>
        </w:rPr>
        <w:instrText xml:space="preserve"> SEQ Табела \* ARABIC \s 1 </w:instrText>
      </w:r>
      <w:r w:rsidR="00841601">
        <w:rPr>
          <w:rFonts w:ascii="Arial" w:hAnsi="Arial" w:cs="Arial"/>
        </w:rPr>
        <w:fldChar w:fldCharType="separate"/>
      </w:r>
      <w:r w:rsidR="009E3A56">
        <w:rPr>
          <w:rFonts w:ascii="Arial" w:hAnsi="Arial" w:cs="Arial"/>
          <w:noProof/>
        </w:rPr>
        <w:t>1</w:t>
      </w:r>
      <w:r w:rsidR="00841601">
        <w:rPr>
          <w:rFonts w:ascii="Arial" w:hAnsi="Arial" w:cs="Arial"/>
        </w:rPr>
        <w:fldChar w:fldCharType="end"/>
      </w:r>
      <w:r w:rsidRPr="00D26931">
        <w:rPr>
          <w:rFonts w:ascii="Arial" w:hAnsi="Arial" w:cs="Arial"/>
          <w:lang w:val="sr-Cyrl-RS" w:eastAsia="sr-Cyrl-RS"/>
        </w:rPr>
        <w:t xml:space="preserve"> Списак парцела </w:t>
      </w:r>
      <w:r w:rsidR="00716F1B">
        <w:rPr>
          <w:rFonts w:ascii="Arial" w:hAnsi="Arial" w:cs="Arial"/>
          <w:lang w:val="sr-Cyrl-RS" w:eastAsia="sr-Cyrl-RS"/>
        </w:rPr>
        <w:t>за изградњу</w:t>
      </w:r>
      <w:bookmarkEnd w:id="17"/>
    </w:p>
    <w:tbl>
      <w:tblPr>
        <w:tblStyle w:val="TableGrid"/>
        <w:tblW w:w="0" w:type="auto"/>
        <w:tblLook w:val="04A0" w:firstRow="1" w:lastRow="0" w:firstColumn="1" w:lastColumn="0" w:noHBand="0" w:noVBand="1"/>
      </w:tblPr>
      <w:tblGrid>
        <w:gridCol w:w="1288"/>
        <w:gridCol w:w="1288"/>
        <w:gridCol w:w="1288"/>
        <w:gridCol w:w="1288"/>
        <w:gridCol w:w="1288"/>
        <w:gridCol w:w="1288"/>
        <w:gridCol w:w="1288"/>
      </w:tblGrid>
      <w:tr w:rsidR="005D576A" w14:paraId="6C099B42" w14:textId="77777777" w:rsidTr="00A51FAE">
        <w:tc>
          <w:tcPr>
            <w:tcW w:w="9016" w:type="dxa"/>
            <w:gridSpan w:val="7"/>
          </w:tcPr>
          <w:p w14:paraId="24FF2A61" w14:textId="7EBBA711" w:rsidR="005D576A" w:rsidRPr="00B606BB" w:rsidRDefault="005D576A" w:rsidP="002B3647">
            <w:pPr>
              <w:spacing w:before="120" w:after="120"/>
              <w:jc w:val="center"/>
              <w:rPr>
                <w:b/>
                <w:color w:val="FF0000"/>
                <w:lang w:val="sr-Cyrl-RS" w:eastAsia="sr-Cyrl-RS"/>
              </w:rPr>
            </w:pPr>
            <w:r w:rsidRPr="00B606BB">
              <w:rPr>
                <w:b/>
                <w:lang w:val="sr-Cyrl-RS" w:eastAsia="sr-Cyrl-RS"/>
              </w:rPr>
              <w:t>КО Палилула</w:t>
            </w:r>
          </w:p>
        </w:tc>
      </w:tr>
      <w:tr w:rsidR="005D576A" w14:paraId="56E39EA4" w14:textId="77777777" w:rsidTr="005D576A">
        <w:tc>
          <w:tcPr>
            <w:tcW w:w="1288" w:type="dxa"/>
          </w:tcPr>
          <w:p w14:paraId="479632E1" w14:textId="7A40B5E8" w:rsidR="005D576A" w:rsidRPr="00FF1648" w:rsidRDefault="005D576A" w:rsidP="00FF1648">
            <w:pPr>
              <w:spacing w:before="60"/>
              <w:jc w:val="center"/>
              <w:rPr>
                <w:rFonts w:cs="Arial"/>
                <w:color w:val="FF0000"/>
                <w:sz w:val="20"/>
                <w:szCs w:val="20"/>
                <w:lang w:val="sr-Cyrl-RS" w:eastAsia="sr-Cyrl-RS"/>
              </w:rPr>
            </w:pPr>
            <w:r w:rsidRPr="00FF1648">
              <w:rPr>
                <w:rFonts w:cs="Arial"/>
                <w:color w:val="000000"/>
                <w:sz w:val="20"/>
                <w:szCs w:val="20"/>
              </w:rPr>
              <w:t>123/116</w:t>
            </w:r>
          </w:p>
        </w:tc>
        <w:tc>
          <w:tcPr>
            <w:tcW w:w="1288" w:type="dxa"/>
          </w:tcPr>
          <w:p w14:paraId="682ABDF9" w14:textId="24980B6A" w:rsidR="005D576A" w:rsidRPr="00FF1648" w:rsidRDefault="005D576A" w:rsidP="00FF1648">
            <w:pPr>
              <w:spacing w:before="60"/>
              <w:jc w:val="center"/>
              <w:rPr>
                <w:rFonts w:cs="Arial"/>
                <w:color w:val="FF0000"/>
                <w:sz w:val="20"/>
                <w:szCs w:val="20"/>
                <w:lang w:val="sr-Cyrl-RS" w:eastAsia="sr-Cyrl-RS"/>
              </w:rPr>
            </w:pPr>
            <w:r w:rsidRPr="00FF1648">
              <w:rPr>
                <w:rFonts w:cs="Arial"/>
                <w:color w:val="000000"/>
                <w:sz w:val="20"/>
                <w:szCs w:val="20"/>
              </w:rPr>
              <w:t>123/117</w:t>
            </w:r>
          </w:p>
        </w:tc>
        <w:tc>
          <w:tcPr>
            <w:tcW w:w="1288" w:type="dxa"/>
          </w:tcPr>
          <w:p w14:paraId="4AC6EA4C" w14:textId="04E68063" w:rsidR="005D576A" w:rsidRPr="00FF1648" w:rsidRDefault="005D576A" w:rsidP="00FF1648">
            <w:pPr>
              <w:spacing w:before="60"/>
              <w:jc w:val="center"/>
              <w:rPr>
                <w:rFonts w:cs="Arial"/>
                <w:color w:val="FF0000"/>
                <w:sz w:val="20"/>
                <w:szCs w:val="20"/>
                <w:lang w:val="sr-Cyrl-RS" w:eastAsia="sr-Cyrl-RS"/>
              </w:rPr>
            </w:pPr>
            <w:r w:rsidRPr="00FF1648">
              <w:rPr>
                <w:rFonts w:cs="Arial"/>
                <w:color w:val="000000"/>
                <w:sz w:val="20"/>
                <w:szCs w:val="20"/>
              </w:rPr>
              <w:t>138/2</w:t>
            </w:r>
          </w:p>
        </w:tc>
        <w:tc>
          <w:tcPr>
            <w:tcW w:w="1288" w:type="dxa"/>
          </w:tcPr>
          <w:p w14:paraId="4C175494" w14:textId="043FCED6" w:rsidR="005D576A" w:rsidRPr="00FF1648" w:rsidRDefault="005D576A" w:rsidP="00FF1648">
            <w:pPr>
              <w:spacing w:before="60"/>
              <w:jc w:val="center"/>
              <w:rPr>
                <w:rFonts w:cs="Arial"/>
                <w:color w:val="FF0000"/>
                <w:sz w:val="20"/>
                <w:szCs w:val="20"/>
                <w:lang w:val="sr-Cyrl-RS" w:eastAsia="sr-Cyrl-RS"/>
              </w:rPr>
            </w:pPr>
            <w:r w:rsidRPr="00FF1648">
              <w:rPr>
                <w:rFonts w:cs="Arial"/>
                <w:color w:val="000000"/>
                <w:sz w:val="20"/>
                <w:szCs w:val="20"/>
              </w:rPr>
              <w:t>138/1</w:t>
            </w:r>
          </w:p>
        </w:tc>
        <w:tc>
          <w:tcPr>
            <w:tcW w:w="1288" w:type="dxa"/>
          </w:tcPr>
          <w:p w14:paraId="36148BFB" w14:textId="5D0F045F" w:rsidR="005D576A" w:rsidRPr="00FF1648" w:rsidRDefault="005D576A" w:rsidP="00FF1648">
            <w:pPr>
              <w:spacing w:before="60"/>
              <w:jc w:val="center"/>
              <w:rPr>
                <w:rFonts w:cs="Arial"/>
                <w:color w:val="FF0000"/>
                <w:sz w:val="20"/>
                <w:szCs w:val="20"/>
                <w:lang w:val="sr-Cyrl-RS" w:eastAsia="sr-Cyrl-RS"/>
              </w:rPr>
            </w:pPr>
            <w:r w:rsidRPr="00FF1648">
              <w:rPr>
                <w:rFonts w:cs="Arial"/>
                <w:color w:val="000000"/>
                <w:sz w:val="20"/>
                <w:szCs w:val="20"/>
              </w:rPr>
              <w:t>125/18</w:t>
            </w:r>
          </w:p>
        </w:tc>
        <w:tc>
          <w:tcPr>
            <w:tcW w:w="1288" w:type="dxa"/>
          </w:tcPr>
          <w:p w14:paraId="4D4AEA55" w14:textId="4D5F8082" w:rsidR="005D576A" w:rsidRPr="00FF1648" w:rsidRDefault="005D576A" w:rsidP="00FF1648">
            <w:pPr>
              <w:spacing w:before="60"/>
              <w:jc w:val="center"/>
              <w:rPr>
                <w:rFonts w:cs="Arial"/>
                <w:color w:val="FF0000"/>
                <w:sz w:val="20"/>
                <w:szCs w:val="20"/>
                <w:lang w:val="sr-Cyrl-RS" w:eastAsia="sr-Cyrl-RS"/>
              </w:rPr>
            </w:pPr>
            <w:r w:rsidRPr="00FF1648">
              <w:rPr>
                <w:rFonts w:cs="Arial"/>
                <w:color w:val="000000"/>
                <w:sz w:val="20"/>
                <w:szCs w:val="20"/>
              </w:rPr>
              <w:t>123/7</w:t>
            </w:r>
          </w:p>
        </w:tc>
        <w:tc>
          <w:tcPr>
            <w:tcW w:w="1288" w:type="dxa"/>
          </w:tcPr>
          <w:p w14:paraId="4E0CAA07" w14:textId="28179A52" w:rsidR="005D576A" w:rsidRPr="00FF1648" w:rsidRDefault="005D576A" w:rsidP="00FF1648">
            <w:pPr>
              <w:spacing w:before="60"/>
              <w:jc w:val="center"/>
              <w:rPr>
                <w:rFonts w:cs="Arial"/>
                <w:color w:val="FF0000"/>
                <w:sz w:val="20"/>
                <w:szCs w:val="20"/>
                <w:lang w:val="sr-Cyrl-RS" w:eastAsia="sr-Cyrl-RS"/>
              </w:rPr>
            </w:pPr>
            <w:r w:rsidRPr="00FF1648">
              <w:rPr>
                <w:rFonts w:cs="Arial"/>
                <w:color w:val="000000"/>
                <w:sz w:val="20"/>
                <w:szCs w:val="20"/>
              </w:rPr>
              <w:t>123/155</w:t>
            </w:r>
          </w:p>
        </w:tc>
      </w:tr>
      <w:tr w:rsidR="005D576A" w14:paraId="7A95EB3E" w14:textId="77777777" w:rsidTr="005D576A">
        <w:tc>
          <w:tcPr>
            <w:tcW w:w="1288" w:type="dxa"/>
          </w:tcPr>
          <w:p w14:paraId="7549DA15" w14:textId="551D862C" w:rsidR="005D576A" w:rsidRPr="00FF1648" w:rsidRDefault="005D576A" w:rsidP="00FF1648">
            <w:pPr>
              <w:spacing w:before="60"/>
              <w:jc w:val="center"/>
              <w:rPr>
                <w:rFonts w:cs="Arial"/>
                <w:color w:val="000000"/>
                <w:sz w:val="20"/>
                <w:szCs w:val="20"/>
              </w:rPr>
            </w:pPr>
            <w:r w:rsidRPr="00FF1648">
              <w:rPr>
                <w:rFonts w:cs="Arial"/>
                <w:color w:val="000000"/>
                <w:sz w:val="20"/>
                <w:szCs w:val="20"/>
              </w:rPr>
              <w:t>125/31</w:t>
            </w:r>
          </w:p>
        </w:tc>
        <w:tc>
          <w:tcPr>
            <w:tcW w:w="1288" w:type="dxa"/>
          </w:tcPr>
          <w:p w14:paraId="2D405609" w14:textId="627C9641" w:rsidR="005D576A" w:rsidRPr="00FF1648" w:rsidRDefault="005D576A" w:rsidP="00FF1648">
            <w:pPr>
              <w:spacing w:before="60"/>
              <w:jc w:val="center"/>
              <w:rPr>
                <w:rFonts w:cs="Arial"/>
                <w:color w:val="000000"/>
                <w:sz w:val="20"/>
                <w:szCs w:val="20"/>
              </w:rPr>
            </w:pPr>
            <w:r w:rsidRPr="00FF1648">
              <w:rPr>
                <w:rFonts w:cs="Arial"/>
                <w:color w:val="000000"/>
                <w:sz w:val="20"/>
                <w:szCs w:val="20"/>
              </w:rPr>
              <w:t>127/99</w:t>
            </w:r>
          </w:p>
        </w:tc>
        <w:tc>
          <w:tcPr>
            <w:tcW w:w="1288" w:type="dxa"/>
          </w:tcPr>
          <w:p w14:paraId="18315B3B" w14:textId="105E4807" w:rsidR="005D576A" w:rsidRPr="00FF1648" w:rsidRDefault="005D576A" w:rsidP="00FF1648">
            <w:pPr>
              <w:spacing w:before="60"/>
              <w:jc w:val="center"/>
              <w:rPr>
                <w:rFonts w:cs="Arial"/>
                <w:color w:val="000000"/>
                <w:sz w:val="20"/>
                <w:szCs w:val="20"/>
              </w:rPr>
            </w:pPr>
            <w:r w:rsidRPr="00FF1648">
              <w:rPr>
                <w:rFonts w:cs="Arial"/>
                <w:color w:val="000000"/>
                <w:sz w:val="20"/>
                <w:szCs w:val="20"/>
              </w:rPr>
              <w:t>127/37</w:t>
            </w:r>
          </w:p>
        </w:tc>
        <w:tc>
          <w:tcPr>
            <w:tcW w:w="1288" w:type="dxa"/>
          </w:tcPr>
          <w:p w14:paraId="3885B69C" w14:textId="3B1A6E70" w:rsidR="005D576A" w:rsidRPr="00FF1648" w:rsidRDefault="005D576A" w:rsidP="00FF1648">
            <w:pPr>
              <w:spacing w:before="60"/>
              <w:jc w:val="center"/>
              <w:rPr>
                <w:rFonts w:cs="Arial"/>
                <w:color w:val="000000"/>
                <w:sz w:val="20"/>
                <w:szCs w:val="20"/>
              </w:rPr>
            </w:pPr>
            <w:r w:rsidRPr="00FF1648">
              <w:rPr>
                <w:rFonts w:cs="Arial"/>
                <w:color w:val="000000"/>
                <w:sz w:val="20"/>
                <w:szCs w:val="20"/>
              </w:rPr>
              <w:t>127/36</w:t>
            </w:r>
          </w:p>
        </w:tc>
        <w:tc>
          <w:tcPr>
            <w:tcW w:w="1288" w:type="dxa"/>
          </w:tcPr>
          <w:p w14:paraId="7CBB3FC8" w14:textId="0B01964C" w:rsidR="005D576A" w:rsidRPr="00FF1648" w:rsidRDefault="005D576A" w:rsidP="00FF1648">
            <w:pPr>
              <w:spacing w:before="60"/>
              <w:jc w:val="center"/>
              <w:rPr>
                <w:rFonts w:cs="Arial"/>
                <w:color w:val="000000"/>
                <w:sz w:val="20"/>
                <w:szCs w:val="20"/>
              </w:rPr>
            </w:pPr>
            <w:r w:rsidRPr="00FF1648">
              <w:rPr>
                <w:rFonts w:cs="Arial"/>
                <w:color w:val="000000"/>
                <w:sz w:val="20"/>
                <w:szCs w:val="20"/>
              </w:rPr>
              <w:t>127/98</w:t>
            </w:r>
          </w:p>
        </w:tc>
        <w:tc>
          <w:tcPr>
            <w:tcW w:w="1288" w:type="dxa"/>
          </w:tcPr>
          <w:p w14:paraId="368AD5F1" w14:textId="66B76189" w:rsidR="005D576A" w:rsidRPr="00FF1648" w:rsidRDefault="005D576A" w:rsidP="00FF1648">
            <w:pPr>
              <w:spacing w:before="60"/>
              <w:jc w:val="center"/>
              <w:rPr>
                <w:rFonts w:cs="Arial"/>
                <w:color w:val="000000"/>
                <w:sz w:val="20"/>
                <w:szCs w:val="20"/>
              </w:rPr>
            </w:pPr>
            <w:r w:rsidRPr="00FF1648">
              <w:rPr>
                <w:rFonts w:cs="Arial"/>
                <w:color w:val="000000"/>
                <w:sz w:val="20"/>
                <w:szCs w:val="20"/>
              </w:rPr>
              <w:t>127/81</w:t>
            </w:r>
          </w:p>
        </w:tc>
        <w:tc>
          <w:tcPr>
            <w:tcW w:w="1288" w:type="dxa"/>
          </w:tcPr>
          <w:p w14:paraId="073E42D0" w14:textId="3722E6EA" w:rsidR="005D576A" w:rsidRPr="00FF1648" w:rsidRDefault="002B3647" w:rsidP="00FF1648">
            <w:pPr>
              <w:spacing w:before="60"/>
              <w:jc w:val="center"/>
              <w:rPr>
                <w:rFonts w:cs="Arial"/>
                <w:color w:val="000000"/>
                <w:sz w:val="20"/>
                <w:szCs w:val="20"/>
              </w:rPr>
            </w:pPr>
            <w:r w:rsidRPr="00FF1648">
              <w:rPr>
                <w:rFonts w:cs="Arial"/>
                <w:color w:val="000000"/>
                <w:sz w:val="20"/>
                <w:szCs w:val="20"/>
              </w:rPr>
              <w:t>127/84</w:t>
            </w:r>
          </w:p>
        </w:tc>
      </w:tr>
      <w:tr w:rsidR="005D576A" w14:paraId="3B2594BE" w14:textId="77777777" w:rsidTr="005D576A">
        <w:tc>
          <w:tcPr>
            <w:tcW w:w="1288" w:type="dxa"/>
          </w:tcPr>
          <w:p w14:paraId="646EA6E0" w14:textId="42485492" w:rsidR="005D576A" w:rsidRPr="00FF1648" w:rsidRDefault="002B3647" w:rsidP="00FF1648">
            <w:pPr>
              <w:spacing w:before="60"/>
              <w:jc w:val="center"/>
              <w:rPr>
                <w:rFonts w:cs="Arial"/>
                <w:color w:val="000000"/>
                <w:sz w:val="20"/>
                <w:szCs w:val="20"/>
              </w:rPr>
            </w:pPr>
            <w:r w:rsidRPr="00FF1648">
              <w:rPr>
                <w:rFonts w:cs="Arial"/>
                <w:color w:val="000000"/>
                <w:sz w:val="20"/>
                <w:szCs w:val="20"/>
              </w:rPr>
              <w:t>127/83</w:t>
            </w:r>
          </w:p>
        </w:tc>
        <w:tc>
          <w:tcPr>
            <w:tcW w:w="1288" w:type="dxa"/>
          </w:tcPr>
          <w:p w14:paraId="0404DB3C" w14:textId="721EB84C" w:rsidR="005D576A" w:rsidRPr="00FF1648" w:rsidRDefault="002B3647" w:rsidP="00FF1648">
            <w:pPr>
              <w:spacing w:before="60"/>
              <w:jc w:val="center"/>
              <w:rPr>
                <w:rFonts w:cs="Arial"/>
                <w:color w:val="000000"/>
                <w:sz w:val="20"/>
                <w:szCs w:val="20"/>
              </w:rPr>
            </w:pPr>
            <w:r w:rsidRPr="00FF1648">
              <w:rPr>
                <w:rFonts w:cs="Arial"/>
                <w:color w:val="000000"/>
                <w:sz w:val="20"/>
                <w:szCs w:val="20"/>
              </w:rPr>
              <w:t>127/95</w:t>
            </w:r>
          </w:p>
        </w:tc>
        <w:tc>
          <w:tcPr>
            <w:tcW w:w="1288" w:type="dxa"/>
          </w:tcPr>
          <w:p w14:paraId="495B49F0" w14:textId="0C714FB8" w:rsidR="005D576A" w:rsidRPr="00FF1648" w:rsidRDefault="002B3647" w:rsidP="00FF1648">
            <w:pPr>
              <w:spacing w:before="60"/>
              <w:jc w:val="center"/>
              <w:rPr>
                <w:rFonts w:cs="Arial"/>
                <w:color w:val="000000"/>
                <w:sz w:val="20"/>
                <w:szCs w:val="20"/>
              </w:rPr>
            </w:pPr>
            <w:r w:rsidRPr="00FF1648">
              <w:rPr>
                <w:rFonts w:cs="Arial"/>
                <w:color w:val="000000"/>
                <w:sz w:val="20"/>
                <w:szCs w:val="20"/>
              </w:rPr>
              <w:t>127/94</w:t>
            </w:r>
          </w:p>
        </w:tc>
        <w:tc>
          <w:tcPr>
            <w:tcW w:w="1288" w:type="dxa"/>
          </w:tcPr>
          <w:p w14:paraId="4E305E6B" w14:textId="3DA35BE8" w:rsidR="005D576A" w:rsidRPr="00FF1648" w:rsidRDefault="002B3647" w:rsidP="00FF1648">
            <w:pPr>
              <w:spacing w:before="60"/>
              <w:jc w:val="center"/>
              <w:rPr>
                <w:rFonts w:cs="Arial"/>
                <w:color w:val="000000"/>
                <w:sz w:val="20"/>
                <w:szCs w:val="20"/>
              </w:rPr>
            </w:pPr>
            <w:r w:rsidRPr="00FF1648">
              <w:rPr>
                <w:rFonts w:cs="Arial"/>
                <w:color w:val="000000"/>
                <w:sz w:val="20"/>
                <w:szCs w:val="20"/>
              </w:rPr>
              <w:t>127/35</w:t>
            </w:r>
          </w:p>
        </w:tc>
        <w:tc>
          <w:tcPr>
            <w:tcW w:w="1288" w:type="dxa"/>
          </w:tcPr>
          <w:p w14:paraId="30A30DBB" w14:textId="6E031AA0" w:rsidR="005D576A" w:rsidRPr="00FF1648" w:rsidRDefault="002B3647" w:rsidP="00FF1648">
            <w:pPr>
              <w:spacing w:before="60"/>
              <w:jc w:val="center"/>
              <w:rPr>
                <w:rFonts w:cs="Arial"/>
                <w:color w:val="000000"/>
                <w:sz w:val="20"/>
                <w:szCs w:val="20"/>
              </w:rPr>
            </w:pPr>
            <w:r w:rsidRPr="00FF1648">
              <w:rPr>
                <w:rFonts w:cs="Arial"/>
                <w:color w:val="000000"/>
                <w:sz w:val="20"/>
                <w:szCs w:val="20"/>
              </w:rPr>
              <w:t>127/93</w:t>
            </w:r>
          </w:p>
        </w:tc>
        <w:tc>
          <w:tcPr>
            <w:tcW w:w="1288" w:type="dxa"/>
          </w:tcPr>
          <w:p w14:paraId="7A52971F" w14:textId="4BBC67F3" w:rsidR="005D576A" w:rsidRPr="00FF1648" w:rsidRDefault="002B3647" w:rsidP="00FF1648">
            <w:pPr>
              <w:spacing w:before="60"/>
              <w:jc w:val="center"/>
              <w:rPr>
                <w:rFonts w:cs="Arial"/>
                <w:color w:val="000000"/>
                <w:sz w:val="20"/>
                <w:szCs w:val="20"/>
              </w:rPr>
            </w:pPr>
            <w:r w:rsidRPr="00FF1648">
              <w:rPr>
                <w:rFonts w:cs="Arial"/>
                <w:color w:val="000000"/>
                <w:sz w:val="20"/>
                <w:szCs w:val="20"/>
              </w:rPr>
              <w:t>127/82</w:t>
            </w:r>
          </w:p>
        </w:tc>
        <w:tc>
          <w:tcPr>
            <w:tcW w:w="1288" w:type="dxa"/>
          </w:tcPr>
          <w:p w14:paraId="4D7C7872" w14:textId="278A254E" w:rsidR="005D576A" w:rsidRPr="00FF1648" w:rsidRDefault="002B3647" w:rsidP="00FF1648">
            <w:pPr>
              <w:tabs>
                <w:tab w:val="left" w:pos="720"/>
              </w:tabs>
              <w:spacing w:before="60"/>
              <w:jc w:val="center"/>
              <w:rPr>
                <w:rFonts w:cs="Arial"/>
                <w:color w:val="000000"/>
                <w:sz w:val="20"/>
                <w:szCs w:val="20"/>
              </w:rPr>
            </w:pPr>
            <w:r w:rsidRPr="00FF1648">
              <w:rPr>
                <w:rFonts w:cs="Arial"/>
                <w:color w:val="000000"/>
                <w:sz w:val="20"/>
                <w:szCs w:val="20"/>
              </w:rPr>
              <w:t>127/80</w:t>
            </w:r>
          </w:p>
        </w:tc>
      </w:tr>
      <w:tr w:rsidR="005D576A" w14:paraId="50AE3FE9" w14:textId="77777777" w:rsidTr="005D576A">
        <w:tc>
          <w:tcPr>
            <w:tcW w:w="1288" w:type="dxa"/>
          </w:tcPr>
          <w:p w14:paraId="2BC80302" w14:textId="7C176B54" w:rsidR="005D576A" w:rsidRPr="00FF1648" w:rsidRDefault="002B3647" w:rsidP="00FF1648">
            <w:pPr>
              <w:spacing w:before="60"/>
              <w:jc w:val="center"/>
              <w:rPr>
                <w:rFonts w:cs="Arial"/>
                <w:color w:val="000000"/>
                <w:sz w:val="20"/>
                <w:szCs w:val="20"/>
              </w:rPr>
            </w:pPr>
            <w:r w:rsidRPr="00FF1648">
              <w:rPr>
                <w:rFonts w:cs="Arial"/>
                <w:color w:val="000000"/>
                <w:sz w:val="20"/>
                <w:szCs w:val="20"/>
              </w:rPr>
              <w:t>127/79</w:t>
            </w:r>
          </w:p>
        </w:tc>
        <w:tc>
          <w:tcPr>
            <w:tcW w:w="1288" w:type="dxa"/>
          </w:tcPr>
          <w:p w14:paraId="3328303B" w14:textId="2A54CF9C" w:rsidR="005D576A" w:rsidRPr="00FF1648" w:rsidRDefault="002B3647" w:rsidP="00FF1648">
            <w:pPr>
              <w:spacing w:before="60"/>
              <w:jc w:val="center"/>
              <w:rPr>
                <w:rFonts w:cs="Arial"/>
                <w:color w:val="000000"/>
                <w:sz w:val="20"/>
                <w:szCs w:val="20"/>
              </w:rPr>
            </w:pPr>
            <w:r w:rsidRPr="00FF1648">
              <w:rPr>
                <w:rFonts w:cs="Arial"/>
                <w:color w:val="000000"/>
                <w:sz w:val="20"/>
                <w:szCs w:val="20"/>
              </w:rPr>
              <w:t>127/18</w:t>
            </w:r>
          </w:p>
        </w:tc>
        <w:tc>
          <w:tcPr>
            <w:tcW w:w="1288" w:type="dxa"/>
          </w:tcPr>
          <w:p w14:paraId="27CF0C5F" w14:textId="6557022C" w:rsidR="005D576A" w:rsidRPr="00FF1648" w:rsidRDefault="002B3647" w:rsidP="00FF1648">
            <w:pPr>
              <w:spacing w:before="60"/>
              <w:jc w:val="center"/>
              <w:rPr>
                <w:rFonts w:cs="Arial"/>
                <w:color w:val="000000"/>
                <w:sz w:val="20"/>
                <w:szCs w:val="20"/>
              </w:rPr>
            </w:pPr>
            <w:r w:rsidRPr="00FF1648">
              <w:rPr>
                <w:rFonts w:cs="Arial"/>
                <w:color w:val="000000"/>
                <w:sz w:val="20"/>
                <w:szCs w:val="20"/>
              </w:rPr>
              <w:t>127/111</w:t>
            </w:r>
          </w:p>
        </w:tc>
        <w:tc>
          <w:tcPr>
            <w:tcW w:w="1288" w:type="dxa"/>
          </w:tcPr>
          <w:p w14:paraId="4D1A502F" w14:textId="73FC48D7" w:rsidR="005D576A" w:rsidRPr="00FF1648" w:rsidRDefault="002B3647" w:rsidP="00FF1648">
            <w:pPr>
              <w:spacing w:before="60"/>
              <w:jc w:val="center"/>
              <w:rPr>
                <w:rFonts w:cs="Arial"/>
                <w:color w:val="000000"/>
                <w:sz w:val="20"/>
                <w:szCs w:val="20"/>
              </w:rPr>
            </w:pPr>
            <w:r w:rsidRPr="00FF1648">
              <w:rPr>
                <w:rFonts w:cs="Arial"/>
                <w:color w:val="000000"/>
                <w:sz w:val="20"/>
                <w:szCs w:val="20"/>
              </w:rPr>
              <w:t>112/5</w:t>
            </w:r>
          </w:p>
        </w:tc>
        <w:tc>
          <w:tcPr>
            <w:tcW w:w="1288" w:type="dxa"/>
          </w:tcPr>
          <w:p w14:paraId="0582F358" w14:textId="3CADC52D" w:rsidR="005D576A" w:rsidRPr="00FF1648" w:rsidRDefault="002B3647" w:rsidP="00FF1648">
            <w:pPr>
              <w:spacing w:before="60"/>
              <w:jc w:val="center"/>
              <w:rPr>
                <w:rFonts w:cs="Arial"/>
                <w:color w:val="000000"/>
                <w:sz w:val="20"/>
                <w:szCs w:val="20"/>
              </w:rPr>
            </w:pPr>
            <w:r w:rsidRPr="00FF1648">
              <w:rPr>
                <w:rFonts w:cs="Arial"/>
                <w:color w:val="000000"/>
                <w:sz w:val="20"/>
                <w:szCs w:val="20"/>
              </w:rPr>
              <w:t>127/50</w:t>
            </w:r>
          </w:p>
        </w:tc>
        <w:tc>
          <w:tcPr>
            <w:tcW w:w="1288" w:type="dxa"/>
          </w:tcPr>
          <w:p w14:paraId="0BBE2966" w14:textId="7C1A2CF4" w:rsidR="005D576A" w:rsidRPr="00FF1648" w:rsidRDefault="002B3647" w:rsidP="00FF1648">
            <w:pPr>
              <w:spacing w:before="60"/>
              <w:jc w:val="center"/>
              <w:rPr>
                <w:rFonts w:cs="Arial"/>
                <w:color w:val="000000"/>
                <w:sz w:val="20"/>
                <w:szCs w:val="20"/>
              </w:rPr>
            </w:pPr>
            <w:r w:rsidRPr="00FF1648">
              <w:rPr>
                <w:rFonts w:cs="Arial"/>
                <w:color w:val="000000"/>
                <w:sz w:val="20"/>
                <w:szCs w:val="20"/>
              </w:rPr>
              <w:t>127/49</w:t>
            </w:r>
          </w:p>
        </w:tc>
        <w:tc>
          <w:tcPr>
            <w:tcW w:w="1288" w:type="dxa"/>
          </w:tcPr>
          <w:p w14:paraId="1946EAE6" w14:textId="274FBEA6" w:rsidR="005D576A" w:rsidRPr="00FF1648" w:rsidRDefault="002B3647" w:rsidP="00FF1648">
            <w:pPr>
              <w:spacing w:before="60"/>
              <w:jc w:val="center"/>
              <w:rPr>
                <w:rFonts w:cs="Arial"/>
                <w:color w:val="000000"/>
                <w:sz w:val="20"/>
                <w:szCs w:val="20"/>
              </w:rPr>
            </w:pPr>
            <w:r w:rsidRPr="00FF1648">
              <w:rPr>
                <w:rFonts w:cs="Arial"/>
                <w:color w:val="000000"/>
                <w:sz w:val="20"/>
                <w:szCs w:val="20"/>
              </w:rPr>
              <w:t>127/104</w:t>
            </w:r>
          </w:p>
        </w:tc>
      </w:tr>
      <w:tr w:rsidR="005D576A" w14:paraId="195ADF71" w14:textId="77777777" w:rsidTr="005D576A">
        <w:tc>
          <w:tcPr>
            <w:tcW w:w="1288" w:type="dxa"/>
          </w:tcPr>
          <w:p w14:paraId="47D6BCFD" w14:textId="26B7720A" w:rsidR="005D576A" w:rsidRPr="00FF1648" w:rsidRDefault="002B3647" w:rsidP="00FF1648">
            <w:pPr>
              <w:spacing w:before="60"/>
              <w:jc w:val="center"/>
              <w:rPr>
                <w:rFonts w:cs="Arial"/>
                <w:color w:val="000000"/>
                <w:sz w:val="20"/>
                <w:szCs w:val="20"/>
              </w:rPr>
            </w:pPr>
            <w:r w:rsidRPr="00FF1648">
              <w:rPr>
                <w:rFonts w:cs="Arial"/>
                <w:color w:val="000000"/>
                <w:sz w:val="20"/>
                <w:szCs w:val="20"/>
              </w:rPr>
              <w:lastRenderedPageBreak/>
              <w:t>127/17</w:t>
            </w:r>
          </w:p>
        </w:tc>
        <w:tc>
          <w:tcPr>
            <w:tcW w:w="1288" w:type="dxa"/>
          </w:tcPr>
          <w:p w14:paraId="141D0C9B" w14:textId="60E379DE" w:rsidR="005D576A" w:rsidRPr="00FF1648" w:rsidRDefault="002B3647" w:rsidP="00FF1648">
            <w:pPr>
              <w:spacing w:before="60"/>
              <w:jc w:val="center"/>
              <w:rPr>
                <w:rFonts w:cs="Arial"/>
                <w:color w:val="000000"/>
                <w:sz w:val="20"/>
                <w:szCs w:val="20"/>
              </w:rPr>
            </w:pPr>
            <w:r w:rsidRPr="00FF1648">
              <w:rPr>
                <w:rFonts w:cs="Arial"/>
                <w:color w:val="000000"/>
                <w:sz w:val="20"/>
                <w:szCs w:val="20"/>
              </w:rPr>
              <w:t>127/5</w:t>
            </w:r>
          </w:p>
        </w:tc>
        <w:tc>
          <w:tcPr>
            <w:tcW w:w="1288" w:type="dxa"/>
          </w:tcPr>
          <w:p w14:paraId="39794FDB" w14:textId="734F9923" w:rsidR="005D576A" w:rsidRPr="00FF1648" w:rsidRDefault="002B3647" w:rsidP="00FF1648">
            <w:pPr>
              <w:spacing w:before="60"/>
              <w:jc w:val="center"/>
              <w:rPr>
                <w:rFonts w:cs="Arial"/>
                <w:color w:val="000000"/>
                <w:sz w:val="20"/>
                <w:szCs w:val="20"/>
              </w:rPr>
            </w:pPr>
            <w:r w:rsidRPr="00FF1648">
              <w:rPr>
                <w:rFonts w:cs="Arial"/>
                <w:color w:val="000000"/>
                <w:sz w:val="20"/>
                <w:szCs w:val="20"/>
              </w:rPr>
              <w:t>30/12</w:t>
            </w:r>
          </w:p>
        </w:tc>
        <w:tc>
          <w:tcPr>
            <w:tcW w:w="1288" w:type="dxa"/>
          </w:tcPr>
          <w:p w14:paraId="7DF94B36" w14:textId="6CBF9642" w:rsidR="005D576A" w:rsidRPr="00FF1648" w:rsidRDefault="002B3647" w:rsidP="00FF1648">
            <w:pPr>
              <w:spacing w:before="60"/>
              <w:jc w:val="center"/>
              <w:rPr>
                <w:rFonts w:cs="Arial"/>
                <w:color w:val="000000"/>
                <w:sz w:val="20"/>
                <w:szCs w:val="20"/>
              </w:rPr>
            </w:pPr>
            <w:r w:rsidRPr="00FF1648">
              <w:rPr>
                <w:rFonts w:cs="Arial"/>
                <w:color w:val="000000"/>
                <w:sz w:val="20"/>
                <w:szCs w:val="20"/>
              </w:rPr>
              <w:t>127/66</w:t>
            </w:r>
          </w:p>
        </w:tc>
        <w:tc>
          <w:tcPr>
            <w:tcW w:w="1288" w:type="dxa"/>
          </w:tcPr>
          <w:p w14:paraId="5FC761D5" w14:textId="1B2E5863" w:rsidR="005D576A" w:rsidRPr="00FF1648" w:rsidRDefault="002B3647" w:rsidP="00FF1648">
            <w:pPr>
              <w:spacing w:before="60"/>
              <w:jc w:val="center"/>
              <w:rPr>
                <w:rFonts w:cs="Arial"/>
                <w:color w:val="000000"/>
                <w:sz w:val="20"/>
                <w:szCs w:val="20"/>
              </w:rPr>
            </w:pPr>
            <w:r w:rsidRPr="00FF1648">
              <w:rPr>
                <w:rFonts w:cs="Arial"/>
                <w:color w:val="000000"/>
                <w:sz w:val="20"/>
                <w:szCs w:val="20"/>
              </w:rPr>
              <w:t>9/1</w:t>
            </w:r>
          </w:p>
        </w:tc>
        <w:tc>
          <w:tcPr>
            <w:tcW w:w="1288" w:type="dxa"/>
          </w:tcPr>
          <w:p w14:paraId="7F011519" w14:textId="196BBA8D" w:rsidR="005D576A" w:rsidRPr="00FF1648" w:rsidRDefault="002B3647" w:rsidP="00FF1648">
            <w:pPr>
              <w:tabs>
                <w:tab w:val="left" w:pos="735"/>
              </w:tabs>
              <w:spacing w:before="60"/>
              <w:jc w:val="center"/>
              <w:rPr>
                <w:rFonts w:cs="Arial"/>
                <w:color w:val="000000"/>
                <w:sz w:val="20"/>
                <w:szCs w:val="20"/>
              </w:rPr>
            </w:pPr>
            <w:r w:rsidRPr="00FF1648">
              <w:rPr>
                <w:rFonts w:cs="Arial"/>
                <w:color w:val="000000"/>
                <w:sz w:val="20"/>
                <w:szCs w:val="20"/>
              </w:rPr>
              <w:t>14/1</w:t>
            </w:r>
          </w:p>
        </w:tc>
        <w:tc>
          <w:tcPr>
            <w:tcW w:w="1288" w:type="dxa"/>
          </w:tcPr>
          <w:p w14:paraId="67934F6C" w14:textId="501D5430" w:rsidR="005D576A" w:rsidRPr="00FF1648" w:rsidRDefault="002B3647" w:rsidP="00FF1648">
            <w:pPr>
              <w:spacing w:before="60"/>
              <w:jc w:val="center"/>
              <w:rPr>
                <w:rFonts w:cs="Arial"/>
                <w:color w:val="000000"/>
                <w:sz w:val="20"/>
                <w:szCs w:val="20"/>
              </w:rPr>
            </w:pPr>
            <w:r w:rsidRPr="00FF1648">
              <w:rPr>
                <w:rFonts w:cs="Arial"/>
                <w:color w:val="000000"/>
                <w:sz w:val="20"/>
                <w:szCs w:val="20"/>
              </w:rPr>
              <w:t>7/32</w:t>
            </w:r>
          </w:p>
        </w:tc>
      </w:tr>
      <w:tr w:rsidR="005D576A" w14:paraId="09ADC4F4" w14:textId="77777777" w:rsidTr="005D576A">
        <w:tc>
          <w:tcPr>
            <w:tcW w:w="1288" w:type="dxa"/>
          </w:tcPr>
          <w:p w14:paraId="4E3AB988" w14:textId="24958F2F" w:rsidR="005D576A" w:rsidRPr="00FF1648" w:rsidRDefault="002B3647" w:rsidP="00FF1648">
            <w:pPr>
              <w:spacing w:before="60"/>
              <w:jc w:val="center"/>
              <w:rPr>
                <w:rFonts w:cs="Arial"/>
                <w:color w:val="000000"/>
                <w:sz w:val="20"/>
                <w:szCs w:val="20"/>
              </w:rPr>
            </w:pPr>
            <w:r w:rsidRPr="00FF1648">
              <w:rPr>
                <w:rFonts w:cs="Arial"/>
                <w:color w:val="000000"/>
                <w:sz w:val="20"/>
                <w:szCs w:val="20"/>
              </w:rPr>
              <w:t>127/6</w:t>
            </w:r>
          </w:p>
        </w:tc>
        <w:tc>
          <w:tcPr>
            <w:tcW w:w="1288" w:type="dxa"/>
          </w:tcPr>
          <w:p w14:paraId="3DEC7B2F" w14:textId="39590969" w:rsidR="005D576A" w:rsidRPr="00FF1648" w:rsidRDefault="002B3647" w:rsidP="00FF1648">
            <w:pPr>
              <w:spacing w:before="60"/>
              <w:jc w:val="center"/>
              <w:rPr>
                <w:rFonts w:cs="Arial"/>
                <w:color w:val="000000"/>
                <w:sz w:val="20"/>
                <w:szCs w:val="20"/>
              </w:rPr>
            </w:pPr>
            <w:r w:rsidRPr="00FF1648">
              <w:rPr>
                <w:rFonts w:cs="Arial"/>
                <w:color w:val="000000"/>
                <w:sz w:val="20"/>
                <w:szCs w:val="20"/>
              </w:rPr>
              <w:t>127/109</w:t>
            </w:r>
          </w:p>
        </w:tc>
        <w:tc>
          <w:tcPr>
            <w:tcW w:w="1288" w:type="dxa"/>
          </w:tcPr>
          <w:p w14:paraId="343E9FAE" w14:textId="1B2953E4" w:rsidR="005D576A" w:rsidRPr="00FF1648" w:rsidRDefault="002B3647" w:rsidP="00FF1648">
            <w:pPr>
              <w:spacing w:before="60"/>
              <w:jc w:val="center"/>
              <w:rPr>
                <w:rFonts w:cs="Arial"/>
                <w:color w:val="000000"/>
                <w:sz w:val="20"/>
                <w:szCs w:val="20"/>
              </w:rPr>
            </w:pPr>
            <w:r w:rsidRPr="00FF1648">
              <w:rPr>
                <w:rFonts w:cs="Arial"/>
                <w:color w:val="000000"/>
                <w:sz w:val="20"/>
                <w:szCs w:val="20"/>
              </w:rPr>
              <w:t>127/51</w:t>
            </w:r>
          </w:p>
        </w:tc>
        <w:tc>
          <w:tcPr>
            <w:tcW w:w="1288" w:type="dxa"/>
          </w:tcPr>
          <w:p w14:paraId="61809560" w14:textId="7F2C6B9B" w:rsidR="005D576A" w:rsidRPr="00FF1648" w:rsidRDefault="002B3647" w:rsidP="00FF1648">
            <w:pPr>
              <w:spacing w:before="60"/>
              <w:jc w:val="center"/>
              <w:rPr>
                <w:rFonts w:cs="Arial"/>
                <w:color w:val="000000"/>
                <w:sz w:val="20"/>
                <w:szCs w:val="20"/>
              </w:rPr>
            </w:pPr>
            <w:r w:rsidRPr="00FF1648">
              <w:rPr>
                <w:rFonts w:cs="Arial"/>
                <w:color w:val="000000"/>
                <w:sz w:val="20"/>
                <w:szCs w:val="20"/>
              </w:rPr>
              <w:t>127/105</w:t>
            </w:r>
          </w:p>
        </w:tc>
        <w:tc>
          <w:tcPr>
            <w:tcW w:w="1288" w:type="dxa"/>
          </w:tcPr>
          <w:p w14:paraId="1CEF6270" w14:textId="25DC654B" w:rsidR="005D576A" w:rsidRPr="00FF1648" w:rsidRDefault="002B3647" w:rsidP="00FF1648">
            <w:pPr>
              <w:spacing w:before="60"/>
              <w:jc w:val="center"/>
              <w:rPr>
                <w:rFonts w:cs="Arial"/>
                <w:color w:val="000000"/>
                <w:sz w:val="20"/>
                <w:szCs w:val="20"/>
              </w:rPr>
            </w:pPr>
            <w:r w:rsidRPr="00FF1648">
              <w:rPr>
                <w:rFonts w:cs="Arial"/>
                <w:color w:val="000000"/>
                <w:sz w:val="20"/>
                <w:szCs w:val="20"/>
              </w:rPr>
              <w:t>127/52</w:t>
            </w:r>
          </w:p>
        </w:tc>
        <w:tc>
          <w:tcPr>
            <w:tcW w:w="1288" w:type="dxa"/>
          </w:tcPr>
          <w:p w14:paraId="26A01F02" w14:textId="2F5C6DA6" w:rsidR="005D576A" w:rsidRPr="00FF1648" w:rsidRDefault="002B3647" w:rsidP="00FF1648">
            <w:pPr>
              <w:spacing w:before="60"/>
              <w:jc w:val="center"/>
              <w:rPr>
                <w:rFonts w:cs="Arial"/>
                <w:color w:val="000000"/>
                <w:sz w:val="20"/>
                <w:szCs w:val="20"/>
              </w:rPr>
            </w:pPr>
            <w:r w:rsidRPr="00FF1648">
              <w:rPr>
                <w:rFonts w:cs="Arial"/>
                <w:color w:val="000000"/>
                <w:sz w:val="20"/>
                <w:szCs w:val="20"/>
              </w:rPr>
              <w:t>127/21</w:t>
            </w:r>
          </w:p>
        </w:tc>
        <w:tc>
          <w:tcPr>
            <w:tcW w:w="1288" w:type="dxa"/>
          </w:tcPr>
          <w:p w14:paraId="67D24BAB" w14:textId="0F1B95E0" w:rsidR="005D576A" w:rsidRPr="00FF1648" w:rsidRDefault="002B3647" w:rsidP="00FF1648">
            <w:pPr>
              <w:spacing w:before="60"/>
              <w:jc w:val="center"/>
              <w:rPr>
                <w:rFonts w:cs="Arial"/>
                <w:color w:val="000000"/>
                <w:sz w:val="20"/>
                <w:szCs w:val="20"/>
              </w:rPr>
            </w:pPr>
            <w:r w:rsidRPr="00FF1648">
              <w:rPr>
                <w:rFonts w:cs="Arial"/>
                <w:color w:val="000000"/>
                <w:sz w:val="20"/>
                <w:szCs w:val="20"/>
              </w:rPr>
              <w:t>127/91</w:t>
            </w:r>
          </w:p>
        </w:tc>
      </w:tr>
      <w:tr w:rsidR="002B3647" w14:paraId="58593466" w14:textId="77777777" w:rsidTr="005D576A">
        <w:tc>
          <w:tcPr>
            <w:tcW w:w="1288" w:type="dxa"/>
          </w:tcPr>
          <w:p w14:paraId="6A002BF8" w14:textId="262F643E" w:rsidR="002B3647" w:rsidRPr="00FF1648" w:rsidRDefault="002B3647" w:rsidP="00FF1648">
            <w:pPr>
              <w:spacing w:before="60"/>
              <w:jc w:val="center"/>
              <w:rPr>
                <w:rFonts w:cs="Arial"/>
                <w:color w:val="000000"/>
                <w:sz w:val="20"/>
                <w:szCs w:val="20"/>
              </w:rPr>
            </w:pPr>
            <w:r w:rsidRPr="00FF1648">
              <w:rPr>
                <w:rFonts w:cs="Arial"/>
                <w:color w:val="000000"/>
                <w:sz w:val="20"/>
                <w:szCs w:val="20"/>
              </w:rPr>
              <w:t>127/34</w:t>
            </w:r>
          </w:p>
        </w:tc>
        <w:tc>
          <w:tcPr>
            <w:tcW w:w="1288" w:type="dxa"/>
          </w:tcPr>
          <w:p w14:paraId="23A3AC27" w14:textId="45C4FE3C" w:rsidR="002B3647" w:rsidRPr="00FF1648" w:rsidRDefault="002B3647" w:rsidP="00FF1648">
            <w:pPr>
              <w:spacing w:before="60"/>
              <w:jc w:val="center"/>
              <w:rPr>
                <w:rFonts w:cs="Arial"/>
                <w:color w:val="000000"/>
                <w:sz w:val="20"/>
                <w:szCs w:val="20"/>
              </w:rPr>
            </w:pPr>
            <w:r w:rsidRPr="00FF1648">
              <w:rPr>
                <w:rFonts w:cs="Arial"/>
                <w:color w:val="000000"/>
                <w:sz w:val="20"/>
                <w:szCs w:val="20"/>
              </w:rPr>
              <w:t>127/100</w:t>
            </w:r>
          </w:p>
        </w:tc>
        <w:tc>
          <w:tcPr>
            <w:tcW w:w="1288" w:type="dxa"/>
          </w:tcPr>
          <w:p w14:paraId="59100C96" w14:textId="1355DAC9" w:rsidR="002B3647" w:rsidRPr="00FF1648" w:rsidRDefault="002B3647" w:rsidP="00FF1648">
            <w:pPr>
              <w:spacing w:before="60"/>
              <w:jc w:val="center"/>
              <w:rPr>
                <w:rFonts w:cs="Arial"/>
                <w:color w:val="000000"/>
                <w:sz w:val="20"/>
                <w:szCs w:val="20"/>
              </w:rPr>
            </w:pPr>
            <w:r w:rsidRPr="00FF1648">
              <w:rPr>
                <w:rFonts w:cs="Arial"/>
                <w:color w:val="000000"/>
                <w:sz w:val="20"/>
                <w:szCs w:val="20"/>
              </w:rPr>
              <w:t>127/20</w:t>
            </w:r>
          </w:p>
        </w:tc>
        <w:tc>
          <w:tcPr>
            <w:tcW w:w="1288" w:type="dxa"/>
          </w:tcPr>
          <w:p w14:paraId="57BFCE14" w14:textId="58F0F165" w:rsidR="002B3647" w:rsidRPr="00FF1648" w:rsidRDefault="002B3647" w:rsidP="00FF1648">
            <w:pPr>
              <w:spacing w:before="60"/>
              <w:jc w:val="center"/>
              <w:rPr>
                <w:rFonts w:cs="Arial"/>
                <w:color w:val="000000"/>
                <w:sz w:val="20"/>
                <w:szCs w:val="20"/>
              </w:rPr>
            </w:pPr>
            <w:r w:rsidRPr="00FF1648">
              <w:rPr>
                <w:rFonts w:cs="Arial"/>
                <w:color w:val="000000"/>
                <w:sz w:val="20"/>
                <w:szCs w:val="20"/>
              </w:rPr>
              <w:t>127/110</w:t>
            </w:r>
          </w:p>
        </w:tc>
        <w:tc>
          <w:tcPr>
            <w:tcW w:w="1288" w:type="dxa"/>
          </w:tcPr>
          <w:p w14:paraId="7451AB35" w14:textId="04F1D043" w:rsidR="002B3647" w:rsidRPr="00FF1648" w:rsidRDefault="002B3647" w:rsidP="00FF1648">
            <w:pPr>
              <w:spacing w:before="60"/>
              <w:jc w:val="center"/>
              <w:rPr>
                <w:rFonts w:cs="Arial"/>
                <w:color w:val="000000"/>
                <w:sz w:val="20"/>
                <w:szCs w:val="20"/>
              </w:rPr>
            </w:pPr>
            <w:r w:rsidRPr="00FF1648">
              <w:rPr>
                <w:rFonts w:cs="Arial"/>
                <w:color w:val="000000"/>
                <w:sz w:val="20"/>
                <w:szCs w:val="20"/>
              </w:rPr>
              <w:t>127/108</w:t>
            </w:r>
          </w:p>
        </w:tc>
        <w:tc>
          <w:tcPr>
            <w:tcW w:w="1288" w:type="dxa"/>
          </w:tcPr>
          <w:p w14:paraId="7C21F734" w14:textId="25BFF21C" w:rsidR="002B3647" w:rsidRPr="00FF1648" w:rsidRDefault="002B3647" w:rsidP="00FF1648">
            <w:pPr>
              <w:spacing w:before="60"/>
              <w:jc w:val="center"/>
              <w:rPr>
                <w:rFonts w:cs="Arial"/>
                <w:color w:val="000000"/>
                <w:sz w:val="20"/>
                <w:szCs w:val="20"/>
              </w:rPr>
            </w:pPr>
            <w:r w:rsidRPr="00FF1648">
              <w:rPr>
                <w:rFonts w:cs="Arial"/>
                <w:color w:val="000000"/>
                <w:sz w:val="20"/>
                <w:szCs w:val="20"/>
              </w:rPr>
              <w:t>127/106</w:t>
            </w:r>
          </w:p>
        </w:tc>
        <w:tc>
          <w:tcPr>
            <w:tcW w:w="1288" w:type="dxa"/>
          </w:tcPr>
          <w:p w14:paraId="3E1575E9" w14:textId="09D953E1" w:rsidR="002B3647" w:rsidRPr="00FF1648" w:rsidRDefault="002B3647" w:rsidP="00FF1648">
            <w:pPr>
              <w:spacing w:before="60"/>
              <w:jc w:val="center"/>
              <w:rPr>
                <w:rFonts w:cs="Arial"/>
                <w:color w:val="000000"/>
                <w:sz w:val="20"/>
                <w:szCs w:val="20"/>
              </w:rPr>
            </w:pPr>
            <w:r w:rsidRPr="00FF1648">
              <w:rPr>
                <w:rFonts w:cs="Arial"/>
                <w:color w:val="000000"/>
                <w:sz w:val="20"/>
                <w:szCs w:val="20"/>
              </w:rPr>
              <w:t>127/28</w:t>
            </w:r>
          </w:p>
        </w:tc>
      </w:tr>
      <w:tr w:rsidR="002B3647" w14:paraId="38BBF87C" w14:textId="77777777" w:rsidTr="005D576A">
        <w:tc>
          <w:tcPr>
            <w:tcW w:w="1288" w:type="dxa"/>
          </w:tcPr>
          <w:p w14:paraId="0A563CC5" w14:textId="638173E6" w:rsidR="002B3647" w:rsidRPr="00FF1648" w:rsidRDefault="002B3647" w:rsidP="00FF1648">
            <w:pPr>
              <w:spacing w:before="60"/>
              <w:jc w:val="center"/>
              <w:rPr>
                <w:rFonts w:cs="Arial"/>
                <w:color w:val="000000"/>
                <w:sz w:val="20"/>
                <w:szCs w:val="20"/>
              </w:rPr>
            </w:pPr>
            <w:r w:rsidRPr="00FF1648">
              <w:rPr>
                <w:rFonts w:cs="Arial"/>
                <w:color w:val="000000"/>
                <w:sz w:val="20"/>
                <w:szCs w:val="20"/>
              </w:rPr>
              <w:t>127/107</w:t>
            </w:r>
          </w:p>
        </w:tc>
        <w:tc>
          <w:tcPr>
            <w:tcW w:w="1288" w:type="dxa"/>
          </w:tcPr>
          <w:p w14:paraId="29660618" w14:textId="3A30BD90" w:rsidR="002B3647" w:rsidRPr="00FF1648" w:rsidRDefault="002B3647" w:rsidP="00FF1648">
            <w:pPr>
              <w:spacing w:before="60"/>
              <w:jc w:val="center"/>
              <w:rPr>
                <w:rFonts w:cs="Arial"/>
                <w:color w:val="000000"/>
                <w:sz w:val="20"/>
                <w:szCs w:val="20"/>
              </w:rPr>
            </w:pPr>
            <w:r w:rsidRPr="00FF1648">
              <w:rPr>
                <w:rFonts w:cs="Arial"/>
                <w:color w:val="000000"/>
                <w:sz w:val="20"/>
                <w:szCs w:val="20"/>
              </w:rPr>
              <w:t>127/54</w:t>
            </w:r>
          </w:p>
        </w:tc>
        <w:tc>
          <w:tcPr>
            <w:tcW w:w="1288" w:type="dxa"/>
          </w:tcPr>
          <w:p w14:paraId="4A0486DB" w14:textId="32AAED8D" w:rsidR="002B3647" w:rsidRPr="00FF1648" w:rsidRDefault="002B3647" w:rsidP="00FF1648">
            <w:pPr>
              <w:spacing w:before="60"/>
              <w:jc w:val="center"/>
              <w:rPr>
                <w:rFonts w:cs="Arial"/>
                <w:color w:val="000000"/>
                <w:sz w:val="20"/>
                <w:szCs w:val="20"/>
              </w:rPr>
            </w:pPr>
            <w:r w:rsidRPr="00FF1648">
              <w:rPr>
                <w:rFonts w:cs="Arial"/>
                <w:color w:val="000000"/>
                <w:sz w:val="20"/>
                <w:szCs w:val="20"/>
              </w:rPr>
              <w:t>127/27</w:t>
            </w:r>
          </w:p>
        </w:tc>
        <w:tc>
          <w:tcPr>
            <w:tcW w:w="1288" w:type="dxa"/>
          </w:tcPr>
          <w:p w14:paraId="2AB66BFB" w14:textId="5CA1CA6C" w:rsidR="002B3647" w:rsidRPr="00FF1648" w:rsidRDefault="002B3647" w:rsidP="00FF1648">
            <w:pPr>
              <w:spacing w:before="60"/>
              <w:jc w:val="center"/>
              <w:rPr>
                <w:rFonts w:cs="Arial"/>
                <w:color w:val="000000"/>
                <w:sz w:val="20"/>
                <w:szCs w:val="20"/>
              </w:rPr>
            </w:pPr>
            <w:r w:rsidRPr="00FF1648">
              <w:rPr>
                <w:rFonts w:cs="Arial"/>
                <w:color w:val="000000"/>
                <w:sz w:val="20"/>
                <w:szCs w:val="20"/>
              </w:rPr>
              <w:t>127/22</w:t>
            </w:r>
          </w:p>
        </w:tc>
        <w:tc>
          <w:tcPr>
            <w:tcW w:w="1288" w:type="dxa"/>
          </w:tcPr>
          <w:p w14:paraId="33594FA8" w14:textId="7970D75A" w:rsidR="002B3647" w:rsidRPr="00FF1648" w:rsidRDefault="002B3647" w:rsidP="00FF1648">
            <w:pPr>
              <w:spacing w:before="60"/>
              <w:jc w:val="center"/>
              <w:rPr>
                <w:rFonts w:cs="Arial"/>
                <w:color w:val="000000"/>
                <w:sz w:val="20"/>
                <w:szCs w:val="20"/>
              </w:rPr>
            </w:pPr>
            <w:r w:rsidRPr="00FF1648">
              <w:rPr>
                <w:rFonts w:cs="Arial"/>
                <w:color w:val="000000"/>
                <w:sz w:val="20"/>
                <w:szCs w:val="20"/>
              </w:rPr>
              <w:t>127/14</w:t>
            </w:r>
          </w:p>
        </w:tc>
        <w:tc>
          <w:tcPr>
            <w:tcW w:w="1288" w:type="dxa"/>
          </w:tcPr>
          <w:p w14:paraId="0451A0D9" w14:textId="1CA15D33" w:rsidR="002B3647" w:rsidRPr="00FF1648" w:rsidRDefault="002B3647" w:rsidP="00FF1648">
            <w:pPr>
              <w:spacing w:before="60"/>
              <w:jc w:val="center"/>
              <w:rPr>
                <w:rFonts w:cs="Arial"/>
                <w:color w:val="000000"/>
                <w:sz w:val="20"/>
                <w:szCs w:val="20"/>
              </w:rPr>
            </w:pPr>
            <w:r w:rsidRPr="00FF1648">
              <w:rPr>
                <w:rFonts w:cs="Arial"/>
                <w:color w:val="000000"/>
                <w:sz w:val="20"/>
                <w:szCs w:val="20"/>
              </w:rPr>
              <w:t>7/19</w:t>
            </w:r>
          </w:p>
        </w:tc>
        <w:tc>
          <w:tcPr>
            <w:tcW w:w="1288" w:type="dxa"/>
          </w:tcPr>
          <w:p w14:paraId="4A945CE1" w14:textId="77777777" w:rsidR="002B3647" w:rsidRPr="00FF1648" w:rsidRDefault="002B3647" w:rsidP="00FF1648">
            <w:pPr>
              <w:spacing w:before="60"/>
              <w:jc w:val="center"/>
              <w:rPr>
                <w:rFonts w:cs="Arial"/>
                <w:color w:val="000000"/>
                <w:sz w:val="20"/>
                <w:szCs w:val="20"/>
              </w:rPr>
            </w:pPr>
          </w:p>
        </w:tc>
      </w:tr>
    </w:tbl>
    <w:p w14:paraId="39759F30" w14:textId="747BEA05" w:rsidR="00476451" w:rsidRPr="00E61E8F" w:rsidRDefault="00476451" w:rsidP="00476451">
      <w:pPr>
        <w:jc w:val="both"/>
        <w:rPr>
          <w:rFonts w:cs="Arial"/>
          <w:color w:val="FF0000"/>
          <w:lang w:val="sr-Cyrl-RS"/>
        </w:rPr>
      </w:pPr>
    </w:p>
    <w:p w14:paraId="3E82D93D" w14:textId="355380E0" w:rsidR="00822D8D" w:rsidRPr="00E61E8F" w:rsidRDefault="00822D8D" w:rsidP="00A02065">
      <w:pPr>
        <w:pStyle w:val="Heading2"/>
      </w:pPr>
      <w:bookmarkStart w:id="18" w:name="_Toc121831168"/>
      <w:r w:rsidRPr="00E61E8F">
        <w:t xml:space="preserve">Потребне површине </w:t>
      </w:r>
      <w:r w:rsidR="007B078C" w:rsidRPr="00E61E8F">
        <w:t xml:space="preserve">земљишта </w:t>
      </w:r>
      <w:r w:rsidRPr="00E61E8F">
        <w:t>за време извођења радова</w:t>
      </w:r>
      <w:bookmarkEnd w:id="18"/>
    </w:p>
    <w:p w14:paraId="30F18CEC" w14:textId="1A91CA16" w:rsidR="009F0F9E" w:rsidRPr="009F3FF1" w:rsidRDefault="009759A1" w:rsidP="009F0F9E">
      <w:pPr>
        <w:jc w:val="both"/>
        <w:rPr>
          <w:lang w:val="sr-Cyrl-RS" w:eastAsia="sr-Cyrl-RS"/>
        </w:rPr>
      </w:pPr>
      <w:r w:rsidRPr="00DB116E">
        <w:rPr>
          <w:lang w:val="sr-Cyrl-RS" w:eastAsia="sr-Cyrl-RS"/>
        </w:rPr>
        <w:t xml:space="preserve">Проблематика заузимања површина неопходних за изградњу пута као и свих пратећих садржаја који су значајни за остваривање комплетног програма изградње представља један од битних параметара меродаван за дефинисање односа пута и животне </w:t>
      </w:r>
      <w:r w:rsidRPr="009F3FF1">
        <w:rPr>
          <w:lang w:val="sr-Cyrl-RS" w:eastAsia="sr-Cyrl-RS"/>
        </w:rPr>
        <w:t xml:space="preserve">средине. </w:t>
      </w:r>
    </w:p>
    <w:p w14:paraId="52F5A63B" w14:textId="3345A2F0" w:rsidR="003C6BFC" w:rsidRDefault="003C6BFC" w:rsidP="009F0F9E">
      <w:pPr>
        <w:jc w:val="both"/>
        <w:rPr>
          <w:lang w:val="sr-Cyrl-RS" w:eastAsia="sr-Cyrl-RS"/>
        </w:rPr>
      </w:pPr>
      <w:r w:rsidRPr="00DB116E">
        <w:rPr>
          <w:lang w:val="sr-Cyrl-RS" w:eastAsia="sr-Cyrl-RS"/>
        </w:rPr>
        <w:t>Површина која ће бити обухваћена грађевинским радовима, у тренутку израде Студије, није била доступна. Максимална површина</w:t>
      </w:r>
      <w:r w:rsidR="00EB12BE" w:rsidRPr="00DB116E">
        <w:rPr>
          <w:lang w:val="sr-Cyrl-RS" w:eastAsia="sr-Cyrl-RS"/>
        </w:rPr>
        <w:t xml:space="preserve"> која може бити обухваћена</w:t>
      </w:r>
      <w:r w:rsidRPr="00DB116E">
        <w:rPr>
          <w:lang w:val="sr-Cyrl-RS" w:eastAsia="sr-Cyrl-RS"/>
        </w:rPr>
        <w:t xml:space="preserve"> </w:t>
      </w:r>
      <w:r w:rsidR="00EB12BE" w:rsidRPr="00DB116E">
        <w:rPr>
          <w:lang w:val="sr-Cyrl-RS" w:eastAsia="sr-Cyrl-RS"/>
        </w:rPr>
        <w:t>грађевинским радовима, одређена је границом плана.</w:t>
      </w:r>
    </w:p>
    <w:p w14:paraId="4D6A9913" w14:textId="778B3FB0" w:rsidR="007240EB" w:rsidRPr="00F60886" w:rsidRDefault="007240EB" w:rsidP="00B606BB">
      <w:pPr>
        <w:spacing w:after="60"/>
        <w:jc w:val="both"/>
        <w:rPr>
          <w:rFonts w:cs="Arial"/>
          <w:lang w:val="sr-Cyrl-RS"/>
        </w:rPr>
      </w:pPr>
      <w:r>
        <w:rPr>
          <w:rFonts w:cs="Arial"/>
          <w:lang w:val="sr-Cyrl-RS"/>
        </w:rPr>
        <w:t xml:space="preserve">Расположиви простор биће искоришћен </w:t>
      </w:r>
      <w:r w:rsidRPr="00F60886">
        <w:rPr>
          <w:rFonts w:cs="Arial"/>
          <w:lang w:val="sr-Cyrl-RS"/>
        </w:rPr>
        <w:t>у складу са одредбама следећих планова:</w:t>
      </w:r>
    </w:p>
    <w:p w14:paraId="0D7F5DB3" w14:textId="77777777" w:rsidR="007240EB" w:rsidRPr="00F60886" w:rsidRDefault="007240EB" w:rsidP="007240EB">
      <w:pPr>
        <w:numPr>
          <w:ilvl w:val="0"/>
          <w:numId w:val="44"/>
        </w:numPr>
        <w:spacing w:after="0" w:line="240" w:lineRule="auto"/>
        <w:jc w:val="both"/>
        <w:rPr>
          <w:rFonts w:cs="Arial"/>
          <w:lang w:val="sr-Cyrl-RS"/>
        </w:rPr>
      </w:pPr>
      <w:r w:rsidRPr="00F60886">
        <w:rPr>
          <w:rFonts w:cs="Arial"/>
          <w:lang w:val="sr-Cyrl-RS"/>
        </w:rPr>
        <w:t>План</w:t>
      </w:r>
      <w:r>
        <w:rPr>
          <w:rFonts w:cs="Arial"/>
          <w:lang w:val="sr-Cyrl-RS"/>
        </w:rPr>
        <w:t>ом</w:t>
      </w:r>
      <w:r w:rsidRPr="00F60886">
        <w:rPr>
          <w:rFonts w:cs="Arial"/>
          <w:lang w:val="sr-Cyrl-RS"/>
        </w:rPr>
        <w:t xml:space="preserve"> детаљне регулације простора између улица: Булевар  Деспота Стефана (29. Новембра), Митрополита Петра, Драгослава Срејовића (Партизански пут) и Мије Ковачевића, са денивелисаном раскрсницом „Панчевачки мост“ („Сл. лист града Београда“ бр. 34/09), </w:t>
      </w:r>
    </w:p>
    <w:p w14:paraId="6A3A4FCD" w14:textId="77777777" w:rsidR="007240EB" w:rsidRPr="00F60886" w:rsidRDefault="007240EB" w:rsidP="007240EB">
      <w:pPr>
        <w:numPr>
          <w:ilvl w:val="0"/>
          <w:numId w:val="44"/>
        </w:numPr>
        <w:spacing w:after="0" w:line="240" w:lineRule="auto"/>
        <w:jc w:val="both"/>
        <w:rPr>
          <w:rFonts w:cs="Arial"/>
          <w:lang w:val="sr-Cyrl-RS"/>
        </w:rPr>
      </w:pPr>
      <w:r w:rsidRPr="00F60886">
        <w:rPr>
          <w:rFonts w:cs="Arial"/>
          <w:lang w:val="sr-Cyrl-RS"/>
        </w:rPr>
        <w:t xml:space="preserve">Планом детаљне регулације саобраћајнице Нова Дунавска од Панчевачког моста до пута за Аду Хују, општина Палилула („Сл. лист града Београда“ бр. 32/14), </w:t>
      </w:r>
    </w:p>
    <w:p w14:paraId="2DFA2C72" w14:textId="68E7A96B" w:rsidR="00083A8B" w:rsidRPr="007240EB" w:rsidRDefault="007240EB" w:rsidP="00065569">
      <w:pPr>
        <w:numPr>
          <w:ilvl w:val="0"/>
          <w:numId w:val="44"/>
        </w:numPr>
        <w:spacing w:after="0" w:line="240" w:lineRule="auto"/>
        <w:jc w:val="both"/>
        <w:rPr>
          <w:rFonts w:cs="Arial"/>
          <w:lang w:val="sr-Cyrl-RS"/>
        </w:rPr>
      </w:pPr>
      <w:r w:rsidRPr="00F60886">
        <w:rPr>
          <w:rFonts w:cs="Arial"/>
          <w:lang w:val="sr-Cyrl-RS"/>
        </w:rPr>
        <w:t>Планом детаљне регулације дела подручја за Аду Хују (зона А) општина Стари град и Палилула („Сл. лист града Београда“ бр. 72/12).</w:t>
      </w:r>
    </w:p>
    <w:p w14:paraId="335BD657" w14:textId="3A9F5C7F" w:rsidR="00DF6099" w:rsidRPr="0077048C" w:rsidRDefault="009B7330" w:rsidP="00B54B9E">
      <w:pPr>
        <w:pStyle w:val="Heading2"/>
      </w:pPr>
      <w:bookmarkStart w:id="19" w:name="_Toc121831169"/>
      <w:r w:rsidRPr="00E61E8F">
        <w:t>Педолошке, геоморфолошке, геолошке, хидрогеолошке и сеизмолошке карактеристике терена</w:t>
      </w:r>
      <w:bookmarkEnd w:id="19"/>
    </w:p>
    <w:p w14:paraId="5797DE14" w14:textId="6EB6D983" w:rsidR="00DF6099" w:rsidRPr="000A7373" w:rsidRDefault="00B54B9E" w:rsidP="00B54B9E">
      <w:pPr>
        <w:rPr>
          <w:rFonts w:cs="Arial"/>
          <w:b/>
          <w:i/>
          <w:color w:val="000000"/>
        </w:rPr>
      </w:pPr>
      <w:r w:rsidRPr="000A7373">
        <w:rPr>
          <w:rFonts w:cs="Arial"/>
          <w:b/>
          <w:i/>
          <w:color w:val="000000"/>
        </w:rPr>
        <w:t xml:space="preserve">Геоморфолошка </w:t>
      </w:r>
      <w:r w:rsidR="0077048C" w:rsidRPr="0077048C">
        <w:rPr>
          <w:rFonts w:cs="Arial"/>
          <w:b/>
          <w:i/>
          <w:color w:val="000000"/>
        </w:rPr>
        <w:t>и педолошка</w:t>
      </w:r>
      <w:r w:rsidR="0077048C" w:rsidRPr="000A7373">
        <w:rPr>
          <w:rFonts w:cs="Arial"/>
          <w:b/>
          <w:i/>
          <w:color w:val="000000"/>
        </w:rPr>
        <w:t xml:space="preserve"> </w:t>
      </w:r>
      <w:r w:rsidRPr="000A7373">
        <w:rPr>
          <w:rFonts w:cs="Arial"/>
          <w:b/>
          <w:i/>
          <w:color w:val="000000"/>
        </w:rPr>
        <w:t>својства терена</w:t>
      </w:r>
    </w:p>
    <w:p w14:paraId="22A23970" w14:textId="77777777" w:rsidR="006C580F" w:rsidRPr="006C580F" w:rsidRDefault="006C580F" w:rsidP="006C580F">
      <w:pPr>
        <w:jc w:val="both"/>
        <w:rPr>
          <w:rFonts w:cs="Arial"/>
          <w:color w:val="000000"/>
        </w:rPr>
      </w:pPr>
      <w:r w:rsidRPr="006C580F">
        <w:rPr>
          <w:rFonts w:cs="Arial"/>
          <w:color w:val="000000"/>
        </w:rPr>
        <w:t>Геоморфолошки гледано, предметно подручје захвата падину која се спушта од Рузвелтове улице - улицама Мије Ковачевића и Драгослава Срејовића (Партизанског</w:t>
      </w:r>
      <w:r w:rsidRPr="006C580F">
        <w:rPr>
          <w:rFonts w:cs="Arial"/>
          <w:color w:val="000000"/>
        </w:rPr>
        <w:br/>
        <w:t>пута) до Булевара деспота Стефана, односно према ободном делу Дунавског алувијона</w:t>
      </w:r>
      <w:r w:rsidRPr="006C580F">
        <w:rPr>
          <w:rFonts w:cs="Arial"/>
          <w:color w:val="000000"/>
        </w:rPr>
        <w:br/>
        <w:t>(тзв. Дунавска падина), генералним нагибом до 5-100, са котама терена од око 77-110</w:t>
      </w:r>
      <w:r w:rsidRPr="006C580F">
        <w:rPr>
          <w:rFonts w:cs="Arial"/>
          <w:color w:val="000000"/>
        </w:rPr>
        <w:br/>
        <w:t>m.</w:t>
      </w:r>
    </w:p>
    <w:p w14:paraId="448243D2" w14:textId="6305E076" w:rsidR="006C580F" w:rsidRPr="006C580F" w:rsidRDefault="006C580F" w:rsidP="00094048">
      <w:pPr>
        <w:jc w:val="both"/>
        <w:rPr>
          <w:rFonts w:cs="Arial"/>
          <w:color w:val="000000"/>
        </w:rPr>
      </w:pPr>
      <w:r w:rsidRPr="006C580F">
        <w:rPr>
          <w:rFonts w:cs="Arial"/>
          <w:color w:val="000000"/>
        </w:rPr>
        <w:t xml:space="preserve">За потребе урбанизације, </w:t>
      </w:r>
      <w:r w:rsidR="00094048">
        <w:rPr>
          <w:rFonts w:cs="Arial"/>
          <w:color w:val="000000"/>
          <w:lang w:val="sr-Cyrl-RS"/>
        </w:rPr>
        <w:t xml:space="preserve"> предметни </w:t>
      </w:r>
      <w:r w:rsidRPr="006C580F">
        <w:rPr>
          <w:rFonts w:cs="Arial"/>
          <w:color w:val="000000"/>
        </w:rPr>
        <w:t>простор</w:t>
      </w:r>
      <w:r w:rsidR="00094048">
        <w:rPr>
          <w:rFonts w:cs="Arial"/>
          <w:color w:val="000000"/>
        </w:rPr>
        <w:t xml:space="preserve"> ј</w:t>
      </w:r>
      <w:r w:rsidRPr="006C580F">
        <w:rPr>
          <w:rFonts w:cs="Arial"/>
          <w:color w:val="000000"/>
        </w:rPr>
        <w:t>е техногено припремљен (насипан) за реализацију планиран</w:t>
      </w:r>
      <w:r w:rsidR="00094048">
        <w:rPr>
          <w:rFonts w:cs="Arial"/>
          <w:color w:val="000000"/>
        </w:rPr>
        <w:t xml:space="preserve">ог садржаја. Углавном, терен је </w:t>
      </w:r>
      <w:r w:rsidRPr="006C580F">
        <w:rPr>
          <w:rFonts w:cs="Arial"/>
          <w:color w:val="000000"/>
        </w:rPr>
        <w:t>насипан глиновитим материјалом, ређе грађевинским шутом, док у делу преко забарене бивше површине терена која се налази</w:t>
      </w:r>
      <w:r w:rsidR="00094048">
        <w:rPr>
          <w:rFonts w:cs="Arial"/>
          <w:color w:val="000000"/>
        </w:rPr>
        <w:t xml:space="preserve">ла на котама око 72.0-85.0 мнв, </w:t>
      </w:r>
      <w:r w:rsidRPr="006C580F">
        <w:rPr>
          <w:rFonts w:cs="Arial"/>
          <w:color w:val="000000"/>
        </w:rPr>
        <w:t>изведеним насипањем издигнута је алувијална раван (која је била често плављена).</w:t>
      </w:r>
    </w:p>
    <w:p w14:paraId="236831CC" w14:textId="3AC6F0BA" w:rsidR="001B0A76" w:rsidRDefault="00355124" w:rsidP="001B0A76">
      <w:pPr>
        <w:rPr>
          <w:rFonts w:cs="Arial"/>
          <w:b/>
          <w:bCs/>
          <w:i/>
          <w:color w:val="000000"/>
          <w:szCs w:val="24"/>
          <w:lang w:val="sr-Cyrl-RS"/>
        </w:rPr>
      </w:pPr>
      <w:r w:rsidRPr="000A7373">
        <w:rPr>
          <w:rFonts w:cs="Arial"/>
          <w:b/>
          <w:bCs/>
          <w:i/>
          <w:color w:val="000000"/>
          <w:szCs w:val="24"/>
          <w:lang w:val="sr-Cyrl-RS"/>
        </w:rPr>
        <w:t xml:space="preserve">Геолошке карактеристике </w:t>
      </w:r>
    </w:p>
    <w:p w14:paraId="20A14AAC" w14:textId="77777777" w:rsidR="00626F76" w:rsidRDefault="00626F76" w:rsidP="00626F76">
      <w:pPr>
        <w:jc w:val="both"/>
        <w:rPr>
          <w:rFonts w:cs="Arial"/>
          <w:color w:val="000000"/>
        </w:rPr>
      </w:pPr>
      <w:r w:rsidRPr="00626F76">
        <w:rPr>
          <w:rFonts w:cs="Arial"/>
          <w:color w:val="000000"/>
        </w:rPr>
        <w:t>Истражни простор на коме се предвиђа изградња пројектованих мостова, у геоморфолошком погледу припада делом алувијалној заравни Дунава а делом десној падини са апсолутним котама од 75 - 77 мнм алувијални део и 85-100мнм падински део.</w:t>
      </w:r>
    </w:p>
    <w:p w14:paraId="5333ED20" w14:textId="77777777" w:rsidR="00626F76" w:rsidRDefault="00626F76" w:rsidP="009F3FF1">
      <w:pPr>
        <w:spacing w:after="60"/>
        <w:jc w:val="both"/>
        <w:rPr>
          <w:rFonts w:cs="Arial"/>
          <w:color w:val="000000"/>
        </w:rPr>
      </w:pPr>
      <w:r w:rsidRPr="00626F76">
        <w:rPr>
          <w:rFonts w:cs="Arial"/>
          <w:color w:val="000000"/>
        </w:rPr>
        <w:t>Конструкцију терена у равничарском делу до дубине 24 м изграђују насути материјал и алувијални седименти а на падинском делу су насут материјал и комплекс глиновито-лапоровитих и кречњачких седиманата миоценске старости. Почев од површине терена до испитаних дубина заступљени су следећи литолошки чланови:</w:t>
      </w:r>
    </w:p>
    <w:p w14:paraId="494FCFA6" w14:textId="77777777" w:rsidR="00626F76" w:rsidRDefault="00626F76" w:rsidP="0087647D">
      <w:pPr>
        <w:spacing w:after="60"/>
        <w:rPr>
          <w:rFonts w:cs="Arial"/>
          <w:color w:val="000000"/>
        </w:rPr>
      </w:pPr>
      <w:r w:rsidRPr="00626F76">
        <w:rPr>
          <w:rFonts w:cs="Arial"/>
          <w:color w:val="000000"/>
        </w:rPr>
        <w:lastRenderedPageBreak/>
        <w:t>Литогентски стуб истражног простора, почевши од база терена, је следећи:</w:t>
      </w:r>
    </w:p>
    <w:p w14:paraId="5B083FB0" w14:textId="1BB7C9B9" w:rsidR="00626F76" w:rsidRDefault="00DB116E" w:rsidP="009353DC">
      <w:pPr>
        <w:spacing w:after="60"/>
        <w:jc w:val="both"/>
        <w:rPr>
          <w:rFonts w:cs="Arial"/>
          <w:color w:val="000000"/>
        </w:rPr>
      </w:pPr>
      <w:r>
        <w:rPr>
          <w:rFonts w:cs="Arial"/>
          <w:color w:val="000000"/>
        </w:rPr>
        <w:t xml:space="preserve">- </w:t>
      </w:r>
      <w:r w:rsidR="00626F76" w:rsidRPr="00626F76">
        <w:rPr>
          <w:rFonts w:cs="Arial"/>
          <w:color w:val="000000"/>
        </w:rPr>
        <w:t>Терцијерни седименти - наталожени су п</w:t>
      </w:r>
      <w:r w:rsidR="009353DC">
        <w:rPr>
          <w:rFonts w:cs="Arial"/>
          <w:color w:val="000000"/>
        </w:rPr>
        <w:t xml:space="preserve">реко седимената кредне старости </w:t>
      </w:r>
      <w:r w:rsidR="00626F76" w:rsidRPr="00626F76">
        <w:rPr>
          <w:rFonts w:cs="Arial"/>
          <w:color w:val="000000"/>
        </w:rPr>
        <w:t>(флишолика серија). У склопу комплекса терц</w:t>
      </w:r>
      <w:r w:rsidR="00B02289">
        <w:rPr>
          <w:rFonts w:cs="Arial"/>
          <w:color w:val="000000"/>
        </w:rPr>
        <w:t>ијарни</w:t>
      </w:r>
      <w:r w:rsidR="0087647D">
        <w:rPr>
          <w:rFonts w:cs="Arial"/>
          <w:color w:val="000000"/>
        </w:rPr>
        <w:t xml:space="preserve">х седимената издвојени су </w:t>
      </w:r>
      <w:r w:rsidR="00626F76" w:rsidRPr="00626F76">
        <w:rPr>
          <w:rFonts w:cs="Arial"/>
          <w:color w:val="000000"/>
        </w:rPr>
        <w:t>седименти:</w:t>
      </w:r>
      <w:r>
        <w:rPr>
          <w:rFonts w:cs="Arial"/>
          <w:color w:val="000000"/>
        </w:rPr>
        <w:t xml:space="preserve">сармата: кречњаци (МКр) </w:t>
      </w:r>
      <w:r>
        <w:rPr>
          <w:rFonts w:cs="Arial"/>
          <w:color w:val="000000"/>
          <w:lang w:val="sr-Cyrl-RS"/>
        </w:rPr>
        <w:t xml:space="preserve">и </w:t>
      </w:r>
      <w:r w:rsidR="00626F76" w:rsidRPr="00626F76">
        <w:rPr>
          <w:rFonts w:cs="Arial"/>
          <w:color w:val="000000"/>
        </w:rPr>
        <w:t>панона: глиновито-лапоровити седименти (МЛп и МЛг).</w:t>
      </w:r>
    </w:p>
    <w:p w14:paraId="2CD69B08" w14:textId="06CF8562" w:rsidR="00626F76" w:rsidRPr="00626F76" w:rsidRDefault="00626F76" w:rsidP="0087647D">
      <w:pPr>
        <w:spacing w:after="60"/>
        <w:jc w:val="both"/>
        <w:rPr>
          <w:rFonts w:cs="Arial"/>
          <w:color w:val="000000"/>
          <w:lang w:val="sr-Cyrl-RS"/>
        </w:rPr>
      </w:pPr>
      <w:r w:rsidRPr="00626F76">
        <w:rPr>
          <w:rFonts w:cs="Arial"/>
          <w:color w:val="000000"/>
        </w:rPr>
        <w:t>- Квартарни седименти - представљају седименте различитих генетских типова, а изграђују приповршинске делове терена. Представљени делувијално пролувијалним ( дл-пр) наслагама</w:t>
      </w:r>
      <w:r>
        <w:rPr>
          <w:rFonts w:cs="Arial"/>
          <w:color w:val="000000"/>
          <w:lang w:val="sr-Cyrl-RS"/>
        </w:rPr>
        <w:t>.</w:t>
      </w:r>
    </w:p>
    <w:p w14:paraId="00739532" w14:textId="6951ED81" w:rsidR="00626F76" w:rsidRDefault="00B02289" w:rsidP="0087647D">
      <w:pPr>
        <w:spacing w:after="60"/>
        <w:jc w:val="both"/>
        <w:rPr>
          <w:rFonts w:cs="Arial"/>
          <w:color w:val="000000"/>
        </w:rPr>
      </w:pPr>
      <w:r>
        <w:rPr>
          <w:rFonts w:cs="Arial"/>
          <w:color w:val="000000"/>
        </w:rPr>
        <w:t>- Техногене наслаге (н</w:t>
      </w:r>
      <w:r w:rsidR="00626F76" w:rsidRPr="00626F76">
        <w:rPr>
          <w:rFonts w:cs="Arial"/>
          <w:color w:val="000000"/>
        </w:rPr>
        <w:t>) на истражном простору јављају се као</w:t>
      </w:r>
      <w:r w:rsidR="00626F76">
        <w:rPr>
          <w:rFonts w:cs="Arial"/>
          <w:color w:val="000000"/>
        </w:rPr>
        <w:t xml:space="preserve"> плански насуто тло (за потребе </w:t>
      </w:r>
      <w:r w:rsidR="00626F76" w:rsidRPr="00626F76">
        <w:rPr>
          <w:rFonts w:cs="Arial"/>
          <w:color w:val="000000"/>
        </w:rPr>
        <w:t>нивелације терена, као подлога саобраћајница и за затрпавање ровова инфраструктурних об</w:t>
      </w:r>
      <w:r w:rsidR="00626F76">
        <w:rPr>
          <w:rFonts w:cs="Arial"/>
          <w:color w:val="000000"/>
        </w:rPr>
        <w:t xml:space="preserve">јеката). </w:t>
      </w:r>
      <w:r w:rsidR="00626F76" w:rsidRPr="00626F76">
        <w:rPr>
          <w:rFonts w:cs="Arial"/>
          <w:color w:val="000000"/>
        </w:rPr>
        <w:t>Изграђен од шљунка дебљине од 9-12м технички уређен.</w:t>
      </w:r>
    </w:p>
    <w:p w14:paraId="2FD36154" w14:textId="0DA0DFCB" w:rsidR="00626F76" w:rsidRDefault="00626F76" w:rsidP="0087647D">
      <w:pPr>
        <w:spacing w:after="60"/>
        <w:rPr>
          <w:rFonts w:cs="Arial"/>
          <w:color w:val="000000"/>
        </w:rPr>
      </w:pPr>
      <w:r w:rsidRPr="00626F76">
        <w:rPr>
          <w:rFonts w:cs="Arial"/>
          <w:color w:val="000000"/>
        </w:rPr>
        <w:t xml:space="preserve">-Техногене наслаге (Н) депонован материјал на целом </w:t>
      </w:r>
      <w:r>
        <w:rPr>
          <w:rFonts w:cs="Arial"/>
          <w:color w:val="000000"/>
        </w:rPr>
        <w:t xml:space="preserve">истражном простору, претежно од </w:t>
      </w:r>
      <w:r w:rsidRPr="00626F76">
        <w:rPr>
          <w:rFonts w:cs="Arial"/>
          <w:color w:val="000000"/>
        </w:rPr>
        <w:t>грађевинског шута и ископа из разних делова града дебљине од 2 до 14м слабо до мало конслодидован технички неуређен.</w:t>
      </w:r>
    </w:p>
    <w:p w14:paraId="0E4B02CB" w14:textId="35A11EB3" w:rsidR="00626F76" w:rsidRPr="00841791" w:rsidRDefault="00626F76" w:rsidP="00626F76">
      <w:pPr>
        <w:jc w:val="both"/>
        <w:rPr>
          <w:rFonts w:cs="Arial"/>
          <w:color w:val="000000"/>
        </w:rPr>
      </w:pPr>
      <w:r>
        <w:rPr>
          <w:rFonts w:cs="Arial"/>
          <w:color w:val="000000"/>
          <w:lang w:val="sr-Cyrl-RS"/>
        </w:rPr>
        <w:t xml:space="preserve">- </w:t>
      </w:r>
      <w:r w:rsidRPr="00626F76">
        <w:rPr>
          <w:rFonts w:cs="Arial"/>
          <w:color w:val="000000"/>
        </w:rPr>
        <w:t>Алувијални седименти претежно песак и глина песковита (ал</w:t>
      </w:r>
      <w:r>
        <w:rPr>
          <w:rFonts w:cs="Arial"/>
          <w:color w:val="000000"/>
        </w:rPr>
        <w:t>п): средње консолидован локално стишљиви и водозасићени</w:t>
      </w:r>
      <w:r w:rsidRPr="00626F76">
        <w:rPr>
          <w:rFonts w:cs="Arial"/>
          <w:color w:val="000000"/>
        </w:rPr>
        <w:t>. Песак је ситнозрн до средњезрн, добро гранулисан, растресит до средње збијен, сиве боје.</w:t>
      </w:r>
    </w:p>
    <w:p w14:paraId="7F88409A" w14:textId="07D3AE22" w:rsidR="003C7220" w:rsidRPr="003C7220" w:rsidRDefault="003C7220" w:rsidP="006C580F">
      <w:pPr>
        <w:jc w:val="both"/>
        <w:rPr>
          <w:rFonts w:cs="Arial"/>
          <w:i/>
          <w:sz w:val="20"/>
        </w:rPr>
      </w:pPr>
      <w:r w:rsidRPr="003C7220">
        <w:rPr>
          <w:rFonts w:cs="Arial"/>
          <w:b/>
          <w:bCs/>
          <w:i/>
          <w:color w:val="000000"/>
          <w:szCs w:val="24"/>
        </w:rPr>
        <w:t>Хидрогеолошка својства терена</w:t>
      </w:r>
    </w:p>
    <w:p w14:paraId="4D5CF663" w14:textId="77777777" w:rsidR="006C580F" w:rsidRPr="006C580F" w:rsidRDefault="006C580F" w:rsidP="006C580F">
      <w:pPr>
        <w:jc w:val="both"/>
        <w:rPr>
          <w:rFonts w:cs="Arial"/>
          <w:color w:val="000000"/>
        </w:rPr>
      </w:pPr>
      <w:r w:rsidRPr="006C580F">
        <w:rPr>
          <w:rFonts w:cs="Arial"/>
          <w:color w:val="000000"/>
        </w:rPr>
        <w:t>Основно хидрогелошко обележје истражном подручју даје река Дунав и утицај</w:t>
      </w:r>
      <w:r w:rsidRPr="006C580F">
        <w:rPr>
          <w:rFonts w:cs="Arial"/>
          <w:color w:val="000000"/>
        </w:rPr>
        <w:br/>
        <w:t>дренирања падине тзв. Дунавска падина (десне долинске стране Дунава), јер део</w:t>
      </w:r>
      <w:r w:rsidRPr="006C580F">
        <w:rPr>
          <w:rFonts w:cs="Arial"/>
          <w:color w:val="000000"/>
        </w:rPr>
        <w:br/>
        <w:t xml:space="preserve">просторa Плана детаљне регулације представља стару алувијалну раван Дунава. </w:t>
      </w:r>
    </w:p>
    <w:p w14:paraId="0265208A" w14:textId="77777777" w:rsidR="006C580F" w:rsidRPr="006C580F" w:rsidRDefault="006C580F" w:rsidP="006C580F">
      <w:pPr>
        <w:jc w:val="both"/>
        <w:rPr>
          <w:rFonts w:cs="Arial"/>
          <w:color w:val="000000"/>
        </w:rPr>
      </w:pPr>
      <w:r w:rsidRPr="006C580F">
        <w:rPr>
          <w:rFonts w:cs="Arial"/>
          <w:color w:val="000000"/>
        </w:rPr>
        <w:t>Терен је у хидрогеолошком смислу сложених карактеристика. Квартарни седименти изграђују површински део терена и представљени су лесом у оквиру кога је могуће формирање збијене издани етажног типа и алувијалним седиментима који су хидрогеолошки колектор. У терену је присутна подземна вода у алувијалним и алувијално - делувијалним седиментима, т.ј. плића издан. Подземна вода је слабе издашности.</w:t>
      </w:r>
    </w:p>
    <w:p w14:paraId="7C9E092C" w14:textId="77777777" w:rsidR="006C580F" w:rsidRPr="006C580F" w:rsidRDefault="006C580F" w:rsidP="006C580F">
      <w:pPr>
        <w:jc w:val="both"/>
        <w:rPr>
          <w:rFonts w:cs="Arial"/>
          <w:color w:val="000000"/>
        </w:rPr>
      </w:pPr>
      <w:r w:rsidRPr="006C580F">
        <w:rPr>
          <w:rFonts w:cs="Arial"/>
          <w:color w:val="000000"/>
        </w:rPr>
        <w:t>Прихранивање издани се врши углавном дренирањем падине, тзв. Дунавска падина.</w:t>
      </w:r>
      <w:r w:rsidRPr="006C580F">
        <w:rPr>
          <w:rFonts w:cs="Arial"/>
          <w:color w:val="000000"/>
        </w:rPr>
        <w:br/>
        <w:t>Сезонски се вода може очекивати и нешто плиће на дубини око 4m, на контакту</w:t>
      </w:r>
      <w:r w:rsidRPr="006C580F">
        <w:rPr>
          <w:rFonts w:cs="Arial"/>
          <w:color w:val="000000"/>
        </w:rPr>
        <w:br/>
        <w:t>прашинастих глина и лапоровитих глина.</w:t>
      </w:r>
    </w:p>
    <w:p w14:paraId="55D2E248" w14:textId="3DBBF77B" w:rsidR="006C580F" w:rsidRPr="006C580F" w:rsidRDefault="006C580F" w:rsidP="00343BAA">
      <w:pPr>
        <w:jc w:val="both"/>
        <w:rPr>
          <w:rFonts w:cs="Arial"/>
          <w:color w:val="000000"/>
        </w:rPr>
      </w:pPr>
      <w:r w:rsidRPr="006C580F">
        <w:rPr>
          <w:rFonts w:cs="Arial"/>
          <w:color w:val="000000"/>
        </w:rPr>
        <w:t>Подину квартарних седимената чине терцијерни седименти који представљају путеве</w:t>
      </w:r>
      <w:r w:rsidRPr="006C580F">
        <w:rPr>
          <w:rFonts w:cs="Arial"/>
          <w:color w:val="000000"/>
        </w:rPr>
        <w:br/>
        <w:t>комуникације воде и ову средину, дефи</w:t>
      </w:r>
      <w:r w:rsidR="00343BAA">
        <w:rPr>
          <w:rFonts w:cs="Arial"/>
          <w:color w:val="000000"/>
        </w:rPr>
        <w:t xml:space="preserve">нишу као семи-аквифер и локално </w:t>
      </w:r>
      <w:r w:rsidRPr="006C580F">
        <w:rPr>
          <w:rFonts w:cs="Arial"/>
          <w:color w:val="000000"/>
        </w:rPr>
        <w:t>представљају слабе колекторе – резервоаре подземних вода. Дубока издан је</w:t>
      </w:r>
      <w:r w:rsidRPr="006C580F">
        <w:rPr>
          <w:rFonts w:cs="Arial"/>
          <w:color w:val="000000"/>
        </w:rPr>
        <w:br/>
        <w:t>формирана у кречњаку спрудном који представља колектор – резервоаре подземних</w:t>
      </w:r>
      <w:r w:rsidRPr="006C580F">
        <w:rPr>
          <w:rFonts w:cs="Arial"/>
          <w:color w:val="000000"/>
        </w:rPr>
        <w:br/>
        <w:t>вода и преко њих се остварује хидрауличка веза са Дунавом.</w:t>
      </w:r>
    </w:p>
    <w:p w14:paraId="309FA9B5" w14:textId="39B3264F" w:rsidR="00285877" w:rsidRDefault="00285877" w:rsidP="00862E48">
      <w:pPr>
        <w:jc w:val="both"/>
        <w:rPr>
          <w:b/>
          <w:i/>
          <w:lang w:val="sr-Cyrl-RS" w:eastAsia="sr-Cyrl-RS"/>
        </w:rPr>
      </w:pPr>
      <w:r w:rsidRPr="000A7373">
        <w:rPr>
          <w:b/>
          <w:i/>
          <w:lang w:val="sr-Cyrl-RS" w:eastAsia="sr-Cyrl-RS"/>
        </w:rPr>
        <w:t>Сеизмич</w:t>
      </w:r>
      <w:r w:rsidR="00E717F3" w:rsidRPr="000A7373">
        <w:rPr>
          <w:b/>
          <w:i/>
          <w:lang w:val="sr-Cyrl-RS" w:eastAsia="sr-Cyrl-RS"/>
        </w:rPr>
        <w:t>ке карактеристике</w:t>
      </w:r>
    </w:p>
    <w:p w14:paraId="6E345202" w14:textId="77777777" w:rsidR="00DF6099" w:rsidRPr="004D7C02" w:rsidRDefault="00DF6099" w:rsidP="00DF6099">
      <w:pPr>
        <w:jc w:val="both"/>
        <w:rPr>
          <w:lang w:val="sr-Cyrl-RS" w:eastAsia="sr-Cyrl-RS"/>
        </w:rPr>
      </w:pPr>
      <w:r w:rsidRPr="004D7C02">
        <w:rPr>
          <w:lang w:val="sr-Cyrl-RS" w:eastAsia="sr-Cyrl-RS"/>
        </w:rPr>
        <w:t>Сеизмичност терена представља параметар који је такође од интереса за анализу</w:t>
      </w:r>
      <w:r>
        <w:rPr>
          <w:lang w:val="sr-Cyrl-RS" w:eastAsia="sr-Cyrl-RS"/>
        </w:rPr>
        <w:t xml:space="preserve"> </w:t>
      </w:r>
      <w:r w:rsidRPr="004D7C02">
        <w:rPr>
          <w:lang w:val="sr-Cyrl-RS" w:eastAsia="sr-Cyrl-RS"/>
        </w:rPr>
        <w:t>могућих утицаја у области заштите животне средине. Под појмом сеизмичности</w:t>
      </w:r>
      <w:r>
        <w:rPr>
          <w:lang w:val="sr-Cyrl-RS" w:eastAsia="sr-Cyrl-RS"/>
        </w:rPr>
        <w:t xml:space="preserve"> </w:t>
      </w:r>
      <w:r w:rsidRPr="004D7C02">
        <w:rPr>
          <w:lang w:val="sr-Cyrl-RS" w:eastAsia="sr-Cyrl-RS"/>
        </w:rPr>
        <w:t>терена подразумевамо, у нашем случају, анализу сеизмичког хазарда и сеизмичког</w:t>
      </w:r>
      <w:r>
        <w:rPr>
          <w:lang w:val="sr-Cyrl-RS" w:eastAsia="sr-Cyrl-RS"/>
        </w:rPr>
        <w:t xml:space="preserve"> </w:t>
      </w:r>
      <w:r w:rsidRPr="004D7C02">
        <w:rPr>
          <w:lang w:val="sr-Cyrl-RS" w:eastAsia="sr-Cyrl-RS"/>
        </w:rPr>
        <w:t>ризика. Сеизмички хазард обухвата проучавање кинематике и динамике саме</w:t>
      </w:r>
      <w:r>
        <w:rPr>
          <w:lang w:val="sr-Cyrl-RS" w:eastAsia="sr-Cyrl-RS"/>
        </w:rPr>
        <w:t xml:space="preserve"> </w:t>
      </w:r>
      <w:r w:rsidRPr="004D7C02">
        <w:rPr>
          <w:lang w:val="sr-Cyrl-RS" w:eastAsia="sr-Cyrl-RS"/>
        </w:rPr>
        <w:t>појаве земљотреса односно његовог интезитета на самој површини терена док</w:t>
      </w:r>
      <w:r>
        <w:rPr>
          <w:lang w:val="sr-Cyrl-RS" w:eastAsia="sr-Cyrl-RS"/>
        </w:rPr>
        <w:t xml:space="preserve"> </w:t>
      </w:r>
      <w:r w:rsidRPr="004D7C02">
        <w:rPr>
          <w:lang w:val="sr-Cyrl-RS" w:eastAsia="sr-Cyrl-RS"/>
        </w:rPr>
        <w:t>анализе сеизм</w:t>
      </w:r>
      <w:r>
        <w:rPr>
          <w:lang w:val="sr-Cyrl-RS" w:eastAsia="sr-Cyrl-RS"/>
        </w:rPr>
        <w:t xml:space="preserve">ичког ризика обухватају процену степена </w:t>
      </w:r>
      <w:r w:rsidRPr="004D7C02">
        <w:rPr>
          <w:lang w:val="sr-Cyrl-RS" w:eastAsia="sr-Cyrl-RS"/>
        </w:rPr>
        <w:t>угрожености конкретног</w:t>
      </w:r>
      <w:r w:rsidRPr="004D7C02">
        <w:rPr>
          <w:lang w:val="sr-Cyrl-RS" w:eastAsia="sr-Cyrl-RS"/>
        </w:rPr>
        <w:br/>
        <w:t>објекта израженог у могућим лакшим и тежим оштећењима</w:t>
      </w:r>
      <w:r>
        <w:rPr>
          <w:lang w:val="sr-Cyrl-RS" w:eastAsia="sr-Cyrl-RS"/>
        </w:rPr>
        <w:t>.</w:t>
      </w:r>
    </w:p>
    <w:p w14:paraId="226930AD" w14:textId="129C8170" w:rsidR="00A570DB" w:rsidRDefault="00DF6099" w:rsidP="00DF6099">
      <w:pPr>
        <w:jc w:val="both"/>
        <w:rPr>
          <w:lang w:val="sr-Cyrl-RS" w:eastAsia="sr-Cyrl-RS"/>
        </w:rPr>
      </w:pPr>
      <w:r w:rsidRPr="004D7C02">
        <w:rPr>
          <w:lang w:val="sr-Cyrl-RS" w:eastAsia="sr-Cyrl-RS"/>
        </w:rPr>
        <w:t xml:space="preserve">Сеизмички хазард оцењен је на основу расположиве </w:t>
      </w:r>
      <w:r>
        <w:rPr>
          <w:lang w:val="sr-Cyrl-RS" w:eastAsia="sr-Cyrl-RS"/>
        </w:rPr>
        <w:t xml:space="preserve">Карте сеизмичког хазарда Републике Србије из 2018. године </w:t>
      </w:r>
      <w:r w:rsidRPr="004D7C02">
        <w:rPr>
          <w:lang w:val="sr-Cyrl-RS" w:eastAsia="sr-Cyrl-RS"/>
        </w:rPr>
        <w:t xml:space="preserve">за повратне периоде </w:t>
      </w:r>
      <w:r>
        <w:rPr>
          <w:lang w:val="sr-Cyrl-RS" w:eastAsia="sr-Cyrl-RS"/>
        </w:rPr>
        <w:t>од 95, 475, 975 година</w:t>
      </w:r>
      <w:r w:rsidRPr="004D7C02">
        <w:rPr>
          <w:lang w:val="sr-Cyrl-RS" w:eastAsia="sr-Cyrl-RS"/>
        </w:rPr>
        <w:t xml:space="preserve">. Према </w:t>
      </w:r>
      <w:r w:rsidRPr="004D7C02">
        <w:rPr>
          <w:lang w:val="sr-Cyrl-RS" w:eastAsia="sr-Cyrl-RS"/>
        </w:rPr>
        <w:lastRenderedPageBreak/>
        <w:t>овим картама</w:t>
      </w:r>
      <w:r>
        <w:rPr>
          <w:lang w:val="sr-Cyrl-RS" w:eastAsia="sr-Cyrl-RS"/>
        </w:rPr>
        <w:t xml:space="preserve"> </w:t>
      </w:r>
      <w:r w:rsidRPr="004D7C02">
        <w:rPr>
          <w:lang w:val="sr-Cyrl-RS" w:eastAsia="sr-Cyrl-RS"/>
        </w:rPr>
        <w:t>шири простор истраживања припада следећим зонама сеизмичког интензитета</w:t>
      </w:r>
      <w:r>
        <w:rPr>
          <w:lang w:val="sr-Cyrl-RS" w:eastAsia="sr-Cyrl-RS"/>
        </w:rPr>
        <w:t xml:space="preserve"> приказаних у </w:t>
      </w:r>
      <w:r w:rsidRPr="0087647D">
        <w:rPr>
          <w:lang w:val="sr-Cyrl-RS" w:eastAsia="sr-Cyrl-RS"/>
        </w:rPr>
        <w:t>табели 2-</w:t>
      </w:r>
      <w:r w:rsidR="00A570DB">
        <w:rPr>
          <w:lang w:eastAsia="sr-Cyrl-RS"/>
        </w:rPr>
        <w:t>2</w:t>
      </w:r>
      <w:r w:rsidRPr="0087647D">
        <w:rPr>
          <w:lang w:val="sr-Cyrl-RS" w:eastAsia="sr-Cyrl-RS"/>
        </w:rPr>
        <w:t>.</w:t>
      </w:r>
      <w:bookmarkStart w:id="20" w:name="_GoBack"/>
      <w:bookmarkEnd w:id="20"/>
    </w:p>
    <w:p w14:paraId="3BDD71CD" w14:textId="37336AFF" w:rsidR="00DF6099" w:rsidRPr="00DF6099" w:rsidRDefault="0087647D" w:rsidP="00686281">
      <w:pPr>
        <w:pStyle w:val="Caption"/>
        <w:spacing w:after="0"/>
        <w:rPr>
          <w:rFonts w:ascii="Arial" w:hAnsi="Arial" w:cs="Arial"/>
          <w:lang w:val="sr-Cyrl-RS" w:eastAsia="sr-Cyrl-RS"/>
        </w:rPr>
      </w:pPr>
      <w:bookmarkStart w:id="21" w:name="_Toc55984872"/>
      <w:r w:rsidRPr="0087647D">
        <w:rPr>
          <w:rFonts w:ascii="Arial" w:hAnsi="Arial" w:cs="Arial"/>
          <w:lang w:val="sr-Cyrl-RS" w:eastAsia="sr-Cyrl-RS"/>
        </w:rPr>
        <w:t xml:space="preserve">Табела </w:t>
      </w:r>
      <w:r w:rsidR="002F1072">
        <w:rPr>
          <w:rFonts w:ascii="Arial" w:hAnsi="Arial" w:cs="Arial"/>
          <w:lang w:val="sr-Cyrl-RS" w:eastAsia="sr-Cyrl-RS"/>
        </w:rPr>
        <w:fldChar w:fldCharType="begin"/>
      </w:r>
      <w:r w:rsidR="002F1072">
        <w:rPr>
          <w:rFonts w:ascii="Arial" w:hAnsi="Arial" w:cs="Arial"/>
          <w:lang w:val="sr-Cyrl-RS" w:eastAsia="sr-Cyrl-RS"/>
        </w:rPr>
        <w:instrText xml:space="preserve"> STYLEREF 1 \s </w:instrText>
      </w:r>
      <w:r w:rsidR="002F1072">
        <w:rPr>
          <w:rFonts w:ascii="Arial" w:hAnsi="Arial" w:cs="Arial"/>
          <w:lang w:val="sr-Cyrl-RS" w:eastAsia="sr-Cyrl-RS"/>
        </w:rPr>
        <w:fldChar w:fldCharType="separate"/>
      </w:r>
      <w:r w:rsidR="009E3A56">
        <w:rPr>
          <w:rFonts w:ascii="Arial" w:hAnsi="Arial" w:cs="Arial"/>
          <w:noProof/>
          <w:lang w:val="sr-Cyrl-RS" w:eastAsia="sr-Cyrl-RS"/>
        </w:rPr>
        <w:t>2</w:t>
      </w:r>
      <w:r w:rsidR="002F1072">
        <w:rPr>
          <w:rFonts w:ascii="Arial" w:hAnsi="Arial" w:cs="Arial"/>
          <w:lang w:val="sr-Cyrl-RS" w:eastAsia="sr-Cyrl-RS"/>
        </w:rPr>
        <w:fldChar w:fldCharType="end"/>
      </w:r>
      <w:r w:rsidR="002F1072">
        <w:rPr>
          <w:rFonts w:ascii="Arial" w:hAnsi="Arial" w:cs="Arial"/>
          <w:lang w:val="sr-Cyrl-RS" w:eastAsia="sr-Cyrl-RS"/>
        </w:rPr>
        <w:noBreakHyphen/>
      </w:r>
      <w:r w:rsidR="00A570DB">
        <w:rPr>
          <w:rFonts w:ascii="Arial" w:hAnsi="Arial" w:cs="Arial"/>
          <w:lang w:eastAsia="sr-Cyrl-RS"/>
        </w:rPr>
        <w:t>2</w:t>
      </w:r>
      <w:r w:rsidR="00686281">
        <w:rPr>
          <w:rFonts w:ascii="Arial" w:hAnsi="Arial" w:cs="Arial"/>
          <w:lang w:eastAsia="sr-Cyrl-RS"/>
        </w:rPr>
        <w:t xml:space="preserve"> </w:t>
      </w:r>
      <w:r w:rsidR="00DF6099" w:rsidRPr="00DF6099">
        <w:rPr>
          <w:rFonts w:ascii="Arial" w:hAnsi="Arial" w:cs="Arial"/>
          <w:lang w:val="sr-Cyrl-RS" w:eastAsia="sr-Cyrl-RS"/>
        </w:rPr>
        <w:t>Степени сеимичности МКС скале за повратнне периоде</w:t>
      </w:r>
      <w:bookmarkEnd w:id="21"/>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499"/>
        <w:gridCol w:w="4521"/>
      </w:tblGrid>
      <w:tr w:rsidR="00DF6099" w14:paraId="6691D479" w14:textId="77777777" w:rsidTr="00704374">
        <w:tc>
          <w:tcPr>
            <w:tcW w:w="4675" w:type="dxa"/>
          </w:tcPr>
          <w:p w14:paraId="396391C0" w14:textId="77777777" w:rsidR="00DF6099" w:rsidRDefault="00DF6099" w:rsidP="00704374">
            <w:pPr>
              <w:spacing w:before="60" w:after="60"/>
              <w:jc w:val="center"/>
              <w:rPr>
                <w:lang w:val="sr-Cyrl-RS" w:eastAsia="sr-Cyrl-RS"/>
              </w:rPr>
            </w:pPr>
            <w:r>
              <w:rPr>
                <w:lang w:val="sr-Cyrl-RS" w:eastAsia="sr-Cyrl-RS"/>
              </w:rPr>
              <w:t>Повратни период</w:t>
            </w:r>
          </w:p>
        </w:tc>
        <w:tc>
          <w:tcPr>
            <w:tcW w:w="4675" w:type="dxa"/>
          </w:tcPr>
          <w:p w14:paraId="3BDB4925" w14:textId="77777777" w:rsidR="00DF6099" w:rsidRDefault="00DF6099" w:rsidP="00704374">
            <w:pPr>
              <w:spacing w:before="60" w:after="60"/>
              <w:jc w:val="center"/>
              <w:rPr>
                <w:lang w:val="sr-Cyrl-RS" w:eastAsia="sr-Cyrl-RS"/>
              </w:rPr>
            </w:pPr>
            <w:r>
              <w:rPr>
                <w:lang w:val="sr-Cyrl-RS" w:eastAsia="sr-Cyrl-RS"/>
              </w:rPr>
              <w:t>Степен сеизмичности МКС скале</w:t>
            </w:r>
          </w:p>
        </w:tc>
      </w:tr>
      <w:tr w:rsidR="00DF6099" w14:paraId="0FA7E401" w14:textId="77777777" w:rsidTr="00704374">
        <w:tc>
          <w:tcPr>
            <w:tcW w:w="4675" w:type="dxa"/>
          </w:tcPr>
          <w:p w14:paraId="03912377" w14:textId="77777777" w:rsidR="00DF6099" w:rsidRDefault="00DF6099" w:rsidP="00704374">
            <w:pPr>
              <w:spacing w:before="60" w:after="60"/>
              <w:jc w:val="center"/>
              <w:rPr>
                <w:lang w:val="sr-Cyrl-RS" w:eastAsia="sr-Cyrl-RS"/>
              </w:rPr>
            </w:pPr>
            <w:r>
              <w:rPr>
                <w:lang w:val="sr-Cyrl-RS" w:eastAsia="sr-Cyrl-RS"/>
              </w:rPr>
              <w:t>95</w:t>
            </w:r>
          </w:p>
        </w:tc>
        <w:tc>
          <w:tcPr>
            <w:tcW w:w="4675" w:type="dxa"/>
          </w:tcPr>
          <w:p w14:paraId="720A4938" w14:textId="3BE35099" w:rsidR="00DF6099" w:rsidRPr="006F5745" w:rsidRDefault="00DF6099" w:rsidP="00DF6099">
            <w:pPr>
              <w:spacing w:before="60" w:after="60"/>
              <w:jc w:val="center"/>
              <w:rPr>
                <w:lang w:eastAsia="sr-Cyrl-RS"/>
              </w:rPr>
            </w:pPr>
            <w:r>
              <w:rPr>
                <w:lang w:eastAsia="sr-Cyrl-RS"/>
              </w:rPr>
              <w:t>VI - VII</w:t>
            </w:r>
          </w:p>
        </w:tc>
      </w:tr>
      <w:tr w:rsidR="00DF6099" w14:paraId="5B856638" w14:textId="77777777" w:rsidTr="00704374">
        <w:tc>
          <w:tcPr>
            <w:tcW w:w="4675" w:type="dxa"/>
          </w:tcPr>
          <w:p w14:paraId="36E2BB2D" w14:textId="77777777" w:rsidR="00DF6099" w:rsidRDefault="00DF6099" w:rsidP="00704374">
            <w:pPr>
              <w:spacing w:before="60" w:after="60"/>
              <w:jc w:val="center"/>
              <w:rPr>
                <w:lang w:val="sr-Cyrl-RS" w:eastAsia="sr-Cyrl-RS"/>
              </w:rPr>
            </w:pPr>
            <w:r>
              <w:rPr>
                <w:lang w:val="sr-Cyrl-RS" w:eastAsia="sr-Cyrl-RS"/>
              </w:rPr>
              <w:t>475</w:t>
            </w:r>
          </w:p>
        </w:tc>
        <w:tc>
          <w:tcPr>
            <w:tcW w:w="4675" w:type="dxa"/>
          </w:tcPr>
          <w:p w14:paraId="33338BC2" w14:textId="016840A9" w:rsidR="00DF6099" w:rsidRPr="006F5745" w:rsidRDefault="00DF6099" w:rsidP="00704374">
            <w:pPr>
              <w:spacing w:before="60" w:after="60"/>
              <w:jc w:val="center"/>
              <w:rPr>
                <w:lang w:eastAsia="sr-Cyrl-RS"/>
              </w:rPr>
            </w:pPr>
            <w:r>
              <w:rPr>
                <w:lang w:eastAsia="sr-Cyrl-RS"/>
              </w:rPr>
              <w:t>VII  - VIII</w:t>
            </w:r>
          </w:p>
        </w:tc>
      </w:tr>
      <w:tr w:rsidR="00DF6099" w14:paraId="3B1D4E65" w14:textId="77777777" w:rsidTr="00704374">
        <w:tc>
          <w:tcPr>
            <w:tcW w:w="4675" w:type="dxa"/>
          </w:tcPr>
          <w:p w14:paraId="27AF5CE5" w14:textId="77777777" w:rsidR="00DF6099" w:rsidRDefault="00DF6099" w:rsidP="00704374">
            <w:pPr>
              <w:spacing w:before="60" w:after="60"/>
              <w:jc w:val="center"/>
              <w:rPr>
                <w:lang w:val="sr-Cyrl-RS" w:eastAsia="sr-Cyrl-RS"/>
              </w:rPr>
            </w:pPr>
            <w:r>
              <w:rPr>
                <w:lang w:val="sr-Cyrl-RS" w:eastAsia="sr-Cyrl-RS"/>
              </w:rPr>
              <w:t>975</w:t>
            </w:r>
          </w:p>
        </w:tc>
        <w:tc>
          <w:tcPr>
            <w:tcW w:w="4675" w:type="dxa"/>
          </w:tcPr>
          <w:p w14:paraId="0D8B7BE9" w14:textId="7CCACFE4" w:rsidR="00DF6099" w:rsidRPr="006F5745" w:rsidRDefault="00DF6099" w:rsidP="00704374">
            <w:pPr>
              <w:spacing w:before="60" w:after="60"/>
              <w:jc w:val="center"/>
              <w:rPr>
                <w:lang w:eastAsia="sr-Cyrl-RS"/>
              </w:rPr>
            </w:pPr>
            <w:r>
              <w:rPr>
                <w:lang w:eastAsia="sr-Cyrl-RS"/>
              </w:rPr>
              <w:t>VII -  VIII</w:t>
            </w:r>
          </w:p>
        </w:tc>
      </w:tr>
    </w:tbl>
    <w:p w14:paraId="28D17DCA" w14:textId="77777777" w:rsidR="00DF6099" w:rsidRPr="000A7373" w:rsidRDefault="00DF6099" w:rsidP="00862E48">
      <w:pPr>
        <w:jc w:val="both"/>
        <w:rPr>
          <w:b/>
          <w:i/>
          <w:lang w:val="sr-Cyrl-RS" w:eastAsia="sr-Cyrl-RS"/>
        </w:rPr>
      </w:pPr>
    </w:p>
    <w:p w14:paraId="6AB96280" w14:textId="6C0E69B1" w:rsidR="00DE6EA9" w:rsidRPr="00E61E8F" w:rsidRDefault="002E50A4" w:rsidP="00A02065">
      <w:pPr>
        <w:pStyle w:val="Heading2"/>
      </w:pPr>
      <w:bookmarkStart w:id="22" w:name="_Toc121831170"/>
      <w:r w:rsidRPr="00E61E8F">
        <w:t>Извориште водоснаб</w:t>
      </w:r>
      <w:r w:rsidR="00C9339B" w:rsidRPr="00E61E8F">
        <w:t>д</w:t>
      </w:r>
      <w:r w:rsidRPr="00E61E8F">
        <w:t xml:space="preserve">евања и </w:t>
      </w:r>
      <w:r w:rsidR="00B46B88" w:rsidRPr="00E61E8F">
        <w:t xml:space="preserve">основне </w:t>
      </w:r>
      <w:r w:rsidRPr="00E61E8F">
        <w:t>хидролошке карактеристике</w:t>
      </w:r>
      <w:bookmarkEnd w:id="22"/>
    </w:p>
    <w:p w14:paraId="45ECC651" w14:textId="38A1D056" w:rsidR="002E50A4" w:rsidRPr="0035602F" w:rsidRDefault="002E50A4" w:rsidP="002E50A4">
      <w:pPr>
        <w:jc w:val="both"/>
        <w:rPr>
          <w:lang w:val="sr-Cyrl-RS" w:eastAsia="sr-Cyrl-RS"/>
        </w:rPr>
      </w:pPr>
      <w:r w:rsidRPr="0035602F">
        <w:rPr>
          <w:lang w:val="sr-Cyrl-RS" w:eastAsia="sr-Cyrl-RS"/>
        </w:rPr>
        <w:t>У циљу заштите воде за пиће од намерног или случајног загађивања, као и др. штетних дејстава која могу трајно утицати на здравствену исправност воде за пиће и издашност изворишта, правилником о начину одређивања и одржавања зона и појасева санитарне заштите објеката за снабдевање водом за пиће (Сл. Гласник СРС бр.33/78), ближе се прописује начин одређивања и одржавања зона и појасева санитарне заштите објеката за снабдевање водом за пиће. Одредбе овог правилника се односе на изворишта и главне водове који се користе за снабдевање водом за пиће, као и сеоске водове.</w:t>
      </w:r>
    </w:p>
    <w:p w14:paraId="615794AE" w14:textId="77777777" w:rsidR="009F3FF1" w:rsidRDefault="002E50A4" w:rsidP="009F3FF1">
      <w:pPr>
        <w:spacing w:after="60"/>
        <w:rPr>
          <w:lang w:val="sr-Cyrl-RS" w:eastAsia="sr-Cyrl-RS"/>
        </w:rPr>
      </w:pPr>
      <w:r w:rsidRPr="0035602F">
        <w:rPr>
          <w:lang w:val="sr-Cyrl-RS" w:eastAsia="sr-Cyrl-RS"/>
        </w:rPr>
        <w:t>Овим правилником се одређују зоне и појасеви санитарне заштите, и то:</w:t>
      </w:r>
    </w:p>
    <w:p w14:paraId="6A5B23F4" w14:textId="77777777" w:rsidR="009F3FF1" w:rsidRDefault="002E50A4" w:rsidP="009F3FF1">
      <w:pPr>
        <w:pStyle w:val="ListParagraph"/>
        <w:numPr>
          <w:ilvl w:val="0"/>
          <w:numId w:val="46"/>
        </w:numPr>
        <w:rPr>
          <w:lang w:val="sr-Cyrl-RS" w:eastAsia="sr-Cyrl-RS"/>
        </w:rPr>
      </w:pPr>
      <w:r w:rsidRPr="009F3FF1">
        <w:rPr>
          <w:lang w:val="sr-Cyrl-RS" w:eastAsia="sr-Cyrl-RS"/>
        </w:rPr>
        <w:t>зона непосредне заштите (зона строгог надзора),</w:t>
      </w:r>
    </w:p>
    <w:p w14:paraId="7D5097D8" w14:textId="77777777" w:rsidR="009F3FF1" w:rsidRDefault="002E50A4" w:rsidP="009F3FF1">
      <w:pPr>
        <w:pStyle w:val="ListParagraph"/>
        <w:numPr>
          <w:ilvl w:val="0"/>
          <w:numId w:val="46"/>
        </w:numPr>
        <w:rPr>
          <w:lang w:val="sr-Cyrl-RS" w:eastAsia="sr-Cyrl-RS"/>
        </w:rPr>
      </w:pPr>
      <w:r w:rsidRPr="009F3FF1">
        <w:rPr>
          <w:lang w:val="sr-Cyrl-RS" w:eastAsia="sr-Cyrl-RS"/>
        </w:rPr>
        <w:t>ужа зона заштите (зона ограничења),</w:t>
      </w:r>
    </w:p>
    <w:p w14:paraId="40B3C128" w14:textId="77777777" w:rsidR="009F3FF1" w:rsidRDefault="002E50A4" w:rsidP="009F3FF1">
      <w:pPr>
        <w:pStyle w:val="ListParagraph"/>
        <w:numPr>
          <w:ilvl w:val="0"/>
          <w:numId w:val="46"/>
        </w:numPr>
        <w:rPr>
          <w:lang w:val="sr-Cyrl-RS" w:eastAsia="sr-Cyrl-RS"/>
        </w:rPr>
      </w:pPr>
      <w:r w:rsidRPr="009F3FF1">
        <w:rPr>
          <w:lang w:val="sr-Cyrl-RS" w:eastAsia="sr-Cyrl-RS"/>
        </w:rPr>
        <w:t>шира зона заштите (зона надзора),</w:t>
      </w:r>
    </w:p>
    <w:p w14:paraId="2780DF94" w14:textId="47C5F037" w:rsidR="002E50A4" w:rsidRPr="009F3FF1" w:rsidRDefault="002E50A4" w:rsidP="009F3FF1">
      <w:pPr>
        <w:pStyle w:val="ListParagraph"/>
        <w:numPr>
          <w:ilvl w:val="0"/>
          <w:numId w:val="46"/>
        </w:numPr>
        <w:rPr>
          <w:lang w:val="sr-Cyrl-RS" w:eastAsia="sr-Cyrl-RS"/>
        </w:rPr>
      </w:pPr>
      <w:r w:rsidRPr="009F3FF1">
        <w:rPr>
          <w:lang w:val="sr-Cyrl-RS" w:eastAsia="sr-Cyrl-RS"/>
        </w:rPr>
        <w:t>појас заштите.</w:t>
      </w:r>
    </w:p>
    <w:p w14:paraId="2C2A3075" w14:textId="77777777" w:rsidR="00D40749" w:rsidRDefault="002E50A4" w:rsidP="002E50A4">
      <w:pPr>
        <w:jc w:val="both"/>
        <w:rPr>
          <w:lang w:val="sr-Cyrl-RS" w:eastAsia="sr-Cyrl-RS"/>
        </w:rPr>
      </w:pPr>
      <w:r w:rsidRPr="008A7C0E">
        <w:rPr>
          <w:lang w:val="sr-Cyrl-RS" w:eastAsia="sr-Cyrl-RS"/>
        </w:rPr>
        <w:t xml:space="preserve">Површина уже зоне заштите мора бити толика да обезбеди заштиту воде од </w:t>
      </w:r>
      <w:r w:rsidRPr="00302AB2">
        <w:rPr>
          <w:lang w:val="sr-Cyrl-RS" w:eastAsia="sr-Cyrl-RS"/>
        </w:rPr>
        <w:t>микробиолошког, хемијског, ради</w:t>
      </w:r>
      <w:r w:rsidR="00D40749">
        <w:rPr>
          <w:lang w:val="sr-Cyrl-RS" w:eastAsia="sr-Cyrl-RS"/>
        </w:rPr>
        <w:t>олошког и др. врста загађивања.</w:t>
      </w:r>
    </w:p>
    <w:p w14:paraId="3091F253" w14:textId="79980CB8" w:rsidR="002E50A4" w:rsidRPr="00FF463D" w:rsidRDefault="00D40749" w:rsidP="002E50A4">
      <w:pPr>
        <w:jc w:val="both"/>
        <w:rPr>
          <w:lang w:eastAsia="sr-Cyrl-RS"/>
        </w:rPr>
      </w:pPr>
      <w:r>
        <w:rPr>
          <w:lang w:val="sr-Cyrl-RS" w:eastAsia="sr-Cyrl-RS"/>
        </w:rPr>
        <w:t xml:space="preserve">Према подацима из документа Информације о локацији, који је издало </w:t>
      </w:r>
      <w:r w:rsidRPr="00D40749">
        <w:rPr>
          <w:lang w:val="sr-Cyrl-RS" w:eastAsia="sr-Cyrl-RS"/>
        </w:rPr>
        <w:t>Министарство грађевинарства, саобраћаја и инфраструктуре</w:t>
      </w:r>
      <w:r>
        <w:rPr>
          <w:lang w:val="sr-Cyrl-RS" w:eastAsia="sr-Cyrl-RS"/>
        </w:rPr>
        <w:t>,</w:t>
      </w:r>
      <w:r w:rsidRPr="00D40749">
        <w:rPr>
          <w:lang w:val="sr-Cyrl-RS" w:eastAsia="sr-Cyrl-RS"/>
        </w:rPr>
        <w:t xml:space="preserve"> </w:t>
      </w:r>
      <w:r>
        <w:rPr>
          <w:lang w:val="sr-Cyrl-RS" w:eastAsia="sr-Cyrl-RS"/>
        </w:rPr>
        <w:t>п</w:t>
      </w:r>
      <w:r w:rsidRPr="00D40749">
        <w:rPr>
          <w:lang w:val="sr-Cyrl-RS" w:eastAsia="sr-Cyrl-RS"/>
        </w:rPr>
        <w:t xml:space="preserve">редметно подручје обухвата простор </w:t>
      </w:r>
      <w:r>
        <w:rPr>
          <w:lang w:eastAsia="sr-Cyrl-RS"/>
        </w:rPr>
        <w:t>I</w:t>
      </w:r>
      <w:r w:rsidRPr="00D40749">
        <w:rPr>
          <w:lang w:val="sr-Cyrl-RS" w:eastAsia="sr-Cyrl-RS"/>
        </w:rPr>
        <w:t xml:space="preserve"> висинске зоне водоснабдевања Београда и</w:t>
      </w:r>
      <w:r>
        <w:rPr>
          <w:lang w:val="sr-Cyrl-RS" w:eastAsia="sr-Cyrl-RS"/>
        </w:rPr>
        <w:t xml:space="preserve"> снабдева се водом преко ЦС </w:t>
      </w:r>
      <w:r w:rsidRPr="00D40749">
        <w:rPr>
          <w:lang w:val="sr-Cyrl-RS" w:eastAsia="sr-Cyrl-RS"/>
        </w:rPr>
        <w:t>„Ташмајдан”. Од резервоара „Пионир”, улицом Северни</w:t>
      </w:r>
      <w:r>
        <w:rPr>
          <w:lang w:val="sr-Cyrl-RS" w:eastAsia="sr-Cyrl-RS"/>
        </w:rPr>
        <w:t xml:space="preserve"> </w:t>
      </w:r>
      <w:r w:rsidRPr="00D40749">
        <w:rPr>
          <w:lang w:val="sr-Cyrl-RS" w:eastAsia="sr-Cyrl-RS"/>
        </w:rPr>
        <w:t>булевар ка Панчевачком мосту пролази магистрални цевовод Ø 800 мм – Ø 1.000 мм, који</w:t>
      </w:r>
      <w:r>
        <w:rPr>
          <w:lang w:val="sr-Cyrl-RS" w:eastAsia="sr-Cyrl-RS"/>
        </w:rPr>
        <w:t xml:space="preserve"> </w:t>
      </w:r>
      <w:r w:rsidRPr="00D40749">
        <w:rPr>
          <w:lang w:val="sr-Cyrl-RS" w:eastAsia="sr-Cyrl-RS"/>
        </w:rPr>
        <w:t>представља витални објекат за снабдевање широког конзума водом.</w:t>
      </w:r>
      <w:r w:rsidR="00FF463D">
        <w:rPr>
          <w:lang w:val="sr-Cyrl-RS" w:eastAsia="sr-Cyrl-RS"/>
        </w:rPr>
        <w:t xml:space="preserve"> </w:t>
      </w:r>
    </w:p>
    <w:p w14:paraId="3AA811BB" w14:textId="244AE632" w:rsidR="002E50A4" w:rsidRPr="00317CC2" w:rsidRDefault="002E50A4" w:rsidP="0071786D">
      <w:pPr>
        <w:jc w:val="both"/>
        <w:rPr>
          <w:lang w:val="sr-Cyrl-RS" w:eastAsia="sr-Cyrl-RS"/>
        </w:rPr>
      </w:pPr>
      <w:r w:rsidRPr="00317CC2">
        <w:rPr>
          <w:lang w:val="sr-Cyrl-RS" w:eastAsia="sr-Cyrl-RS"/>
        </w:rPr>
        <w:t>Хидрографску мрежу</w:t>
      </w:r>
      <w:r w:rsidR="0071786D" w:rsidRPr="00317CC2">
        <w:rPr>
          <w:lang w:val="sr-Cyrl-RS" w:eastAsia="sr-Cyrl-RS"/>
        </w:rPr>
        <w:t xml:space="preserve"> подручја</w:t>
      </w:r>
      <w:r w:rsidRPr="00317CC2">
        <w:rPr>
          <w:lang w:val="sr-Cyrl-RS" w:eastAsia="sr-Cyrl-RS"/>
        </w:rPr>
        <w:t xml:space="preserve"> чини река Дунав</w:t>
      </w:r>
      <w:r w:rsidR="0071786D" w:rsidRPr="00317CC2">
        <w:rPr>
          <w:lang w:val="sr-Cyrl-RS" w:eastAsia="sr-Cyrl-RS"/>
        </w:rPr>
        <w:t xml:space="preserve">, те самим тим и утиче на хидрогеолошка обележја овог терена. </w:t>
      </w:r>
    </w:p>
    <w:p w14:paraId="5F460768" w14:textId="22BF8BE6" w:rsidR="008A7C0E" w:rsidRDefault="003D473B" w:rsidP="00A02065">
      <w:pPr>
        <w:pStyle w:val="Heading2"/>
      </w:pPr>
      <w:bookmarkStart w:id="23" w:name="_Toc121831171"/>
      <w:r w:rsidRPr="009744AA">
        <w:t>Климатске карактеристике</w:t>
      </w:r>
      <w:r w:rsidR="00B269C5" w:rsidRPr="009744AA">
        <w:t xml:space="preserve"> </w:t>
      </w:r>
      <w:r w:rsidR="00B269C5" w:rsidRPr="00E61E8F">
        <w:t>са одговарајућим метеоролошким показатељима</w:t>
      </w:r>
      <w:bookmarkEnd w:id="23"/>
    </w:p>
    <w:p w14:paraId="2966BD83" w14:textId="6E77AB4C" w:rsidR="00125992" w:rsidRPr="00125992" w:rsidRDefault="00125992" w:rsidP="00991B41">
      <w:pPr>
        <w:jc w:val="both"/>
        <w:rPr>
          <w:lang w:val="sr-Cyrl-RS" w:eastAsia="sr-Cyrl-RS"/>
        </w:rPr>
      </w:pPr>
      <w:r>
        <w:rPr>
          <w:lang w:val="sr-Cyrl-RS" w:eastAsia="sr-Cyrl-RS"/>
        </w:rPr>
        <w:t>Као показатељи климатских параметара узети су подаци са РХМЗ, из климатских годишњака у периоду од 2000.-2020. године.</w:t>
      </w:r>
    </w:p>
    <w:p w14:paraId="04F7F200" w14:textId="2BE9B829" w:rsidR="003D473B" w:rsidRPr="00972306" w:rsidRDefault="003D473B" w:rsidP="0003665D">
      <w:pPr>
        <w:pStyle w:val="Heading3"/>
        <w:rPr>
          <w:rStyle w:val="fontstyle01"/>
          <w:rFonts w:eastAsiaTheme="minorHAnsi"/>
          <w:color w:val="auto"/>
          <w:sz w:val="22"/>
          <w:szCs w:val="22"/>
        </w:rPr>
      </w:pPr>
      <w:bookmarkStart w:id="24" w:name="_Toc121831172"/>
      <w:r w:rsidRPr="00972306">
        <w:rPr>
          <w:rStyle w:val="fontstyle01"/>
          <w:rFonts w:eastAsiaTheme="minorHAnsi"/>
          <w:color w:val="auto"/>
          <w:sz w:val="22"/>
          <w:szCs w:val="22"/>
        </w:rPr>
        <w:t>Температура</w:t>
      </w:r>
      <w:bookmarkEnd w:id="24"/>
    </w:p>
    <w:p w14:paraId="307F2DAB" w14:textId="36D1E797" w:rsidR="00823C5B" w:rsidRPr="00991B41" w:rsidRDefault="00823C5B" w:rsidP="00DF150B">
      <w:pPr>
        <w:tabs>
          <w:tab w:val="left" w:pos="0"/>
        </w:tabs>
        <w:spacing w:line="288" w:lineRule="auto"/>
        <w:jc w:val="both"/>
        <w:rPr>
          <w:lang w:val="sr-Cyrl-CS"/>
        </w:rPr>
      </w:pPr>
      <w:r w:rsidRPr="00991B41">
        <w:rPr>
          <w:lang w:val="sr-Cyrl-CS"/>
        </w:rPr>
        <w:t>Најнижу средњу месечну температуру ваздуха има јануар. Најтоплији месец у години је јул. У пролећним месецима (март - мај) температура ваздуха брже расте, а током јесењих (септембар - новембар) брже се снижава, док су промене у зимским месецима (децембар - јануар) и летњим (јун - август) мање изражене.</w:t>
      </w:r>
      <w:r w:rsidR="00125992" w:rsidRPr="00991B41">
        <w:rPr>
          <w:lang w:val="sr-Cyrl-CS"/>
        </w:rPr>
        <w:t xml:space="preserve"> </w:t>
      </w:r>
      <w:r w:rsidR="00991B41">
        <w:rPr>
          <w:lang w:val="sr-Cyrl-CS"/>
        </w:rPr>
        <w:t>Просечна температура изно</w:t>
      </w:r>
      <w:r w:rsidR="00125992" w:rsidRPr="00125992">
        <w:rPr>
          <w:lang w:val="sr-Cyrl-CS"/>
        </w:rPr>
        <w:t>си 13.4 С.</w:t>
      </w:r>
    </w:p>
    <w:p w14:paraId="539C8361" w14:textId="02DD3A25" w:rsidR="003D473B" w:rsidRPr="008A7C0E" w:rsidRDefault="003D473B" w:rsidP="0003665D">
      <w:pPr>
        <w:pStyle w:val="Heading3"/>
        <w:rPr>
          <w:rStyle w:val="fontstyle01"/>
          <w:rFonts w:eastAsiaTheme="minorHAnsi"/>
          <w:color w:val="auto"/>
          <w:sz w:val="22"/>
          <w:szCs w:val="22"/>
        </w:rPr>
      </w:pPr>
      <w:bookmarkStart w:id="25" w:name="_Toc121831173"/>
      <w:r w:rsidRPr="008A7C0E">
        <w:rPr>
          <w:rStyle w:val="fontstyle01"/>
          <w:rFonts w:eastAsiaTheme="minorHAnsi"/>
          <w:color w:val="auto"/>
          <w:sz w:val="22"/>
          <w:szCs w:val="22"/>
        </w:rPr>
        <w:lastRenderedPageBreak/>
        <w:t>Влажност ваздуха</w:t>
      </w:r>
      <w:bookmarkEnd w:id="25"/>
    </w:p>
    <w:p w14:paraId="7C0C5A34" w14:textId="56CA947F" w:rsidR="00972306" w:rsidRPr="00991B41" w:rsidRDefault="00972306" w:rsidP="00DF150B">
      <w:pPr>
        <w:jc w:val="both"/>
        <w:rPr>
          <w:lang w:val="sr-Cyrl-CS"/>
        </w:rPr>
      </w:pPr>
      <w:r w:rsidRPr="00125992">
        <w:rPr>
          <w:lang w:val="sr-Cyrl-CS"/>
        </w:rPr>
        <w:t xml:space="preserve">Релативна влажност ваздуха је 60 - </w:t>
      </w:r>
      <w:r w:rsidR="00125992" w:rsidRPr="00991B41">
        <w:rPr>
          <w:lang w:val="sr-Cyrl-CS"/>
        </w:rPr>
        <w:t>80</w:t>
      </w:r>
      <w:r w:rsidRPr="00125992">
        <w:rPr>
          <w:lang w:val="sr-Cyrl-CS"/>
        </w:rPr>
        <w:t xml:space="preserve"> % током целе године. Веће количине падавина су распоређене у топлијим месецима (од априла до октобра)</w:t>
      </w:r>
      <w:r w:rsidRPr="00991B41">
        <w:rPr>
          <w:lang w:val="sr-Cyrl-CS"/>
        </w:rPr>
        <w:t xml:space="preserve">. Просечна годишња количина воде од падавина је </w:t>
      </w:r>
      <w:r w:rsidR="00991B41" w:rsidRPr="00991B41">
        <w:rPr>
          <w:lang w:val="sr-Cyrl-CS"/>
        </w:rPr>
        <w:t>690</w:t>
      </w:r>
      <w:r w:rsidRPr="00991B41">
        <w:rPr>
          <w:lang w:val="sr-Cyrl-CS"/>
        </w:rPr>
        <w:t xml:space="preserve"> mm.</w:t>
      </w:r>
    </w:p>
    <w:p w14:paraId="7617AE5F" w14:textId="49E3856B" w:rsidR="003D473B" w:rsidRPr="001B350B" w:rsidRDefault="003D473B" w:rsidP="0003665D">
      <w:pPr>
        <w:pStyle w:val="Heading3"/>
        <w:rPr>
          <w:rStyle w:val="fontstyle01"/>
          <w:rFonts w:eastAsiaTheme="minorHAnsi"/>
          <w:color w:val="auto"/>
          <w:sz w:val="22"/>
          <w:szCs w:val="22"/>
        </w:rPr>
      </w:pPr>
      <w:bookmarkStart w:id="26" w:name="_Toc121831174"/>
      <w:r w:rsidRPr="001B350B">
        <w:rPr>
          <w:rStyle w:val="fontstyle01"/>
          <w:rFonts w:eastAsiaTheme="minorHAnsi"/>
          <w:color w:val="auto"/>
          <w:sz w:val="22"/>
          <w:szCs w:val="22"/>
        </w:rPr>
        <w:t>Облачност</w:t>
      </w:r>
      <w:bookmarkEnd w:id="26"/>
    </w:p>
    <w:p w14:paraId="05896F32" w14:textId="35052486" w:rsidR="003D473B" w:rsidRPr="00CE1F38" w:rsidRDefault="003D473B" w:rsidP="003D473B">
      <w:pPr>
        <w:suppressAutoHyphens/>
        <w:jc w:val="both"/>
        <w:rPr>
          <w:lang w:val="sr-Cyrl-CS"/>
        </w:rPr>
      </w:pPr>
      <w:r w:rsidRPr="00591B56">
        <w:rPr>
          <w:lang w:val="sr-Cyrl-CS"/>
        </w:rPr>
        <w:t xml:space="preserve">Средња облачност јасно показује тренд опадања од јануара до августа, да би од августа до децембра расла. </w:t>
      </w:r>
      <w:r w:rsidRPr="00CE1F38">
        <w:rPr>
          <w:lang w:val="sr-Cyrl-CS"/>
        </w:rPr>
        <w:t xml:space="preserve">Просечна средња годишња облачност </w:t>
      </w:r>
      <w:r w:rsidR="00CE1F38" w:rsidRPr="00CE1F38">
        <w:rPr>
          <w:lang w:val="sr-Cyrl-CS"/>
        </w:rPr>
        <w:t>у десетинама износи 5.1</w:t>
      </w:r>
      <w:r w:rsidR="00CE1F38">
        <w:rPr>
          <w:lang w:val="sr-Cyrl-CS"/>
        </w:rPr>
        <w:t>.</w:t>
      </w:r>
      <w:r w:rsidRPr="00CE1F38">
        <w:rPr>
          <w:lang w:val="sr-Cyrl-CS"/>
        </w:rPr>
        <w:t xml:space="preserve"> </w:t>
      </w:r>
    </w:p>
    <w:p w14:paraId="047B8E3C" w14:textId="4619BD87" w:rsidR="003D473B" w:rsidRPr="00972306" w:rsidRDefault="003D473B" w:rsidP="0003665D">
      <w:pPr>
        <w:pStyle w:val="Heading3"/>
        <w:rPr>
          <w:rStyle w:val="fontstyle01"/>
          <w:rFonts w:eastAsiaTheme="minorHAnsi"/>
          <w:color w:val="auto"/>
          <w:sz w:val="22"/>
          <w:szCs w:val="22"/>
        </w:rPr>
      </w:pPr>
      <w:bookmarkStart w:id="27" w:name="_Toc121831175"/>
      <w:r w:rsidRPr="00972306">
        <w:rPr>
          <w:rStyle w:val="fontstyle01"/>
          <w:rFonts w:eastAsiaTheme="minorHAnsi"/>
          <w:color w:val="auto"/>
          <w:sz w:val="22"/>
          <w:szCs w:val="22"/>
        </w:rPr>
        <w:t>Инсолација</w:t>
      </w:r>
      <w:bookmarkEnd w:id="27"/>
    </w:p>
    <w:p w14:paraId="243B7885" w14:textId="6C193817" w:rsidR="00972306" w:rsidRPr="009744AA" w:rsidRDefault="00991B41" w:rsidP="003D473B">
      <w:pPr>
        <w:suppressAutoHyphens/>
        <w:jc w:val="both"/>
        <w:rPr>
          <w:color w:val="FF0000"/>
          <w:lang w:val="sr-Cyrl-CS"/>
        </w:rPr>
      </w:pPr>
      <w:r>
        <w:rPr>
          <w:lang w:val="sr-Cyrl-RS"/>
        </w:rPr>
        <w:t>Просечна вредност инсолације</w:t>
      </w:r>
      <w:r w:rsidR="00CE1F38">
        <w:rPr>
          <w:lang w:val="sr-Cyrl-CS"/>
        </w:rPr>
        <w:t xml:space="preserve"> показује да у </w:t>
      </w:r>
      <w:r w:rsidR="00972306" w:rsidRPr="00991B41">
        <w:rPr>
          <w:lang w:val="sr-Cyrl-CS"/>
        </w:rPr>
        <w:t xml:space="preserve"> току године има око 2</w:t>
      </w:r>
      <w:r w:rsidRPr="00991B41">
        <w:t>209</w:t>
      </w:r>
      <w:r w:rsidR="00972306" w:rsidRPr="00991B41">
        <w:rPr>
          <w:lang w:val="sr-Cyrl-CS"/>
        </w:rPr>
        <w:t xml:space="preserve"> сунчаних сати</w:t>
      </w:r>
      <w:r w:rsidR="00972306" w:rsidRPr="009744AA">
        <w:rPr>
          <w:color w:val="FF0000"/>
          <w:lang w:val="sr-Cyrl-CS"/>
        </w:rPr>
        <w:t xml:space="preserve">. </w:t>
      </w:r>
    </w:p>
    <w:p w14:paraId="594DB7A5" w14:textId="6488BEDB" w:rsidR="003D473B" w:rsidRPr="001B350B" w:rsidRDefault="003D473B" w:rsidP="0003665D">
      <w:pPr>
        <w:pStyle w:val="Heading3"/>
        <w:rPr>
          <w:rStyle w:val="fontstyle01"/>
          <w:rFonts w:eastAsiaTheme="minorHAnsi"/>
          <w:color w:val="auto"/>
          <w:sz w:val="22"/>
          <w:szCs w:val="22"/>
        </w:rPr>
      </w:pPr>
      <w:bookmarkStart w:id="28" w:name="_Toc121831176"/>
      <w:r w:rsidRPr="001B350B">
        <w:rPr>
          <w:rStyle w:val="fontstyle01"/>
          <w:rFonts w:eastAsiaTheme="minorHAnsi"/>
          <w:color w:val="auto"/>
          <w:sz w:val="22"/>
          <w:szCs w:val="22"/>
        </w:rPr>
        <w:t>Падавине</w:t>
      </w:r>
      <w:bookmarkEnd w:id="28"/>
    </w:p>
    <w:p w14:paraId="158B0CC3" w14:textId="6AEFD90E" w:rsidR="003D473B" w:rsidRPr="00CD5D25" w:rsidRDefault="003D473B" w:rsidP="001B350B">
      <w:pPr>
        <w:jc w:val="both"/>
      </w:pPr>
      <w:r w:rsidRPr="00CD5D25">
        <w:rPr>
          <w:lang w:val="sr-Cyrl-CS"/>
        </w:rPr>
        <w:t>Прос</w:t>
      </w:r>
      <w:r w:rsidR="001B350B" w:rsidRPr="00CD5D25">
        <w:rPr>
          <w:lang w:val="sr-Cyrl-CS"/>
        </w:rPr>
        <w:t xml:space="preserve">ечна годишња количина падавина  износи </w:t>
      </w:r>
      <w:r w:rsidR="00CD5D25" w:rsidRPr="00CD5D25">
        <w:t xml:space="preserve">690 </w:t>
      </w:r>
      <w:r w:rsidRPr="00CD5D25">
        <w:rPr>
          <w:lang w:val="sr-Cyrl-CS"/>
        </w:rPr>
        <w:t>mm. Главни максимум падавина се јавља крајем пролећа и почетком лета (јун-јул). Главни м</w:t>
      </w:r>
      <w:r w:rsidR="00CD5D25">
        <w:rPr>
          <w:lang w:val="sr-Cyrl-CS"/>
        </w:rPr>
        <w:t>инимум се јавља почетком године.</w:t>
      </w:r>
    </w:p>
    <w:p w14:paraId="127543D3" w14:textId="1E85D044" w:rsidR="003D473B" w:rsidRPr="00CD5D25" w:rsidRDefault="003D473B" w:rsidP="003D473B">
      <w:pPr>
        <w:suppressAutoHyphens/>
        <w:jc w:val="both"/>
        <w:rPr>
          <w:lang w:val="sr-Cyrl-CS"/>
        </w:rPr>
      </w:pPr>
      <w:r w:rsidRPr="00CD5D25">
        <w:rPr>
          <w:lang w:val="sr-Cyrl-CS"/>
        </w:rPr>
        <w:t>Сем у облику кише, падавине се излучују у облику снега, суснежице и града. Период јављања снега је од новембра до априла месеца. Ови дани с</w:t>
      </w:r>
      <w:r w:rsidR="001B350B" w:rsidRPr="00CD5D25">
        <w:rPr>
          <w:lang w:val="sr-Cyrl-CS"/>
        </w:rPr>
        <w:t>е најчешће јављају у јануару.</w:t>
      </w:r>
    </w:p>
    <w:p w14:paraId="37B7A4DC" w14:textId="6D0EB717" w:rsidR="003D473B" w:rsidRPr="00346BC6" w:rsidRDefault="003D473B" w:rsidP="0003665D">
      <w:pPr>
        <w:pStyle w:val="Heading3"/>
        <w:rPr>
          <w:rStyle w:val="fontstyle01"/>
          <w:rFonts w:eastAsiaTheme="minorHAnsi"/>
          <w:color w:val="auto"/>
          <w:sz w:val="22"/>
          <w:szCs w:val="22"/>
        </w:rPr>
      </w:pPr>
      <w:bookmarkStart w:id="29" w:name="_Toc121831177"/>
      <w:r w:rsidRPr="00346BC6">
        <w:rPr>
          <w:rStyle w:val="fontstyle01"/>
          <w:rFonts w:eastAsiaTheme="minorHAnsi"/>
          <w:color w:val="auto"/>
          <w:sz w:val="22"/>
          <w:szCs w:val="22"/>
        </w:rPr>
        <w:t>Ветар</w:t>
      </w:r>
      <w:bookmarkEnd w:id="29"/>
    </w:p>
    <w:p w14:paraId="13DA8E78" w14:textId="1EB8684B" w:rsidR="00BD0900" w:rsidRPr="0055740E" w:rsidRDefault="00823C5B" w:rsidP="00BD0900">
      <w:pPr>
        <w:keepNext/>
        <w:suppressAutoHyphens/>
        <w:jc w:val="both"/>
        <w:rPr>
          <w:color w:val="000000"/>
          <w:lang w:val="sr-Cyrl-RS"/>
        </w:rPr>
      </w:pPr>
      <w:r w:rsidRPr="00125992">
        <w:rPr>
          <w:lang w:val="sr-Cyrl-CS"/>
        </w:rPr>
        <w:t>Доминант</w:t>
      </w:r>
      <w:r w:rsidR="00991B41">
        <w:rPr>
          <w:lang w:val="sr-Cyrl-CS"/>
        </w:rPr>
        <w:t xml:space="preserve">ан је југоисточни ветар-кошава. </w:t>
      </w:r>
      <w:r w:rsidRPr="00125992">
        <w:rPr>
          <w:lang w:val="sr-Cyrl-CS"/>
        </w:rPr>
        <w:t>По учесталости на друго место долази северозападни ветар. Он претежно дува током лета у другој половини пролећа и зиме. После ветрова из југоисточног и северозападног правца по учесталости долази западни ветар. Ветрови из осталих праваца ређе се јављају</w:t>
      </w:r>
      <w:r w:rsidRPr="0055740E">
        <w:rPr>
          <w:lang w:val="sr-Cyrl-CS"/>
        </w:rPr>
        <w:t xml:space="preserve">. Јачина ветра је између </w:t>
      </w:r>
      <w:r w:rsidR="0055740E" w:rsidRPr="0055740E">
        <w:rPr>
          <w:lang w:val="sr-Cyrl-CS"/>
        </w:rPr>
        <w:t>1.9</w:t>
      </w:r>
      <w:r w:rsidRPr="0055740E">
        <w:rPr>
          <w:lang w:val="sr-Cyrl-CS"/>
        </w:rPr>
        <w:t>-</w:t>
      </w:r>
      <w:r w:rsidR="0055740E" w:rsidRPr="0055740E">
        <w:rPr>
          <w:lang w:val="sr-Cyrl-CS"/>
        </w:rPr>
        <w:t>2.9</w:t>
      </w:r>
      <w:r w:rsidRPr="0055740E">
        <w:rPr>
          <w:lang w:val="sr-Cyrl-CS"/>
        </w:rPr>
        <w:t xml:space="preserve"> </w:t>
      </w:r>
      <w:r w:rsidR="0055740E" w:rsidRPr="0055740E">
        <w:rPr>
          <w:lang w:val="sr-Cyrl-CS"/>
        </w:rPr>
        <w:t>m/s у наведеном периоду, са просечном вредности</w:t>
      </w:r>
      <w:r w:rsidR="00CE1F38">
        <w:t xml:space="preserve"> </w:t>
      </w:r>
      <w:r w:rsidR="00CE1F38">
        <w:rPr>
          <w:lang w:val="sr-Cyrl-RS"/>
        </w:rPr>
        <w:t>током анализираног периода од</w:t>
      </w:r>
      <w:r w:rsidR="0055740E" w:rsidRPr="0055740E">
        <w:rPr>
          <w:lang w:val="sr-Cyrl-CS"/>
        </w:rPr>
        <w:t xml:space="preserve"> 2.36 m/s.</w:t>
      </w:r>
    </w:p>
    <w:p w14:paraId="69E0C873" w14:textId="77777777" w:rsidR="00A35C4D" w:rsidRDefault="00125992" w:rsidP="00A35C4D">
      <w:pPr>
        <w:keepNext/>
        <w:spacing w:after="0"/>
        <w:jc w:val="center"/>
      </w:pPr>
      <w:r w:rsidRPr="00125992">
        <w:rPr>
          <w:noProof/>
        </w:rPr>
        <w:drawing>
          <wp:inline distT="0" distB="0" distL="0" distR="0" wp14:anchorId="54D6D97E" wp14:editId="543616A5">
            <wp:extent cx="3895725" cy="3769169"/>
            <wp:effectExtent l="0" t="0" r="0" b="3175"/>
            <wp:docPr id="2" name="Picture 2" descr="D:\Nikola\Pancevacki most\ruza vetrov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Nikola\Pancevacki most\ruza vetrova.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895725" cy="3769169"/>
                    </a:xfrm>
                    <a:prstGeom prst="rect">
                      <a:avLst/>
                    </a:prstGeom>
                    <a:noFill/>
                    <a:ln>
                      <a:noFill/>
                    </a:ln>
                  </pic:spPr>
                </pic:pic>
              </a:graphicData>
            </a:graphic>
          </wp:inline>
        </w:drawing>
      </w:r>
    </w:p>
    <w:p w14:paraId="065DC84A" w14:textId="1C2F49C7" w:rsidR="00BD0900" w:rsidRPr="00A35C4D" w:rsidRDefault="00A35C4D" w:rsidP="00A35C4D">
      <w:pPr>
        <w:pStyle w:val="Caption"/>
        <w:jc w:val="center"/>
        <w:rPr>
          <w:rFonts w:ascii="Arial" w:hAnsi="Arial" w:cs="Arial"/>
          <w:lang w:val="sr-Cyrl-RS"/>
        </w:rPr>
      </w:pPr>
      <w:bookmarkStart w:id="30" w:name="_Toc121831010"/>
      <w:r w:rsidRPr="00A35C4D">
        <w:rPr>
          <w:rFonts w:ascii="Arial" w:hAnsi="Arial" w:cs="Arial"/>
          <w:lang w:val="sr-Cyrl-RS"/>
        </w:rPr>
        <w:t xml:space="preserve">Слика </w:t>
      </w:r>
      <w:r>
        <w:rPr>
          <w:rFonts w:ascii="Arial" w:hAnsi="Arial" w:cs="Arial"/>
          <w:lang w:val="sr-Cyrl-RS"/>
        </w:rPr>
        <w:fldChar w:fldCharType="begin"/>
      </w:r>
      <w:r>
        <w:rPr>
          <w:rFonts w:ascii="Arial" w:hAnsi="Arial" w:cs="Arial"/>
          <w:lang w:val="sr-Cyrl-RS"/>
        </w:rPr>
        <w:instrText xml:space="preserve"> STYLEREF 1 \s </w:instrText>
      </w:r>
      <w:r>
        <w:rPr>
          <w:rFonts w:ascii="Arial" w:hAnsi="Arial" w:cs="Arial"/>
          <w:lang w:val="sr-Cyrl-RS"/>
        </w:rPr>
        <w:fldChar w:fldCharType="separate"/>
      </w:r>
      <w:r w:rsidR="009E3A56">
        <w:rPr>
          <w:rFonts w:ascii="Arial" w:hAnsi="Arial" w:cs="Arial"/>
          <w:noProof/>
          <w:lang w:val="sr-Cyrl-RS"/>
        </w:rPr>
        <w:t>2</w:t>
      </w:r>
      <w:r>
        <w:rPr>
          <w:rFonts w:ascii="Arial" w:hAnsi="Arial" w:cs="Arial"/>
          <w:lang w:val="sr-Cyrl-RS"/>
        </w:rPr>
        <w:fldChar w:fldCharType="end"/>
      </w:r>
      <w:r>
        <w:rPr>
          <w:rFonts w:ascii="Arial" w:hAnsi="Arial" w:cs="Arial"/>
          <w:lang w:val="sr-Cyrl-RS"/>
        </w:rPr>
        <w:noBreakHyphen/>
      </w:r>
      <w:r>
        <w:rPr>
          <w:rFonts w:ascii="Arial" w:hAnsi="Arial" w:cs="Arial"/>
          <w:lang w:val="sr-Cyrl-RS"/>
        </w:rPr>
        <w:fldChar w:fldCharType="begin"/>
      </w:r>
      <w:r>
        <w:rPr>
          <w:rFonts w:ascii="Arial" w:hAnsi="Arial" w:cs="Arial"/>
          <w:lang w:val="sr-Cyrl-RS"/>
        </w:rPr>
        <w:instrText xml:space="preserve"> SEQ Слика \* ARABIC \s 1 </w:instrText>
      </w:r>
      <w:r>
        <w:rPr>
          <w:rFonts w:ascii="Arial" w:hAnsi="Arial" w:cs="Arial"/>
          <w:lang w:val="sr-Cyrl-RS"/>
        </w:rPr>
        <w:fldChar w:fldCharType="separate"/>
      </w:r>
      <w:r w:rsidR="009E3A56">
        <w:rPr>
          <w:rFonts w:ascii="Arial" w:hAnsi="Arial" w:cs="Arial"/>
          <w:noProof/>
          <w:lang w:val="sr-Cyrl-RS"/>
        </w:rPr>
        <w:t>2</w:t>
      </w:r>
      <w:r>
        <w:rPr>
          <w:rFonts w:ascii="Arial" w:hAnsi="Arial" w:cs="Arial"/>
          <w:lang w:val="sr-Cyrl-RS"/>
        </w:rPr>
        <w:fldChar w:fldCharType="end"/>
      </w:r>
      <w:r w:rsidRPr="00A35C4D">
        <w:rPr>
          <w:rFonts w:ascii="Arial" w:hAnsi="Arial" w:cs="Arial"/>
          <w:lang w:val="sr-Cyrl-RS"/>
        </w:rPr>
        <w:t xml:space="preserve"> </w:t>
      </w:r>
      <w:r w:rsidR="00BD0900" w:rsidRPr="00BD0900">
        <w:rPr>
          <w:rFonts w:ascii="Arial" w:hAnsi="Arial" w:cs="Arial"/>
          <w:lang w:val="sr-Cyrl-RS"/>
        </w:rPr>
        <w:t>Релевантна ружа ветрова</w:t>
      </w:r>
      <w:r w:rsidR="00871FE6">
        <w:rPr>
          <w:rFonts w:ascii="Arial" w:hAnsi="Arial" w:cs="Arial"/>
          <w:lang w:val="sr-Cyrl-RS"/>
        </w:rPr>
        <w:t xml:space="preserve"> за </w:t>
      </w:r>
      <w:r w:rsidR="0080505F">
        <w:rPr>
          <w:rFonts w:ascii="Arial" w:hAnsi="Arial" w:cs="Arial"/>
          <w:lang w:val="sr-Cyrl-RS"/>
        </w:rPr>
        <w:t>Београд</w:t>
      </w:r>
      <w:bookmarkEnd w:id="30"/>
    </w:p>
    <w:p w14:paraId="559835AE" w14:textId="416815C3" w:rsidR="00EF3BC1" w:rsidRPr="00E61E8F" w:rsidRDefault="00EF3BC1" w:rsidP="00A02065">
      <w:pPr>
        <w:pStyle w:val="Heading2"/>
      </w:pPr>
      <w:bookmarkStart w:id="31" w:name="_Toc121831178"/>
      <w:r w:rsidRPr="00E61E8F">
        <w:lastRenderedPageBreak/>
        <w:t>Флора, фауна и природна добра посебне вредности</w:t>
      </w:r>
      <w:r w:rsidR="00B269C5" w:rsidRPr="00E61E8F">
        <w:t xml:space="preserve"> (заштићених) ретк</w:t>
      </w:r>
      <w:r w:rsidR="00C87B66">
        <w:rPr>
          <w:lang w:val="en-US"/>
        </w:rPr>
        <w:t>e</w:t>
      </w:r>
      <w:r w:rsidR="00B269C5" w:rsidRPr="00E61E8F">
        <w:t xml:space="preserve"> и угрожен</w:t>
      </w:r>
      <w:r w:rsidR="00C87B66">
        <w:rPr>
          <w:lang w:val="en-US"/>
        </w:rPr>
        <w:t>e</w:t>
      </w:r>
      <w:r w:rsidR="00C87B66">
        <w:t xml:space="preserve"> биљнe</w:t>
      </w:r>
      <w:r w:rsidR="00B269C5" w:rsidRPr="00E61E8F">
        <w:t xml:space="preserve"> и животињск</w:t>
      </w:r>
      <w:r w:rsidR="00C87B66">
        <w:rPr>
          <w:lang w:val="en-US"/>
        </w:rPr>
        <w:t>e</w:t>
      </w:r>
      <w:r w:rsidR="00B269C5" w:rsidRPr="00E61E8F">
        <w:t xml:space="preserve"> врста и њихов</w:t>
      </w:r>
      <w:r w:rsidR="00C87B66">
        <w:rPr>
          <w:lang w:val="en-US"/>
        </w:rPr>
        <w:t>a</w:t>
      </w:r>
      <w:r w:rsidR="00B269C5" w:rsidRPr="00E61E8F">
        <w:t xml:space="preserve"> станишта и вегетациј</w:t>
      </w:r>
      <w:r w:rsidR="00C87B66">
        <w:rPr>
          <w:lang w:val="en-US"/>
        </w:rPr>
        <w:t>a</w:t>
      </w:r>
      <w:bookmarkEnd w:id="31"/>
    </w:p>
    <w:p w14:paraId="179E9461" w14:textId="496431D1" w:rsidR="00571B22" w:rsidRPr="00540F8E" w:rsidRDefault="00DA1DD7" w:rsidP="00D963A6">
      <w:pPr>
        <w:tabs>
          <w:tab w:val="left" w:pos="426"/>
        </w:tabs>
        <w:autoSpaceDE w:val="0"/>
        <w:autoSpaceDN w:val="0"/>
        <w:adjustRightInd w:val="0"/>
        <w:spacing w:after="120" w:line="276" w:lineRule="auto"/>
        <w:jc w:val="both"/>
        <w:rPr>
          <w:rFonts w:cstheme="minorHAnsi"/>
          <w:lang w:val="sr-Cyrl-RS"/>
        </w:rPr>
      </w:pPr>
      <w:r w:rsidRPr="00540F8E">
        <w:rPr>
          <w:rFonts w:cstheme="minorHAnsi"/>
        </w:rPr>
        <w:t xml:space="preserve">Према </w:t>
      </w:r>
      <w:r w:rsidR="008965DF" w:rsidRPr="00540F8E">
        <w:rPr>
          <w:rFonts w:cstheme="minorHAnsi"/>
        </w:rPr>
        <w:t>решењу Завода за заштиту природе Србије</w:t>
      </w:r>
      <w:r w:rsidR="00540F8E" w:rsidRPr="00540F8E">
        <w:rPr>
          <w:rFonts w:cstheme="minorHAnsi"/>
        </w:rPr>
        <w:t xml:space="preserve">, </w:t>
      </w:r>
      <w:r w:rsidR="00540F8E">
        <w:rPr>
          <w:rFonts w:cstheme="minorHAnsi"/>
          <w:lang w:val="sr-Cyrl-RS"/>
        </w:rPr>
        <w:t>н</w:t>
      </w:r>
      <w:r w:rsidR="00540F8E" w:rsidRPr="00540F8E">
        <w:rPr>
          <w:rFonts w:cstheme="minorHAnsi"/>
        </w:rPr>
        <w:t>а локацији предвиђеној за изградњу прилазних конструкција друмско –</w:t>
      </w:r>
      <w:r w:rsidR="00540F8E">
        <w:rPr>
          <w:rFonts w:cstheme="minorHAnsi"/>
          <w:lang w:val="sr-Cyrl-RS"/>
        </w:rPr>
        <w:t xml:space="preserve"> </w:t>
      </w:r>
      <w:r w:rsidR="00540F8E" w:rsidRPr="00540F8E">
        <w:rPr>
          <w:rFonts w:cstheme="minorHAnsi"/>
        </w:rPr>
        <w:t>желе</w:t>
      </w:r>
      <w:r w:rsidR="00540F8E">
        <w:rPr>
          <w:rFonts w:cstheme="minorHAnsi"/>
          <w:lang w:val="sr-Cyrl-RS"/>
        </w:rPr>
        <w:t>з</w:t>
      </w:r>
      <w:r w:rsidR="00540F8E" w:rsidRPr="00540F8E">
        <w:rPr>
          <w:rFonts w:cstheme="minorHAnsi"/>
        </w:rPr>
        <w:t>ничког моста преко реке Дунав – „Панчевачки мост“, КО Палилула, територија</w:t>
      </w:r>
      <w:r w:rsidR="00540F8E">
        <w:rPr>
          <w:rFonts w:cstheme="minorHAnsi"/>
        </w:rPr>
        <w:t xml:space="preserve"> </w:t>
      </w:r>
      <w:r w:rsidR="00540F8E" w:rsidRPr="00540F8E">
        <w:rPr>
          <w:rFonts w:cstheme="minorHAnsi"/>
        </w:rPr>
        <w:t>града Београда – општина Палилула, нема заштићених подручја за које је спроведен</w:t>
      </w:r>
      <w:r w:rsidR="00540F8E">
        <w:rPr>
          <w:rFonts w:cstheme="minorHAnsi"/>
        </w:rPr>
        <w:t xml:space="preserve"> </w:t>
      </w:r>
      <w:r w:rsidR="00540F8E" w:rsidRPr="00540F8E">
        <w:rPr>
          <w:rFonts w:cstheme="minorHAnsi"/>
        </w:rPr>
        <w:t>или покренут поступак заштите, као ни евидентираних природних добара. Локација</w:t>
      </w:r>
      <w:r w:rsidR="00540F8E">
        <w:rPr>
          <w:rFonts w:cstheme="minorHAnsi"/>
        </w:rPr>
        <w:t xml:space="preserve"> </w:t>
      </w:r>
      <w:r w:rsidR="00540F8E" w:rsidRPr="00540F8E">
        <w:rPr>
          <w:rFonts w:cstheme="minorHAnsi"/>
        </w:rPr>
        <w:t>се налази у непосредној близини еколошки значајног подручја „Ушће Саве у Дунав“</w:t>
      </w:r>
      <w:r w:rsidR="00540F8E">
        <w:rPr>
          <w:rFonts w:cstheme="minorHAnsi"/>
        </w:rPr>
        <w:t xml:space="preserve"> </w:t>
      </w:r>
      <w:r w:rsidR="00540F8E" w:rsidRPr="00540F8E">
        <w:rPr>
          <w:rFonts w:cstheme="minorHAnsi"/>
        </w:rPr>
        <w:t>еколошке мреже РС. Река Дунав са приобалним појасом у природном и блископриродном стању је еколошки коридор еколошке мреже РС од међународног значаја</w:t>
      </w:r>
      <w:r w:rsidR="00540F8E">
        <w:rPr>
          <w:rFonts w:cstheme="minorHAnsi"/>
          <w:lang w:val="sr-Cyrl-RS"/>
        </w:rPr>
        <w:t>.</w:t>
      </w:r>
    </w:p>
    <w:p w14:paraId="0C584B25" w14:textId="4F4C76B2" w:rsidR="00F032D5" w:rsidRDefault="00EC6832" w:rsidP="0077048C">
      <w:pPr>
        <w:spacing w:after="120"/>
        <w:jc w:val="both"/>
        <w:rPr>
          <w:rFonts w:cstheme="minorHAnsi"/>
        </w:rPr>
      </w:pPr>
      <w:r w:rsidRPr="00540F8E">
        <w:rPr>
          <w:rFonts w:cstheme="minorHAnsi"/>
        </w:rPr>
        <w:t xml:space="preserve">Река </w:t>
      </w:r>
      <w:r w:rsidR="00DA1DD7" w:rsidRPr="00540F8E">
        <w:rPr>
          <w:rFonts w:cstheme="minorHAnsi"/>
        </w:rPr>
        <w:t xml:space="preserve">Дунав </w:t>
      </w:r>
      <w:r w:rsidRPr="00540F8E">
        <w:rPr>
          <w:rFonts w:cstheme="minorHAnsi"/>
        </w:rPr>
        <w:t>представља станиште</w:t>
      </w:r>
      <w:r w:rsidR="00DA1DD7" w:rsidRPr="00540F8E">
        <w:rPr>
          <w:rFonts w:cstheme="minorHAnsi"/>
        </w:rPr>
        <w:t xml:space="preserve"> бројних врста рибе од којих су неке: Petromyzontidae (Eudontomyzon mariae - украјинска паклара); Cyprinidae (Alburnus alburnus – уклија, Alburnus sarmaticus – пегуница, Aspius aspius – буцов, Ballerus ballerus – кесега, Abramis brama – деверика, Ballerus sapa – црноока деверика, Barbus barbus – мрена, Blicca bjoerkna – крупатица, Cyprinus carpio – шаран, Carassius gibelio - сребрни караш, Chondrostoma nasus – скобаљ, Leuciscus idus – јаз, Pelecus cultratus – сабљарка, Rutilus rutilus – бодорка, Romanogobio vladykovi – говедарка, Scardinius erythrophthalmus – црвенперка, Squalius cephalus – клен, Tinca tinca – лињак, Hypophthalamichthys molitrix - бели толстолобик, Hypophthalmichthys nobilis - сиви толстолобик, Pseudorasbora parva - амурски чебачок); Cobitidae (Cobitis elongatoides – вијун, Cobitis elongata - велика нежница); Siluridae (Silurus glanis – сом); Esocidae (Esox lucius – štuka); Percidae (Perca fluviatilis – гргеч, Sander lucioperca – смуђ.  (Извор:Програм управљања деловима рибарских подручја “Срем”, “Банат” и “Бачка” За риболовне воде реке Дунав од 1433.ркм до 1297. ркм, Дунав од 1112.ркм до 1075. ркм, Дунав од 1233.ркм до 1187. ркм, Сава од 207. ркм до 123. ркм, Сава од 96. ркм до 49. ркм и Студва, осим риболовних вода у оквиру граница заштићених подручја за период 2016-2025. година)</w:t>
      </w:r>
      <w:r w:rsidR="00540F8E">
        <w:rPr>
          <w:rFonts w:cstheme="minorHAnsi"/>
        </w:rPr>
        <w:t>.</w:t>
      </w:r>
    </w:p>
    <w:p w14:paraId="16B71C87" w14:textId="77777777" w:rsidR="0077048C" w:rsidRPr="00E61E8F" w:rsidRDefault="0077048C" w:rsidP="0077048C">
      <w:pPr>
        <w:pStyle w:val="Heading2"/>
      </w:pPr>
      <w:bookmarkStart w:id="32" w:name="_Toc121831179"/>
      <w:r w:rsidRPr="00E61E8F">
        <w:t>Карактеристике пејзажа</w:t>
      </w:r>
      <w:bookmarkEnd w:id="32"/>
    </w:p>
    <w:p w14:paraId="09CE2310" w14:textId="77777777" w:rsidR="0077048C" w:rsidRPr="00F1701F" w:rsidRDefault="0077048C" w:rsidP="0077048C">
      <w:pPr>
        <w:keepNext/>
        <w:suppressAutoHyphens/>
        <w:spacing w:before="120" w:after="240"/>
        <w:jc w:val="both"/>
        <w:rPr>
          <w:rFonts w:cstheme="minorHAnsi"/>
        </w:rPr>
      </w:pPr>
      <w:r w:rsidRPr="00C046D6">
        <w:rPr>
          <w:rFonts w:cstheme="minorHAnsi"/>
        </w:rPr>
        <w:t>Однос између просторних структура, међусобни однос природних и антропогених</w:t>
      </w:r>
      <w:r w:rsidRPr="00C046D6">
        <w:rPr>
          <w:rFonts w:cstheme="minorHAnsi"/>
        </w:rPr>
        <w:br/>
        <w:t>фактора, препознатљивост, очуваност, хармоничност и разноврсност простора стварају моделе који одређују пејзажнo-амбиј</w:t>
      </w:r>
      <w:r>
        <w:rPr>
          <w:rFonts w:cstheme="minorHAnsi"/>
        </w:rPr>
        <w:t>енталне карактеристике простора.</w:t>
      </w:r>
    </w:p>
    <w:p w14:paraId="190F5F1D" w14:textId="77777777" w:rsidR="0077048C" w:rsidRPr="00C046D6" w:rsidRDefault="0077048C" w:rsidP="0077048C">
      <w:pPr>
        <w:jc w:val="both"/>
        <w:rPr>
          <w:rFonts w:cstheme="minorHAnsi"/>
          <w:lang w:val="sr-Cyrl-RS"/>
        </w:rPr>
      </w:pPr>
      <w:r w:rsidRPr="00C046D6">
        <w:rPr>
          <w:rFonts w:cstheme="minorHAnsi"/>
        </w:rPr>
        <w:t xml:space="preserve">Простор </w:t>
      </w:r>
      <w:r>
        <w:rPr>
          <w:rFonts w:cstheme="minorHAnsi"/>
          <w:lang w:val="sr-Cyrl-RS"/>
        </w:rPr>
        <w:t>на коме је предвиђена реализација предметне деонице и његову ближу околину карактерише</w:t>
      </w:r>
      <w:r w:rsidRPr="00C046D6">
        <w:rPr>
          <w:rFonts w:cstheme="minorHAnsi"/>
        </w:rPr>
        <w:t xml:space="preserve"> модел</w:t>
      </w:r>
      <w:r>
        <w:rPr>
          <w:rFonts w:cstheme="minorHAnsi"/>
        </w:rPr>
        <w:t xml:space="preserve"> урбаног пејзажа, са изграђеним </w:t>
      </w:r>
      <w:r w:rsidRPr="00C046D6">
        <w:rPr>
          <w:rFonts w:cstheme="minorHAnsi"/>
        </w:rPr>
        <w:t>структурама, дефинисаним саобраћајном мрежом</w:t>
      </w:r>
      <w:r>
        <w:rPr>
          <w:rFonts w:cstheme="minorHAnsi"/>
          <w:lang w:val="sr-Cyrl-RS"/>
        </w:rPr>
        <w:t>. Предео карактерише и река Дунав, преко које прелази Панчевачки мост.</w:t>
      </w:r>
    </w:p>
    <w:p w14:paraId="1D161906" w14:textId="77777777" w:rsidR="0077048C" w:rsidRPr="0077048C" w:rsidRDefault="0077048C" w:rsidP="0077048C">
      <w:pPr>
        <w:spacing w:after="120"/>
        <w:jc w:val="both"/>
        <w:rPr>
          <w:rFonts w:cstheme="minorHAnsi"/>
        </w:rPr>
      </w:pPr>
    </w:p>
    <w:p w14:paraId="605F5D72" w14:textId="77777777" w:rsidR="00A35C4D" w:rsidRDefault="008B0C22" w:rsidP="00A35C4D">
      <w:pPr>
        <w:keepNext/>
        <w:suppressAutoHyphens/>
        <w:spacing w:before="120" w:after="0"/>
        <w:jc w:val="center"/>
      </w:pPr>
      <w:r w:rsidRPr="008B0C22">
        <w:rPr>
          <w:noProof/>
          <w:color w:val="FF0000"/>
        </w:rPr>
        <w:lastRenderedPageBreak/>
        <w:drawing>
          <wp:inline distT="0" distB="0" distL="0" distR="0" wp14:anchorId="3DE1A859" wp14:editId="304B6B99">
            <wp:extent cx="4838700" cy="3373180"/>
            <wp:effectExtent l="0" t="0" r="0" b="0"/>
            <wp:docPr id="1" name="Picture 1" descr="D:\Nikola\Pancevacki most\dopis za strateske procene planova\pejza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Nikola\Pancevacki most\dopis za strateske procene planova\pejzaz.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56432" cy="3385541"/>
                    </a:xfrm>
                    <a:prstGeom prst="rect">
                      <a:avLst/>
                    </a:prstGeom>
                    <a:noFill/>
                    <a:ln>
                      <a:noFill/>
                    </a:ln>
                  </pic:spPr>
                </pic:pic>
              </a:graphicData>
            </a:graphic>
          </wp:inline>
        </w:drawing>
      </w:r>
    </w:p>
    <w:p w14:paraId="7BCE9ABD" w14:textId="3A2AD39C" w:rsidR="0077048C" w:rsidRPr="00A35C4D" w:rsidRDefault="00A35C4D" w:rsidP="00A35C4D">
      <w:pPr>
        <w:pStyle w:val="Caption"/>
        <w:jc w:val="center"/>
        <w:rPr>
          <w:rFonts w:ascii="Arial" w:hAnsi="Arial" w:cs="Arial"/>
        </w:rPr>
      </w:pPr>
      <w:bookmarkStart w:id="33" w:name="_Toc121831011"/>
      <w:r w:rsidRPr="008B0C22">
        <w:rPr>
          <w:rFonts w:ascii="Arial" w:hAnsi="Arial" w:cs="Arial"/>
        </w:rPr>
        <w:t>Слика</w:t>
      </w:r>
      <w:r w:rsidRPr="00A35C4D">
        <w:rPr>
          <w:rFonts w:ascii="Arial" w:hAnsi="Arial" w:cs="Arial"/>
        </w:rPr>
        <w:t xml:space="preserve"> </w:t>
      </w:r>
      <w:r w:rsidRPr="00A35C4D">
        <w:rPr>
          <w:rFonts w:ascii="Arial" w:hAnsi="Arial" w:cs="Arial"/>
        </w:rPr>
        <w:fldChar w:fldCharType="begin"/>
      </w:r>
      <w:r w:rsidRPr="00A35C4D">
        <w:rPr>
          <w:rFonts w:ascii="Arial" w:hAnsi="Arial" w:cs="Arial"/>
        </w:rPr>
        <w:instrText xml:space="preserve"> STYLEREF 1 \s </w:instrText>
      </w:r>
      <w:r w:rsidRPr="00A35C4D">
        <w:rPr>
          <w:rFonts w:ascii="Arial" w:hAnsi="Arial" w:cs="Arial"/>
        </w:rPr>
        <w:fldChar w:fldCharType="separate"/>
      </w:r>
      <w:r w:rsidR="009E3A56">
        <w:rPr>
          <w:rFonts w:ascii="Arial" w:hAnsi="Arial" w:cs="Arial"/>
          <w:noProof/>
        </w:rPr>
        <w:t>2</w:t>
      </w:r>
      <w:r w:rsidRPr="00A35C4D">
        <w:rPr>
          <w:rFonts w:ascii="Arial" w:hAnsi="Arial" w:cs="Arial"/>
        </w:rPr>
        <w:fldChar w:fldCharType="end"/>
      </w:r>
      <w:r w:rsidRPr="00A35C4D">
        <w:rPr>
          <w:rFonts w:ascii="Arial" w:hAnsi="Arial" w:cs="Arial"/>
        </w:rPr>
        <w:noBreakHyphen/>
      </w:r>
      <w:r w:rsidRPr="00A35C4D">
        <w:rPr>
          <w:rFonts w:ascii="Arial" w:hAnsi="Arial" w:cs="Arial"/>
        </w:rPr>
        <w:fldChar w:fldCharType="begin"/>
      </w:r>
      <w:r w:rsidRPr="00A35C4D">
        <w:rPr>
          <w:rFonts w:ascii="Arial" w:hAnsi="Arial" w:cs="Arial"/>
        </w:rPr>
        <w:instrText xml:space="preserve"> SEQ Слика \* ARABIC \s 1 </w:instrText>
      </w:r>
      <w:r w:rsidRPr="00A35C4D">
        <w:rPr>
          <w:rFonts w:ascii="Arial" w:hAnsi="Arial" w:cs="Arial"/>
        </w:rPr>
        <w:fldChar w:fldCharType="separate"/>
      </w:r>
      <w:r w:rsidR="009E3A56">
        <w:rPr>
          <w:rFonts w:ascii="Arial" w:hAnsi="Arial" w:cs="Arial"/>
          <w:noProof/>
        </w:rPr>
        <w:t>3</w:t>
      </w:r>
      <w:r w:rsidRPr="00A35C4D">
        <w:rPr>
          <w:rFonts w:ascii="Arial" w:hAnsi="Arial" w:cs="Arial"/>
        </w:rPr>
        <w:fldChar w:fldCharType="end"/>
      </w:r>
      <w:r w:rsidRPr="00A35C4D">
        <w:rPr>
          <w:rFonts w:ascii="Arial" w:hAnsi="Arial" w:cs="Arial"/>
        </w:rPr>
        <w:t xml:space="preserve"> </w:t>
      </w:r>
      <w:r w:rsidR="004556EB" w:rsidRPr="008B0C22">
        <w:rPr>
          <w:rFonts w:ascii="Arial" w:hAnsi="Arial" w:cs="Arial"/>
        </w:rPr>
        <w:t>Морфологија терена на подручју где је предвиђена изградња предметне деонице</w:t>
      </w:r>
      <w:bookmarkEnd w:id="33"/>
    </w:p>
    <w:p w14:paraId="1E6A0377" w14:textId="6BCDF1BE" w:rsidR="00B17891" w:rsidRPr="009D59E9" w:rsidRDefault="00B17891" w:rsidP="00A02065">
      <w:pPr>
        <w:pStyle w:val="Heading2"/>
      </w:pPr>
      <w:bookmarkStart w:id="34" w:name="_Toc121831180"/>
      <w:r w:rsidRPr="009D59E9">
        <w:t>Непокретна културна добра</w:t>
      </w:r>
      <w:bookmarkEnd w:id="34"/>
      <w:r w:rsidRPr="009D59E9">
        <w:t xml:space="preserve"> </w:t>
      </w:r>
    </w:p>
    <w:p w14:paraId="220D6D0C" w14:textId="7E1A00D1" w:rsidR="00EB2581" w:rsidRDefault="00B17891" w:rsidP="00F1701F">
      <w:pPr>
        <w:suppressAutoHyphens/>
        <w:spacing w:before="160" w:after="120"/>
        <w:jc w:val="both"/>
        <w:rPr>
          <w:color w:val="FF0000"/>
          <w:lang w:val="sr-Cyrl-CS"/>
        </w:rPr>
      </w:pPr>
      <w:r w:rsidRPr="0087351F">
        <w:rPr>
          <w:lang w:val="sr-Cyrl-CS"/>
        </w:rPr>
        <w:t xml:space="preserve">У циљу очувања културног наслеђа потребно је да се евидентирају сва непокретна културна добра која су делимично или потпуно захваћена коридором будућег моста и приступних саобраћајница или се  налазе у његовој близини. </w:t>
      </w:r>
    </w:p>
    <w:p w14:paraId="49185780" w14:textId="1E508404" w:rsidR="0087351F" w:rsidRDefault="0087351F" w:rsidP="00F1701F">
      <w:pPr>
        <w:suppressAutoHyphens/>
        <w:spacing w:after="120"/>
        <w:jc w:val="both"/>
        <w:rPr>
          <w:lang w:val="sr-Cyrl-CS"/>
        </w:rPr>
      </w:pPr>
      <w:r w:rsidRPr="0087351F">
        <w:rPr>
          <w:lang w:val="sr-Cyrl-CS"/>
        </w:rPr>
        <w:t>Према условима које је доставио Завод за заштиту споменика културе  Града Београда,предметни простор са наведеним катастарским парцелама није утврђен за културно</w:t>
      </w:r>
      <w:r>
        <w:rPr>
          <w:lang w:val="sr-Cyrl-CS"/>
        </w:rPr>
        <w:t xml:space="preserve"> </w:t>
      </w:r>
      <w:r w:rsidRPr="0087351F">
        <w:rPr>
          <w:lang w:val="sr-Cyrl-CS"/>
        </w:rPr>
        <w:t>добро, не налази се у оквиру просторне културно-историјске целине, не ужива</w:t>
      </w:r>
      <w:r w:rsidRPr="0087351F">
        <w:rPr>
          <w:lang w:val="sr-Cyrl-CS"/>
        </w:rPr>
        <w:br/>
        <w:t>претходну заштиту, не налази се у оквиру претходно заштићене целине и не садржи</w:t>
      </w:r>
      <w:r w:rsidRPr="0087351F">
        <w:rPr>
          <w:lang w:val="sr-Cyrl-CS"/>
        </w:rPr>
        <w:br/>
        <w:t>појединачна културна добра.</w:t>
      </w:r>
    </w:p>
    <w:p w14:paraId="41C8FD0A" w14:textId="32E0E1BD" w:rsidR="00C66E16" w:rsidRPr="00E61E8F" w:rsidRDefault="00FA0153" w:rsidP="00A02065">
      <w:pPr>
        <w:pStyle w:val="Heading2"/>
      </w:pPr>
      <w:bookmarkStart w:id="35" w:name="_Toc121831181"/>
      <w:r w:rsidRPr="00E61E8F">
        <w:t>Насељеност, концентрација становништва и демографске карактеристике у односу на објекте и активности</w:t>
      </w:r>
      <w:bookmarkEnd w:id="35"/>
    </w:p>
    <w:p w14:paraId="4C3ACC8E" w14:textId="46F2132D" w:rsidR="0019084D" w:rsidRPr="007603DC" w:rsidRDefault="006302CD" w:rsidP="009F3FF1">
      <w:pPr>
        <w:jc w:val="both"/>
        <w:rPr>
          <w:lang w:val="sr-Cyrl-RS"/>
        </w:rPr>
      </w:pPr>
      <w:r w:rsidRPr="007603DC">
        <w:rPr>
          <w:lang w:val="sr-Cyrl-RS"/>
        </w:rPr>
        <w:t xml:space="preserve">Анализирано подручје обухвата територију </w:t>
      </w:r>
      <w:r w:rsidR="0019084D" w:rsidRPr="007603DC">
        <w:rPr>
          <w:lang w:val="sr-Cyrl-RS"/>
        </w:rPr>
        <w:t>Града Београда</w:t>
      </w:r>
      <w:r w:rsidR="007603DC" w:rsidRPr="007603DC">
        <w:rPr>
          <w:lang w:val="sr-Cyrl-RS"/>
        </w:rPr>
        <w:t xml:space="preserve">, општине </w:t>
      </w:r>
      <w:r w:rsidR="007603DC">
        <w:rPr>
          <w:lang w:val="sr-Cyrl-RS"/>
        </w:rPr>
        <w:t>П</w:t>
      </w:r>
      <w:r w:rsidR="007603DC" w:rsidRPr="007603DC">
        <w:rPr>
          <w:lang w:val="sr-Cyrl-RS"/>
        </w:rPr>
        <w:t>алилула. Према попису из 2011</w:t>
      </w:r>
      <w:r w:rsidR="007603DC">
        <w:rPr>
          <w:lang w:val="sr-Cyrl-RS"/>
        </w:rPr>
        <w:t>.</w:t>
      </w:r>
      <w:r w:rsidR="007603DC" w:rsidRPr="007603DC">
        <w:rPr>
          <w:lang w:val="sr-Cyrl-RS"/>
        </w:rPr>
        <w:t xml:space="preserve"> године, </w:t>
      </w:r>
      <w:r w:rsidR="007603DC">
        <w:rPr>
          <w:lang w:val="sr-Cyrl-RS"/>
        </w:rPr>
        <w:t>Београд</w:t>
      </w:r>
      <w:r w:rsidR="00683D04">
        <w:rPr>
          <w:lang w:val="sr-Cyrl-RS"/>
        </w:rPr>
        <w:t>ски регион</w:t>
      </w:r>
      <w:r w:rsidR="007603DC">
        <w:rPr>
          <w:lang w:val="sr-Cyrl-RS"/>
        </w:rPr>
        <w:t xml:space="preserve"> бројао 1 659 440</w:t>
      </w:r>
      <w:r w:rsidR="00683D04">
        <w:rPr>
          <w:lang w:val="sr-Cyrl-RS"/>
        </w:rPr>
        <w:t xml:space="preserve"> (</w:t>
      </w:r>
      <w:r w:rsidR="00683D04" w:rsidRPr="00683D04">
        <w:rPr>
          <w:lang w:val="sr-Cyrl-RS"/>
        </w:rPr>
        <w:t>785</w:t>
      </w:r>
      <w:r w:rsidR="00683D04">
        <w:rPr>
          <w:lang w:val="sr-Cyrl-RS"/>
        </w:rPr>
        <w:t xml:space="preserve"> </w:t>
      </w:r>
      <w:r w:rsidR="00683D04" w:rsidRPr="00683D04">
        <w:rPr>
          <w:lang w:val="sr-Cyrl-RS"/>
        </w:rPr>
        <w:t>826</w:t>
      </w:r>
      <w:r w:rsidR="00683D04">
        <w:rPr>
          <w:lang w:val="sr-Cyrl-RS"/>
        </w:rPr>
        <w:t xml:space="preserve"> мушкараца и </w:t>
      </w:r>
      <w:r w:rsidR="00683D04" w:rsidRPr="00683D04">
        <w:rPr>
          <w:lang w:val="sr-Cyrl-RS"/>
        </w:rPr>
        <w:t>873</w:t>
      </w:r>
      <w:r w:rsidR="00683D04">
        <w:rPr>
          <w:lang w:val="sr-Cyrl-RS"/>
        </w:rPr>
        <w:t xml:space="preserve"> </w:t>
      </w:r>
      <w:r w:rsidR="00683D04" w:rsidRPr="00683D04">
        <w:rPr>
          <w:lang w:val="sr-Cyrl-RS"/>
        </w:rPr>
        <w:t>614</w:t>
      </w:r>
      <w:r w:rsidR="00683D04">
        <w:rPr>
          <w:lang w:val="sr-Cyrl-RS"/>
        </w:rPr>
        <w:t xml:space="preserve"> жена)</w:t>
      </w:r>
      <w:r w:rsidR="007603DC">
        <w:rPr>
          <w:lang w:val="sr-Cyrl-RS"/>
        </w:rPr>
        <w:t xml:space="preserve">, док је у општини Палилула живело </w:t>
      </w:r>
      <w:r w:rsidR="007603DC" w:rsidRPr="000926E9">
        <w:rPr>
          <w:lang w:val="sr-Cyrl-RS"/>
        </w:rPr>
        <w:t>173 521 становника</w:t>
      </w:r>
      <w:r w:rsidR="00683D04" w:rsidRPr="00683D04">
        <w:t xml:space="preserve"> </w:t>
      </w:r>
      <w:r w:rsidR="00683D04">
        <w:rPr>
          <w:lang w:val="sr-Cyrl-RS"/>
        </w:rPr>
        <w:t>(</w:t>
      </w:r>
      <w:r w:rsidR="00683D04" w:rsidRPr="00683D04">
        <w:rPr>
          <w:lang w:val="sr-Cyrl-RS"/>
        </w:rPr>
        <w:t>82342</w:t>
      </w:r>
      <w:r w:rsidR="00683D04">
        <w:rPr>
          <w:lang w:val="sr-Cyrl-RS"/>
        </w:rPr>
        <w:t xml:space="preserve"> мушкараца и </w:t>
      </w:r>
      <w:r w:rsidR="00593B21" w:rsidRPr="00593B21">
        <w:rPr>
          <w:lang w:val="sr-Cyrl-RS"/>
        </w:rPr>
        <w:t>91179</w:t>
      </w:r>
      <w:r w:rsidR="00593B21">
        <w:rPr>
          <w:lang w:val="sr-Cyrl-RS"/>
        </w:rPr>
        <w:t xml:space="preserve"> жена), </w:t>
      </w:r>
      <w:r w:rsidR="000926E9" w:rsidRPr="000926E9">
        <w:rPr>
          <w:lang w:val="sr-Cyrl-RS"/>
        </w:rPr>
        <w:t>(</w:t>
      </w:r>
      <w:r w:rsidR="00B20FB6">
        <w:rPr>
          <w:lang w:val="sr-Cyrl-RS"/>
        </w:rPr>
        <w:t>И</w:t>
      </w:r>
      <w:r w:rsidR="00593B21">
        <w:rPr>
          <w:lang w:val="sr-Cyrl-RS"/>
        </w:rPr>
        <w:t>звор</w:t>
      </w:r>
      <w:r w:rsidR="00B20FB6">
        <w:rPr>
          <w:lang w:val="sr-Cyrl-RS"/>
        </w:rPr>
        <w:t xml:space="preserve"> </w:t>
      </w:r>
      <w:r w:rsidR="00593B21">
        <w:rPr>
          <w:lang w:val="sr-Cyrl-RS"/>
        </w:rPr>
        <w:t>-</w:t>
      </w:r>
      <w:r w:rsidR="00B20FB6">
        <w:rPr>
          <w:lang w:val="sr-Cyrl-RS"/>
        </w:rPr>
        <w:t xml:space="preserve"> </w:t>
      </w:r>
      <w:r w:rsidR="000926E9" w:rsidRPr="000926E9">
        <w:rPr>
          <w:lang w:val="sr-Cyrl-RS"/>
        </w:rPr>
        <w:t>Републички</w:t>
      </w:r>
      <w:r w:rsidR="004A027E">
        <w:rPr>
          <w:lang w:val="sr-Cyrl-RS"/>
        </w:rPr>
        <w:t xml:space="preserve"> завод</w:t>
      </w:r>
      <w:r w:rsidR="000926E9" w:rsidRPr="000926E9">
        <w:rPr>
          <w:lang w:val="sr-Cyrl-RS"/>
        </w:rPr>
        <w:t xml:space="preserve"> за статистику – “Становништво према полу, старости и насељима”).</w:t>
      </w:r>
    </w:p>
    <w:p w14:paraId="49CBED49" w14:textId="62D666ED" w:rsidR="000926E9" w:rsidRDefault="000926E9" w:rsidP="000926E9">
      <w:pPr>
        <w:shd w:val="clear" w:color="auto" w:fill="FFFFFF"/>
        <w:spacing w:line="276" w:lineRule="auto"/>
        <w:jc w:val="both"/>
        <w:rPr>
          <w:lang w:val="sr-Cyrl-RS"/>
        </w:rPr>
      </w:pPr>
      <w:r>
        <w:rPr>
          <w:lang w:val="sr-Cyrl-RS"/>
        </w:rPr>
        <w:t>Београд има изузетан саобраћајни</w:t>
      </w:r>
      <w:r w:rsidRPr="000926E9">
        <w:rPr>
          <w:lang w:val="sr-Cyrl-RS"/>
        </w:rPr>
        <w:t xml:space="preserve"> значај, као значајно друмско и железничко чвориште, а такође и међународно речно и ваздушно пристаниште и телекомуникацијски центар. Простире се на</w:t>
      </w:r>
      <w:r>
        <w:rPr>
          <w:lang w:val="sr-Cyrl-RS"/>
        </w:rPr>
        <w:t xml:space="preserve"> око</w:t>
      </w:r>
      <w:r w:rsidRPr="000926E9">
        <w:rPr>
          <w:lang w:val="sr-Cyrl-RS"/>
        </w:rPr>
        <w:t xml:space="preserve"> 3,6 % територије Србије, а њему живи 15,8% становништва Србије и ради 31,2% свих запослених у Србији.</w:t>
      </w:r>
    </w:p>
    <w:p w14:paraId="7B9E564A" w14:textId="1D16192C" w:rsidR="000926E9" w:rsidRPr="000926E9" w:rsidRDefault="000926E9" w:rsidP="00683D04">
      <w:pPr>
        <w:shd w:val="clear" w:color="auto" w:fill="FFFFFF"/>
        <w:spacing w:line="240" w:lineRule="auto"/>
        <w:jc w:val="both"/>
        <w:rPr>
          <w:rFonts w:cs="Arial"/>
          <w:color w:val="282828"/>
          <w:shd w:val="clear" w:color="auto" w:fill="FFFFFF"/>
          <w:lang w:val="sr-Cyrl-RS"/>
        </w:rPr>
      </w:pPr>
      <w:r w:rsidRPr="000926E9">
        <w:rPr>
          <w:rFonts w:cs="Arial"/>
          <w:color w:val="282828"/>
          <w:shd w:val="clear" w:color="auto" w:fill="FFFFFF"/>
        </w:rPr>
        <w:t>Београд има статус посебне територијалне јединице у С</w:t>
      </w:r>
      <w:r w:rsidR="00683D04">
        <w:rPr>
          <w:rFonts w:cs="Arial"/>
          <w:color w:val="282828"/>
          <w:shd w:val="clear" w:color="auto" w:fill="FFFFFF"/>
        </w:rPr>
        <w:t xml:space="preserve">рбији, која има своју аутономну </w:t>
      </w:r>
      <w:r w:rsidRPr="000926E9">
        <w:rPr>
          <w:rFonts w:cs="Arial"/>
          <w:color w:val="282828"/>
          <w:shd w:val="clear" w:color="auto" w:fill="FFFFFF"/>
        </w:rPr>
        <w:t>градску управу. Његова територија је подељена на </w:t>
      </w:r>
      <w:r w:rsidRPr="000926E9">
        <w:rPr>
          <w:rFonts w:cs="Arial"/>
          <w:bCs/>
        </w:rPr>
        <w:t>17 општина</w:t>
      </w:r>
      <w:r w:rsidRPr="000926E9">
        <w:rPr>
          <w:rFonts w:cs="Arial"/>
          <w:color w:val="282828"/>
          <w:shd w:val="clear" w:color="auto" w:fill="FFFFFF"/>
        </w:rPr>
        <w:t>, које имају своје локалне органе власти</w:t>
      </w:r>
      <w:r>
        <w:rPr>
          <w:rFonts w:cs="Arial"/>
          <w:color w:val="282828"/>
          <w:shd w:val="clear" w:color="auto" w:fill="FFFFFF"/>
          <w:lang w:val="sr-Cyrl-RS"/>
        </w:rPr>
        <w:t>.</w:t>
      </w:r>
    </w:p>
    <w:p w14:paraId="2F5AE05D" w14:textId="428407B4" w:rsidR="000926E9" w:rsidRDefault="000926E9" w:rsidP="004A027E">
      <w:pPr>
        <w:shd w:val="clear" w:color="auto" w:fill="FFFFFF"/>
        <w:spacing w:line="276" w:lineRule="auto"/>
        <w:jc w:val="both"/>
        <w:rPr>
          <w:lang w:val="sr-Cyrl-RS"/>
        </w:rPr>
      </w:pPr>
      <w:r w:rsidRPr="000926E9">
        <w:rPr>
          <w:lang w:val="sr-Cyrl-RS"/>
        </w:rPr>
        <w:t xml:space="preserve">У Београду су развијени значајни привредни и пољопривредни капацитети, посебно металска, металопрерађивачка и електронска индустрија, затим трговина и банкарство. </w:t>
      </w:r>
      <w:r w:rsidRPr="000926E9">
        <w:rPr>
          <w:lang w:val="sr-Cyrl-RS"/>
        </w:rPr>
        <w:lastRenderedPageBreak/>
        <w:t>На ширем подручју Београда, Смедерева и Панчева, на обалама Дунава, лоцирана је на 2000 квадратних метара слободна трговинска зона. У Београду се ствара 30% друштвеног производа Србије.</w:t>
      </w:r>
    </w:p>
    <w:p w14:paraId="5C035B43" w14:textId="22419771" w:rsidR="00C66E16" w:rsidRPr="00E61E8F" w:rsidRDefault="00FA0153" w:rsidP="00A02065">
      <w:pPr>
        <w:pStyle w:val="Heading2"/>
      </w:pPr>
      <w:bookmarkStart w:id="36" w:name="_Toc121831182"/>
      <w:r w:rsidRPr="00E61E8F">
        <w:t>Постојећи привредни и стамбени објекти</w:t>
      </w:r>
      <w:r w:rsidR="00B6593E" w:rsidRPr="00E61E8F">
        <w:t xml:space="preserve">, </w:t>
      </w:r>
      <w:r w:rsidRPr="00E61E8F">
        <w:t>објекти инфрастуктуре и супраструктуре</w:t>
      </w:r>
      <w:bookmarkEnd w:id="36"/>
    </w:p>
    <w:p w14:paraId="26E5D8CE" w14:textId="49D48EB9" w:rsidR="00E14620" w:rsidRPr="00943103" w:rsidRDefault="00855EF9" w:rsidP="00272E4C">
      <w:pPr>
        <w:suppressAutoHyphens/>
        <w:spacing w:before="120"/>
        <w:jc w:val="both"/>
      </w:pPr>
      <w:r w:rsidRPr="00E14620">
        <w:t>О</w:t>
      </w:r>
      <w:r w:rsidR="00620B6D" w:rsidRPr="00E14620">
        <w:t xml:space="preserve">д значајнијих </w:t>
      </w:r>
      <w:r w:rsidRPr="00E14620">
        <w:t>при</w:t>
      </w:r>
      <w:r w:rsidR="008E5416" w:rsidRPr="00E14620">
        <w:t>вредних објеката, у близин</w:t>
      </w:r>
      <w:r w:rsidRPr="00E14620">
        <w:t xml:space="preserve">и </w:t>
      </w:r>
      <w:r w:rsidR="008E5416" w:rsidRPr="00E14620">
        <w:t xml:space="preserve">предметне деонице </w:t>
      </w:r>
      <w:r w:rsidRPr="00E14620">
        <w:t>налаз</w:t>
      </w:r>
      <w:r w:rsidR="003B74A0" w:rsidRPr="00E14620">
        <w:t>и</w:t>
      </w:r>
      <w:r w:rsidR="008E5416" w:rsidRPr="00E14620">
        <w:t xml:space="preserve"> се </w:t>
      </w:r>
      <w:r w:rsidR="003B74A0" w:rsidRPr="00E14620">
        <w:t>објекат трговинског ланца “</w:t>
      </w:r>
      <w:r w:rsidR="008E5416" w:rsidRPr="00E14620">
        <w:t>Темпо</w:t>
      </w:r>
      <w:r w:rsidR="003B74A0" w:rsidRPr="00E14620">
        <w:t>”</w:t>
      </w:r>
      <w:r w:rsidR="00620B6D" w:rsidRPr="00E14620">
        <w:t xml:space="preserve">, </w:t>
      </w:r>
      <w:r w:rsidR="00E14620" w:rsidRPr="00E14620">
        <w:t xml:space="preserve">присутне су и </w:t>
      </w:r>
      <w:r w:rsidR="008E5416" w:rsidRPr="00E14620">
        <w:t>продавниц</w:t>
      </w:r>
      <w:r w:rsidR="00E14620" w:rsidRPr="00E14620">
        <w:t>е</w:t>
      </w:r>
      <w:r w:rsidR="008E5416" w:rsidRPr="00E14620">
        <w:t xml:space="preserve"> грађевинског материјала, аутомеханичарске радионице</w:t>
      </w:r>
      <w:r w:rsidR="00E14620" w:rsidRPr="00E14620">
        <w:t>, угоститељски објекти</w:t>
      </w:r>
      <w:r w:rsidR="00E14620">
        <w:t>, радионица за прераду дрвета итд.</w:t>
      </w:r>
      <w:r w:rsidR="0099777F">
        <w:rPr>
          <w:lang w:val="sr-Cyrl-RS"/>
        </w:rPr>
        <w:t xml:space="preserve"> </w:t>
      </w:r>
      <w:r w:rsidR="00E14620">
        <w:rPr>
          <w:lang w:val="sr-Cyrl-RS"/>
        </w:rPr>
        <w:t>На самој локацији, испод прилазних конструкциј</w:t>
      </w:r>
      <w:r w:rsidR="005C1B2A">
        <w:rPr>
          <w:lang w:val="sr-Cyrl-RS"/>
        </w:rPr>
        <w:t xml:space="preserve">а налазе се угоститељски објекти –објекти брзе хране, пекаре. </w:t>
      </w:r>
    </w:p>
    <w:p w14:paraId="32C6976E" w14:textId="69326856" w:rsidR="00890396" w:rsidRPr="00890396" w:rsidRDefault="008D2181" w:rsidP="00272E4C">
      <w:pPr>
        <w:jc w:val="both"/>
      </w:pPr>
      <w:r w:rsidRPr="00890396">
        <w:t xml:space="preserve">У зони утицаја </w:t>
      </w:r>
      <w:r w:rsidR="00890396" w:rsidRPr="00890396">
        <w:t>– непосредној близини предметног моста и прилазних конструкција налазе се привредни објекти. Градске четврти најближе локацији су Професорска колонија, Стара Карабурма и Хаџипоповац</w:t>
      </w:r>
      <w:r w:rsidR="00890396">
        <w:rPr>
          <w:lang w:val="sr-Cyrl-RS"/>
        </w:rPr>
        <w:t>. У поменутим четвртима присутне су породичне куће спратности од П+0 до П+2, као и стамбене зграде спратности до П+</w:t>
      </w:r>
      <w:r w:rsidR="007579ED">
        <w:t>19.</w:t>
      </w:r>
    </w:p>
    <w:p w14:paraId="7BACDA4D" w14:textId="4070645A" w:rsidR="00C842B9" w:rsidRPr="00C842B9" w:rsidRDefault="00C842B9" w:rsidP="00272E4C">
      <w:pPr>
        <w:jc w:val="both"/>
      </w:pPr>
      <w:r w:rsidRPr="00C842B9">
        <w:t>Гледано са аспекта саобраћаја овде треба истаћи да је разматрано подручје</w:t>
      </w:r>
      <w:r w:rsidRPr="00C842B9">
        <w:br/>
        <w:t xml:space="preserve">изузетно значајно у функционисању саобраћајног система </w:t>
      </w:r>
      <w:r w:rsidR="00943103">
        <w:rPr>
          <w:lang w:val="sr-Cyrl-RS"/>
        </w:rPr>
        <w:t>Београда</w:t>
      </w:r>
      <w:r w:rsidRPr="00C842B9">
        <w:t>. Саобраћајни чвор Панчевачки мост представља једну од значајних раскрсница у граду,</w:t>
      </w:r>
      <w:r w:rsidRPr="00C842B9">
        <w:br/>
        <w:t>како због чињенице да се преко њега стиже на Панчевачки мост који је једина веза шумадијског дела града са Банатом, тако и због чињенице да се у њему одвија саобраћај великог обима, који се често због проблема у самом чвору отежано одвија.</w:t>
      </w:r>
    </w:p>
    <w:p w14:paraId="313FB056" w14:textId="05FB06EB" w:rsidR="00C842B9" w:rsidRPr="00C842B9" w:rsidRDefault="00C842B9" w:rsidP="00272E4C">
      <w:pPr>
        <w:jc w:val="both"/>
      </w:pPr>
      <w:r w:rsidRPr="00C842B9">
        <w:t>Такође чвор Панчевачки мост се сматра и великим преседачким пунктом за путнике у градском и међуградском превозу. У зони Панчевачког моста налази се и железничко стајалиште, и на том месту се јављају пешачки токови који гравитирају ка железничким или аутобуским стајалиштима.</w:t>
      </w:r>
    </w:p>
    <w:p w14:paraId="06A68967" w14:textId="084ADE17" w:rsidR="00B17891" w:rsidRPr="00A70D82" w:rsidRDefault="00A42402" w:rsidP="00F1701F">
      <w:pPr>
        <w:suppressAutoHyphens/>
        <w:spacing w:after="120"/>
        <w:jc w:val="both"/>
        <w:rPr>
          <w:lang w:val="sr-Cyrl-RS"/>
        </w:rPr>
      </w:pPr>
      <w:r w:rsidRPr="00943103">
        <w:t>Супраструктуру чине анализиране групе објеката становања, привреде и јавни објекти, који су у основи индикатор стандарда живљења.</w:t>
      </w:r>
      <w:r w:rsidR="00534C4C" w:rsidRPr="00943103">
        <w:t xml:space="preserve"> На територији </w:t>
      </w:r>
      <w:r w:rsidR="00943103" w:rsidRPr="00943103">
        <w:t>Београда</w:t>
      </w:r>
      <w:r w:rsidR="00534C4C" w:rsidRPr="00943103">
        <w:t xml:space="preserve"> постоје бројна јавна и јавна комунална предузећа од којих </w:t>
      </w:r>
      <w:r w:rsidR="00943103" w:rsidRPr="00943103">
        <w:t>се нека налазе у близини предметне деонице као што су</w:t>
      </w:r>
      <w:r w:rsidR="00943103">
        <w:rPr>
          <w:lang w:val="sr-Cyrl-RS"/>
        </w:rPr>
        <w:t xml:space="preserve"> ЈКП Јавно осветљење, ЈКП Београдски водовод и канализација, ЈКП </w:t>
      </w:r>
      <w:r w:rsidR="00943103" w:rsidRPr="00943103">
        <w:t>Водовод сервис, Београд пут.</w:t>
      </w:r>
      <w:r w:rsidR="00A70D82">
        <w:rPr>
          <w:lang w:val="sr-Cyrl-RS"/>
        </w:rPr>
        <w:t xml:space="preserve"> У близини локације налази се и полицијска станица Палилула.</w:t>
      </w:r>
    </w:p>
    <w:p w14:paraId="624B77A8" w14:textId="6FEAED15" w:rsidR="005C1B2A" w:rsidRPr="00943103" w:rsidRDefault="00534C4C" w:rsidP="00272E4C">
      <w:pPr>
        <w:spacing w:line="240" w:lineRule="auto"/>
        <w:jc w:val="both"/>
      </w:pPr>
      <w:r w:rsidRPr="00943103">
        <w:t xml:space="preserve">Од културних установа </w:t>
      </w:r>
      <w:r w:rsidR="00943103" w:rsidRPr="00943103">
        <w:t xml:space="preserve">у близини </w:t>
      </w:r>
      <w:r w:rsidRPr="00943103">
        <w:t>пристут</w:t>
      </w:r>
      <w:r w:rsidR="005C0910">
        <w:rPr>
          <w:lang w:val="sr-Cyrl-RS"/>
        </w:rPr>
        <w:t>ан</w:t>
      </w:r>
      <w:r w:rsidRPr="00943103">
        <w:t xml:space="preserve"> </w:t>
      </w:r>
      <w:r w:rsidR="005C0910">
        <w:rPr>
          <w:lang w:val="sr-Cyrl-RS"/>
        </w:rPr>
        <w:t>је</w:t>
      </w:r>
      <w:r w:rsidRPr="00943103">
        <w:t xml:space="preserve"> </w:t>
      </w:r>
      <w:r w:rsidR="00943103" w:rsidRPr="00943103">
        <w:t>Центар за културу Влада Дивљан, спортску инфраструктуру чине хала Пионир, као и омладински стадион ОФК Београда</w:t>
      </w:r>
      <w:r w:rsidR="005C0910">
        <w:rPr>
          <w:lang w:val="sr-Cyrl-RS"/>
        </w:rPr>
        <w:t xml:space="preserve"> и </w:t>
      </w:r>
      <w:r w:rsidR="00943103" w:rsidRPr="00943103">
        <w:t xml:space="preserve"> тениски клуб Црвена Звезда.</w:t>
      </w:r>
    </w:p>
    <w:p w14:paraId="33C09059" w14:textId="4FE3A6FA" w:rsidR="005C1B2A" w:rsidRDefault="005C1B2A" w:rsidP="00943103">
      <w:pPr>
        <w:suppressAutoHyphens/>
        <w:spacing w:before="120"/>
        <w:jc w:val="both"/>
        <w:rPr>
          <w:lang w:val="sr-Cyrl-RS"/>
        </w:rPr>
      </w:pPr>
      <w:r w:rsidRPr="00943103">
        <w:t xml:space="preserve">Од образовних установа у ближој околини присутни су </w:t>
      </w:r>
      <w:r w:rsidR="00943103" w:rsidRPr="00943103">
        <w:t xml:space="preserve">основна школа Јован Цвијић, </w:t>
      </w:r>
      <w:r w:rsidRPr="00943103">
        <w:t>Средња стручна школа за угоститељство, туризам и економију</w:t>
      </w:r>
      <w:r w:rsidR="00943103" w:rsidRPr="00943103">
        <w:t>, Висока школа за посл</w:t>
      </w:r>
      <w:r w:rsidR="00943103">
        <w:t xml:space="preserve">овну економију и предузетништво, као и </w:t>
      </w:r>
      <w:r w:rsidR="00943103">
        <w:rPr>
          <w:lang w:val="sr-Cyrl-RS"/>
        </w:rPr>
        <w:t>Православни богословски факултет.</w:t>
      </w:r>
    </w:p>
    <w:p w14:paraId="6B899A63" w14:textId="77777777" w:rsidR="000926E9" w:rsidRPr="00943103" w:rsidRDefault="000926E9" w:rsidP="00943103">
      <w:pPr>
        <w:suppressAutoHyphens/>
        <w:spacing w:before="120"/>
        <w:jc w:val="both"/>
        <w:rPr>
          <w:lang w:val="sr-Cyrl-RS"/>
        </w:rPr>
      </w:pPr>
    </w:p>
    <w:p w14:paraId="571F0E04" w14:textId="6D3F2F23" w:rsidR="00534C4C" w:rsidRPr="00534C4C" w:rsidRDefault="00534C4C" w:rsidP="00A42402">
      <w:pPr>
        <w:suppressAutoHyphens/>
        <w:jc w:val="both"/>
        <w:rPr>
          <w:color w:val="00B050"/>
          <w:lang w:val="sr-Cyrl-RS"/>
        </w:rPr>
      </w:pPr>
    </w:p>
    <w:p w14:paraId="1482C526" w14:textId="77D200B1" w:rsidR="004D7C02" w:rsidRPr="00E61E8F" w:rsidRDefault="004D7C02" w:rsidP="004D7C02">
      <w:pPr>
        <w:rPr>
          <w:color w:val="FF0000"/>
          <w:lang w:eastAsia="sr-Cyrl-RS"/>
        </w:rPr>
      </w:pPr>
    </w:p>
    <w:p w14:paraId="7AEC721C" w14:textId="0B041CB3" w:rsidR="00F827E2" w:rsidRPr="00E26CF9" w:rsidRDefault="00B06CEE" w:rsidP="00F827E2">
      <w:pPr>
        <w:pStyle w:val="Heading1"/>
        <w:rPr>
          <w:rFonts w:eastAsia="Times New Roman"/>
          <w:color w:val="auto"/>
          <w:lang w:val="sr-Cyrl-RS" w:eastAsia="sr-Cyrl-RS"/>
        </w:rPr>
      </w:pPr>
      <w:bookmarkStart w:id="37" w:name="_Toc55836505"/>
      <w:bookmarkStart w:id="38" w:name="_Toc55837804"/>
      <w:r w:rsidRPr="00E26CF9">
        <w:rPr>
          <w:rFonts w:eastAsia="Times New Roman"/>
          <w:color w:val="auto"/>
          <w:lang w:val="sr-Cyrl-RS" w:eastAsia="sr-Cyrl-RS"/>
        </w:rPr>
        <w:lastRenderedPageBreak/>
        <w:t xml:space="preserve"> </w:t>
      </w:r>
      <w:bookmarkStart w:id="39" w:name="_Toc55842604"/>
      <w:bookmarkStart w:id="40" w:name="_Toc121831183"/>
      <w:r w:rsidR="00F827E2" w:rsidRPr="00E26CF9">
        <w:rPr>
          <w:rFonts w:eastAsia="Times New Roman"/>
          <w:color w:val="auto"/>
          <w:lang w:val="sr-Cyrl-RS" w:eastAsia="sr-Cyrl-RS"/>
        </w:rPr>
        <w:t>ОПИС ПРОЈЕКТА</w:t>
      </w:r>
      <w:bookmarkEnd w:id="37"/>
      <w:bookmarkEnd w:id="38"/>
      <w:bookmarkEnd w:id="39"/>
      <w:bookmarkEnd w:id="40"/>
    </w:p>
    <w:p w14:paraId="37CDBA5F" w14:textId="3A0370ED" w:rsidR="00E02A90" w:rsidRPr="00E26CF9" w:rsidRDefault="00E02A90" w:rsidP="007C3AFD">
      <w:pPr>
        <w:shd w:val="clear" w:color="auto" w:fill="FFFFFF"/>
        <w:spacing w:before="100" w:beforeAutospacing="1" w:after="100" w:afterAutospacing="1" w:line="240" w:lineRule="auto"/>
        <w:jc w:val="both"/>
        <w:rPr>
          <w:rFonts w:cstheme="minorHAnsi"/>
          <w:lang w:val="sr-Cyrl-RS"/>
        </w:rPr>
      </w:pPr>
      <w:r w:rsidRPr="00E26CF9">
        <w:rPr>
          <w:rFonts w:cstheme="minorHAnsi"/>
        </w:rPr>
        <w:t>Просторне и конструктивне карактеристике саобраћајнице на поједине параметре који одређују њен однос према животној средини</w:t>
      </w:r>
      <w:r w:rsidRPr="00E26CF9">
        <w:rPr>
          <w:rFonts w:cstheme="minorHAnsi"/>
          <w:lang w:val="sr-Cyrl-RS"/>
        </w:rPr>
        <w:t>.</w:t>
      </w:r>
    </w:p>
    <w:p w14:paraId="1DFAD30B" w14:textId="4BD0D58E" w:rsidR="00F827E2" w:rsidRPr="00E61E8F" w:rsidRDefault="00F827E2" w:rsidP="00A02065">
      <w:pPr>
        <w:pStyle w:val="Heading2"/>
      </w:pPr>
      <w:bookmarkStart w:id="41" w:name="_Toc121831184"/>
      <w:r w:rsidRPr="00E61E8F">
        <w:t>Oпис претходних радова на извођењу пројекта</w:t>
      </w:r>
      <w:bookmarkEnd w:id="41"/>
    </w:p>
    <w:p w14:paraId="48B3E628" w14:textId="4ED50E4B" w:rsidR="00F52D69" w:rsidRDefault="009415B6" w:rsidP="009F3FF1">
      <w:pPr>
        <w:tabs>
          <w:tab w:val="left" w:pos="426"/>
        </w:tabs>
        <w:autoSpaceDE w:val="0"/>
        <w:autoSpaceDN w:val="0"/>
        <w:adjustRightInd w:val="0"/>
        <w:spacing w:line="276" w:lineRule="auto"/>
        <w:jc w:val="both"/>
        <w:rPr>
          <w:lang w:val="sr-Cyrl-RS"/>
        </w:rPr>
      </w:pPr>
      <w:r>
        <w:rPr>
          <w:lang w:val="sr-Cyrl-RS"/>
        </w:rPr>
        <w:t xml:space="preserve">За потребе израде Идејног пројекта </w:t>
      </w:r>
      <w:r w:rsidRPr="00BA63EA">
        <w:rPr>
          <w:lang w:val="sr-Cyrl-RS"/>
        </w:rPr>
        <w:t>прилазних конструкција друмско железничког моста преко реке Дунав –</w:t>
      </w:r>
      <w:r>
        <w:rPr>
          <w:lang w:val="sr-Cyrl-RS"/>
        </w:rPr>
        <w:t xml:space="preserve"> </w:t>
      </w:r>
      <w:r w:rsidRPr="00BA63EA">
        <w:rPr>
          <w:lang w:val="sr-Cyrl-RS"/>
        </w:rPr>
        <w:t>„П</w:t>
      </w:r>
      <w:r>
        <w:rPr>
          <w:lang w:val="sr-Cyrl-RS"/>
        </w:rPr>
        <w:t>анчевачки мост“ на десној обали, изведени су претходни радови на локацији.</w:t>
      </w:r>
    </w:p>
    <w:p w14:paraId="37447C7B" w14:textId="2204FFA3" w:rsidR="00F827E2" w:rsidRPr="009415B6" w:rsidRDefault="00F827E2" w:rsidP="009F3FF1">
      <w:pPr>
        <w:shd w:val="clear" w:color="auto" w:fill="FFFFFF"/>
        <w:spacing w:line="240" w:lineRule="auto"/>
        <w:jc w:val="both"/>
        <w:rPr>
          <w:lang w:val="sr-Cyrl-RS"/>
        </w:rPr>
      </w:pPr>
      <w:r w:rsidRPr="009415B6">
        <w:rPr>
          <w:lang w:val="sr-Cyrl-RS"/>
        </w:rPr>
        <w:t>Пре</w:t>
      </w:r>
      <w:r w:rsidR="00555379" w:rsidRPr="009415B6">
        <w:rPr>
          <w:lang w:val="sr-Cyrl-RS"/>
        </w:rPr>
        <w:t>т</w:t>
      </w:r>
      <w:r w:rsidRPr="009415B6">
        <w:rPr>
          <w:lang w:val="sr-Cyrl-RS"/>
        </w:rPr>
        <w:t>ходни радови се огледају у испитивању геолошких карактеристика тла</w:t>
      </w:r>
      <w:r w:rsidR="00FE282C" w:rsidRPr="009415B6">
        <w:rPr>
          <w:lang w:val="sr-Cyrl-RS"/>
        </w:rPr>
        <w:t>,</w:t>
      </w:r>
      <w:r w:rsidRPr="009415B6">
        <w:rPr>
          <w:lang w:val="sr-Cyrl-RS"/>
        </w:rPr>
        <w:t xml:space="preserve"> прикупљању података за израду саобраћајне анал</w:t>
      </w:r>
      <w:r w:rsidR="00FE282C" w:rsidRPr="009415B6">
        <w:rPr>
          <w:lang w:val="sr-Cyrl-RS"/>
        </w:rPr>
        <w:t xml:space="preserve">изе, </w:t>
      </w:r>
      <w:r w:rsidR="00EA3777">
        <w:rPr>
          <w:lang w:val="sr-Cyrl-RS"/>
        </w:rPr>
        <w:t xml:space="preserve">геодетском снимању терена </w:t>
      </w:r>
      <w:r w:rsidR="00FE282C" w:rsidRPr="009415B6">
        <w:rPr>
          <w:lang w:val="sr-Cyrl-RS"/>
        </w:rPr>
        <w:t>итд.</w:t>
      </w:r>
      <w:r w:rsidRPr="009415B6">
        <w:rPr>
          <w:lang w:val="sr-Cyrl-RS"/>
        </w:rPr>
        <w:t xml:space="preserve"> Претходним радовима стиче се увид у комплетну информативну основу о постојећем стању.</w:t>
      </w:r>
    </w:p>
    <w:p w14:paraId="76371BBD" w14:textId="77777777" w:rsidR="00D963A6" w:rsidRDefault="00F827E2" w:rsidP="009F3FF1">
      <w:pPr>
        <w:shd w:val="clear" w:color="auto" w:fill="FFFFFF"/>
        <w:spacing w:line="240" w:lineRule="auto"/>
        <w:jc w:val="both"/>
        <w:rPr>
          <w:lang w:val="sr-Cyrl-RS"/>
        </w:rPr>
      </w:pPr>
      <w:r w:rsidRPr="009415B6">
        <w:rPr>
          <w:lang w:val="sr-Cyrl-RS"/>
        </w:rPr>
        <w:t>Карактеристике и параметри саобраћајних токова суштински одређују проблематику великог броја показатеља, те је неопходно поседовати податке у оној форми у којој су они погодни за коришћење код свих нумеричких анализа.</w:t>
      </w:r>
    </w:p>
    <w:p w14:paraId="7090B5A3" w14:textId="1F28AB0F" w:rsidR="009415B6" w:rsidRPr="009415B6" w:rsidRDefault="009415B6" w:rsidP="00D963A6">
      <w:pPr>
        <w:shd w:val="clear" w:color="auto" w:fill="FFFFFF"/>
        <w:spacing w:after="120" w:line="240" w:lineRule="auto"/>
        <w:jc w:val="both"/>
        <w:rPr>
          <w:lang w:val="sr-Cyrl-RS"/>
        </w:rPr>
      </w:pPr>
      <w:r w:rsidRPr="009415B6">
        <w:rPr>
          <w:lang w:val="sr-Cyrl-RS"/>
        </w:rPr>
        <w:t>Ради изградње нових приступних конструкција мосту пеко Дунава (београдска страна) урађена су одговарајућа геотехничка истраживања терена. За потребе дефинисања услова фундирања мостова изведена су геотехничка истраживања и испитивања терена.</w:t>
      </w:r>
    </w:p>
    <w:p w14:paraId="111DDA43" w14:textId="68E52896" w:rsidR="00F827E2" w:rsidRDefault="00F827E2" w:rsidP="00A02065">
      <w:pPr>
        <w:pStyle w:val="Heading2"/>
      </w:pPr>
      <w:bookmarkStart w:id="42" w:name="_Toc121831185"/>
      <w:r w:rsidRPr="00E61E8F">
        <w:t xml:space="preserve">Опис објекта, </w:t>
      </w:r>
      <w:r w:rsidR="0099415F" w:rsidRPr="00E61E8F">
        <w:t>планираног производног процеса или активности,</w:t>
      </w:r>
      <w:r w:rsidR="004C1475">
        <w:t xml:space="preserve"> </w:t>
      </w:r>
      <w:r w:rsidRPr="00E61E8F">
        <w:t>њихове технолошке и друге карактеристике</w:t>
      </w:r>
      <w:bookmarkEnd w:id="42"/>
    </w:p>
    <w:p w14:paraId="7FBDC758" w14:textId="1265C98D" w:rsidR="00355720" w:rsidRDefault="00355720" w:rsidP="00355720">
      <w:pPr>
        <w:jc w:val="both"/>
        <w:rPr>
          <w:rFonts w:cstheme="minorHAnsi"/>
        </w:rPr>
      </w:pPr>
      <w:r w:rsidRPr="00355720">
        <w:rPr>
          <w:rFonts w:cstheme="minorHAnsi"/>
        </w:rPr>
        <w:t>Прилазне конструкције мосту преко реке Дунав, на десној обали, изграђене су у периоду од 1960. До 1964.год. и састоје се од два низа независних, претходно напрегнутих мостова:</w:t>
      </w:r>
      <w:r w:rsidRPr="00355720">
        <w:rPr>
          <w:rFonts w:cstheme="minorHAnsi"/>
        </w:rPr>
        <w:br/>
      </w:r>
      <w:r w:rsidRPr="00355720">
        <w:rPr>
          <w:rFonts w:cstheme="minorHAnsi"/>
        </w:rPr>
        <w:sym w:font="Symbol" w:char="F0B7"/>
      </w:r>
      <w:r w:rsidRPr="00355720">
        <w:rPr>
          <w:rFonts w:cstheme="minorHAnsi"/>
        </w:rPr>
        <w:t xml:space="preserve"> Узводни, десни мост – смер од Панчева ка Београду између обалних стубова А и V</w:t>
      </w:r>
      <w:r w:rsidRPr="00355720">
        <w:rPr>
          <w:rFonts w:cstheme="minorHAnsi"/>
        </w:rPr>
        <w:br/>
      </w:r>
      <w:r w:rsidRPr="00355720">
        <w:rPr>
          <w:rFonts w:cstheme="minorHAnsi"/>
        </w:rPr>
        <w:sym w:font="Symbol" w:char="F0B7"/>
      </w:r>
      <w:r w:rsidRPr="00355720">
        <w:rPr>
          <w:rFonts w:cstheme="minorHAnsi"/>
        </w:rPr>
        <w:t xml:space="preserve"> Низводни, леви мост – смер од Београда ка Панчеву, између обалних стубова А’ и V</w:t>
      </w:r>
    </w:p>
    <w:p w14:paraId="65F1D919" w14:textId="161E5ECA" w:rsidR="00D019A3" w:rsidRPr="00D019A3" w:rsidRDefault="00D019A3" w:rsidP="00D019A3">
      <w:pPr>
        <w:spacing w:before="160"/>
        <w:jc w:val="both"/>
        <w:rPr>
          <w:rFonts w:cs="Arial"/>
          <w:b/>
          <w:i/>
          <w:szCs w:val="20"/>
        </w:rPr>
      </w:pPr>
      <w:r w:rsidRPr="00D019A3">
        <w:rPr>
          <w:rFonts w:cs="Arial"/>
          <w:b/>
          <w:i/>
          <w:szCs w:val="20"/>
        </w:rPr>
        <w:t>Ситуациони план</w:t>
      </w:r>
    </w:p>
    <w:p w14:paraId="08FAA97D" w14:textId="77777777" w:rsidR="00355720" w:rsidRDefault="00355720" w:rsidP="009F3FF1">
      <w:pPr>
        <w:spacing w:before="160"/>
        <w:jc w:val="both"/>
        <w:rPr>
          <w:rFonts w:cs="Arial"/>
          <w:lang w:val="sr-Cyrl-RS"/>
        </w:rPr>
      </w:pPr>
      <w:r w:rsidRPr="00355720">
        <w:rPr>
          <w:rFonts w:cs="Arial"/>
          <w:lang w:val="sr-Cyrl-RS"/>
        </w:rPr>
        <w:t>С обзиром на раздвојене смерове хоризонталну осовину је потребно посматрати као две засебне осовине. За узводну и низводну конструкцију.</w:t>
      </w:r>
    </w:p>
    <w:p w14:paraId="1344C3A1" w14:textId="71229A30" w:rsidR="00355720" w:rsidRPr="00355720" w:rsidRDefault="00355720" w:rsidP="009F3FF1">
      <w:pPr>
        <w:jc w:val="both"/>
        <w:rPr>
          <w:rFonts w:cs="Arial"/>
          <w:lang w:val="sr-Cyrl-RS"/>
        </w:rPr>
      </w:pPr>
      <w:r w:rsidRPr="00355720">
        <w:rPr>
          <w:rFonts w:cs="Arial"/>
          <w:lang w:val="sr-Cyrl-RS"/>
        </w:rPr>
        <w:t xml:space="preserve">Узводна хоризонтална осовина почињу у km 3+859 државног пута и читавом дужином посматране деонице је у правцу. Уклапање у постојећу рампу (km 4+577) која води до раскрснице са улицом Драгослава Срејовића извршено је хоризонталном кривином R=160m. Ово је привремено решење јер по планском документу након силаска са моста узводна саобраћајница наставља право до прикључка на улицу Драгослава Срејовића. Ради усклађивања са </w:t>
      </w:r>
      <w:r w:rsidR="00B3343A">
        <w:rPr>
          <w:rFonts w:cs="Arial"/>
        </w:rPr>
        <w:t xml:space="preserve"> </w:t>
      </w:r>
      <w:r w:rsidRPr="00355720">
        <w:rPr>
          <w:rFonts w:cs="Arial"/>
          <w:lang w:val="sr-Cyrl-RS"/>
        </w:rPr>
        <w:t>планским документима предвиђене су две изливне рампе (слепе). Прва је на самом почетку и представља везу државног</w:t>
      </w:r>
      <w:r>
        <w:rPr>
          <w:rFonts w:cs="Arial"/>
          <w:lang w:val="sr-Cyrl-RS"/>
        </w:rPr>
        <w:t xml:space="preserve"> </w:t>
      </w:r>
      <w:r w:rsidRPr="00355720">
        <w:rPr>
          <w:rFonts w:cs="Arial"/>
          <w:lang w:val="sr-Cyrl-RS"/>
        </w:rPr>
        <w:t>пута са планираном улицом Вилине воде а друга је на самом крају и представља планирану везу државног пута са булеваром Деспота Стефана у смеру ка Вишњичкој улици. Излив на првој је формиран као клинаст док је на другој предвиђена трака за успорење. Планиране ширине коловоза на рампама су 5.50m (Вилине воде) и 8.00m (Рампа 2). Поред ове две постоји још и рампа за везу са булеваром Деспота Стефана у правцу центра града. Ово је постојећа двосмерна рампа ширине коловоза 7.00m.</w:t>
      </w:r>
    </w:p>
    <w:p w14:paraId="5011B933" w14:textId="04E38EF3" w:rsidR="00355720" w:rsidRPr="00355720" w:rsidRDefault="00355720" w:rsidP="00355720">
      <w:pPr>
        <w:spacing w:before="160"/>
        <w:jc w:val="both"/>
        <w:rPr>
          <w:rFonts w:cs="Arial"/>
          <w:lang w:val="sr-Cyrl-RS"/>
        </w:rPr>
      </w:pPr>
      <w:r w:rsidRPr="00355720">
        <w:rPr>
          <w:rFonts w:cs="Arial"/>
          <w:lang w:val="sr-Cyrl-RS"/>
        </w:rPr>
        <w:lastRenderedPageBreak/>
        <w:t>Низводна хоризонтална осовина почиње у km 3+859 државног пута и такође је читавом дужином у правцу. Уклапање у постојеће стање извршено је у km 4+446 где почиње нова конструкција моста преко булевара Деспота Стефана. Ради усклађивања са планским документима предвиђене су две уливне рампе (слепе). Обе рампе су на почетку разматране деонице и представљају везу Дунавске улице (планиране) са државним путем. Ширина коловоза на рампама је 6.00m. Рампа Дунавска 1 има траку за убрзање (престројавање) док се рампа Дунавска 2 улива директно у траку за престројавање Дунавске 1. Поред ове две постоји још и рампа за везу са булеваром Деспота Стефана из правца Вишњичке улице. Ово је постојећа двосмерна рампа ширине коловоза 7.00m.</w:t>
      </w:r>
    </w:p>
    <w:p w14:paraId="76D5EC68" w14:textId="59D3B611" w:rsidR="00355720" w:rsidRDefault="00355720" w:rsidP="00230FED">
      <w:pPr>
        <w:spacing w:before="160" w:after="120"/>
        <w:jc w:val="both"/>
        <w:rPr>
          <w:rFonts w:cs="Arial"/>
          <w:lang w:val="sr-Cyrl-RS"/>
        </w:rPr>
      </w:pPr>
      <w:r w:rsidRPr="00355720">
        <w:rPr>
          <w:rFonts w:cs="Arial"/>
          <w:lang w:val="sr-Cyrl-RS"/>
        </w:rPr>
        <w:t>Уклапање постојећих рампи у булевар Деспота Стефана пројектовано је као уклапање у постојеће стање. При том се водило рачуна да нови део рампи буде усклађен са решењима из планског документа. Уклапање у плански документ на ширем подручју није могуће јер захтева тоталну реконструкцију булевара Деспота Стефана. На овај начин, приликом реконструкције булевара Деспота Стефана неће бити потребе за радовима на ново изведеним рампама.</w:t>
      </w:r>
    </w:p>
    <w:p w14:paraId="29FC8717" w14:textId="17E96699" w:rsidR="00D019A3" w:rsidRPr="00D019A3" w:rsidRDefault="00D019A3" w:rsidP="00355720">
      <w:pPr>
        <w:spacing w:before="160"/>
        <w:jc w:val="both"/>
        <w:rPr>
          <w:rFonts w:cs="Arial"/>
          <w:b/>
          <w:i/>
          <w:szCs w:val="20"/>
        </w:rPr>
      </w:pPr>
      <w:r w:rsidRPr="00D019A3">
        <w:rPr>
          <w:rFonts w:cs="Arial"/>
          <w:b/>
          <w:i/>
          <w:szCs w:val="20"/>
        </w:rPr>
        <w:t>Подужни профил</w:t>
      </w:r>
    </w:p>
    <w:p w14:paraId="3C300E6E" w14:textId="17FDD567" w:rsidR="00355720" w:rsidRDefault="00355720" w:rsidP="009F3FF1">
      <w:pPr>
        <w:spacing w:before="160"/>
        <w:jc w:val="both"/>
        <w:rPr>
          <w:rFonts w:cs="Arial"/>
          <w:color w:val="000000"/>
          <w:sz w:val="20"/>
          <w:szCs w:val="20"/>
        </w:rPr>
      </w:pPr>
      <w:r w:rsidRPr="00355720">
        <w:rPr>
          <w:rFonts w:cs="Arial"/>
          <w:lang w:val="sr-Cyrl-RS"/>
        </w:rPr>
        <w:t>Узводна нивелета почиње уклапањем у постојеће стање. Прелазак са нагиба 0.86% на нагиб 1.5% извршено је вертикалном конкавном кривином Rv=5000m. Затим следи вертикална конкавна кривина Rv=3500m којом траса прелази у нагиб 2.90%. Овај нагиб иде све до уклапања у постојеће стање на крају трасе.</w:t>
      </w:r>
    </w:p>
    <w:p w14:paraId="4696F3A1" w14:textId="3D782969" w:rsidR="00355720" w:rsidRDefault="00355720" w:rsidP="00355720">
      <w:pPr>
        <w:spacing w:before="160"/>
        <w:jc w:val="both"/>
        <w:rPr>
          <w:rFonts w:cs="Arial"/>
          <w:lang w:val="sr-Cyrl-RS"/>
        </w:rPr>
      </w:pPr>
      <w:r w:rsidRPr="00355720">
        <w:rPr>
          <w:rFonts w:cs="Arial"/>
          <w:lang w:val="sr-Cyrl-RS"/>
        </w:rPr>
        <w:t>Низводна нивелета почиње уклапањем у постојеће стање. Прелазак са нагиба 1.60% на нагиб 2.95% извршено је вертикалном конкавном кривином Rv=5000m. Нагиб од 2.95% иде све до уклапања у постојеће стање на крају трасе.</w:t>
      </w:r>
    </w:p>
    <w:p w14:paraId="45D96627" w14:textId="5F7CA083" w:rsidR="00D019A3" w:rsidRPr="00D019A3" w:rsidRDefault="00D019A3" w:rsidP="00355720">
      <w:pPr>
        <w:spacing w:before="160"/>
        <w:jc w:val="both"/>
        <w:rPr>
          <w:rFonts w:cs="Arial"/>
          <w:b/>
          <w:i/>
          <w:sz w:val="20"/>
          <w:szCs w:val="20"/>
        </w:rPr>
      </w:pPr>
      <w:r w:rsidRPr="00D019A3">
        <w:rPr>
          <w:rFonts w:cs="Arial"/>
          <w:b/>
          <w:i/>
          <w:szCs w:val="20"/>
        </w:rPr>
        <w:t>Попречни профили</w:t>
      </w:r>
    </w:p>
    <w:p w14:paraId="591A38E0" w14:textId="77777777" w:rsidR="00355720" w:rsidRDefault="00355720" w:rsidP="00355720">
      <w:pPr>
        <w:spacing w:before="160"/>
        <w:jc w:val="both"/>
        <w:rPr>
          <w:rFonts w:cs="Arial"/>
          <w:color w:val="000000"/>
          <w:szCs w:val="20"/>
        </w:rPr>
      </w:pPr>
      <w:r w:rsidRPr="00355720">
        <w:rPr>
          <w:rFonts w:cs="Arial"/>
          <w:color w:val="000000"/>
          <w:szCs w:val="20"/>
        </w:rPr>
        <w:t>Попречни профили су у нагибу 2.5% уз прилагођавање на постојеће нагибе у зонама уклапања.</w:t>
      </w:r>
    </w:p>
    <w:p w14:paraId="645D96D4" w14:textId="603E48AC" w:rsidR="00C140E7" w:rsidRDefault="00355720" w:rsidP="00C140E7">
      <w:pPr>
        <w:spacing w:before="160" w:after="0"/>
        <w:rPr>
          <w:rFonts w:cs="Arial"/>
          <w:color w:val="000000"/>
          <w:szCs w:val="20"/>
        </w:rPr>
      </w:pPr>
      <w:r w:rsidRPr="00355720">
        <w:rPr>
          <w:rFonts w:cs="Arial"/>
          <w:color w:val="000000"/>
          <w:szCs w:val="20"/>
        </w:rPr>
        <w:t>На конструкцији (Vr=80km/h):</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Простор за ограду............................................. 1.25m</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Ивична трака ..................................................... 0.35m</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Возне траке ...................................................2x3.25m</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Ивична трака..................................................... 0.35m</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Простор за ограду............................................. 1.10m</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Ревизиона стаза ............................................... 0.75m</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Пешачка ограда ............................................... 0.25m</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w:t>
      </w:r>
      <w:r w:rsidRPr="00355720">
        <w:rPr>
          <w:rFonts w:cs="Arial"/>
          <w:b/>
          <w:bCs/>
          <w:color w:val="000000"/>
          <w:szCs w:val="20"/>
        </w:rPr>
        <w:t>УКУПНО: ......................................................... 10.55m</w:t>
      </w:r>
    </w:p>
    <w:p w14:paraId="6317A5A2" w14:textId="77777777" w:rsidR="00230FED" w:rsidRDefault="00355720" w:rsidP="00355720">
      <w:pPr>
        <w:spacing w:before="160"/>
        <w:rPr>
          <w:rFonts w:cs="Arial"/>
          <w:b/>
          <w:bCs/>
          <w:color w:val="000000"/>
          <w:szCs w:val="20"/>
        </w:rPr>
      </w:pPr>
      <w:r w:rsidRPr="00355720">
        <w:rPr>
          <w:rFonts w:cs="Arial"/>
          <w:color w:val="000000"/>
          <w:szCs w:val="20"/>
        </w:rPr>
        <w:t>На рампама 3 и 4 (Vr≤70km/h):</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Простор за ограду............................................. 1.25m</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Ивична трака ..................................................... 0.25m</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Возне траке ...................................................2x3.25m</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Ивична трака..................................................... 0.25m</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Простор за ограду............................................. 1.10m</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Ревизиона стаза ............................................... 0.75m</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Пешачка ограда ............................................... 0.25m</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w:t>
      </w:r>
      <w:r w:rsidRPr="00355720">
        <w:rPr>
          <w:rFonts w:cs="Arial"/>
          <w:b/>
          <w:bCs/>
          <w:color w:val="000000"/>
          <w:szCs w:val="20"/>
        </w:rPr>
        <w:t>УКУПНО: ......................................................... 10.35m</w:t>
      </w:r>
    </w:p>
    <w:p w14:paraId="2359E2F4" w14:textId="443E99A3" w:rsidR="00C140E7" w:rsidRDefault="00355720" w:rsidP="00355720">
      <w:pPr>
        <w:spacing w:before="160"/>
        <w:rPr>
          <w:rFonts w:cs="Arial"/>
          <w:b/>
          <w:bCs/>
          <w:color w:val="000000"/>
          <w:szCs w:val="20"/>
        </w:rPr>
      </w:pPr>
      <w:r w:rsidRPr="00355720">
        <w:rPr>
          <w:rFonts w:cs="Arial"/>
          <w:color w:val="000000"/>
          <w:szCs w:val="20"/>
        </w:rPr>
        <w:lastRenderedPageBreak/>
        <w:t>Са траком за престројавање (Vr=80km/h):</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Простор за ограду............................................. 1.25m</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Ивична трака ..................................................... 0.35m</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Возне траке ...................................................2x3.25m</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Трака за престројавање (убрзање) ................ 3.25m</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Ивична трака..................................................... 0.35m</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Простор за ограду............................................. 1.10m</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Ревизиона стаза ............................................... 0.75m</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Пешачка ограда ............................................... 0.25m</w:t>
      </w:r>
      <w:r w:rsidRPr="00355720">
        <w:rPr>
          <w:rFonts w:cs="Arial"/>
          <w:color w:val="000000"/>
          <w:szCs w:val="20"/>
        </w:rPr>
        <w:br/>
      </w:r>
      <w:r w:rsidRPr="00355720">
        <w:rPr>
          <w:rFonts w:cs="Arial"/>
          <w:color w:val="000000"/>
          <w:szCs w:val="20"/>
        </w:rPr>
        <w:sym w:font="Symbol" w:char="F0B7"/>
      </w:r>
      <w:r w:rsidRPr="00355720">
        <w:rPr>
          <w:rFonts w:cs="Arial"/>
          <w:color w:val="000000"/>
          <w:szCs w:val="20"/>
        </w:rPr>
        <w:t xml:space="preserve"> </w:t>
      </w:r>
      <w:r w:rsidRPr="00355720">
        <w:rPr>
          <w:rFonts w:cs="Arial"/>
          <w:b/>
          <w:bCs/>
          <w:color w:val="000000"/>
          <w:szCs w:val="20"/>
        </w:rPr>
        <w:t>УКУПНО: ......................................................... 13.80m</w:t>
      </w:r>
    </w:p>
    <w:p w14:paraId="57CBE7B3" w14:textId="4704EF37" w:rsidR="00355720" w:rsidRPr="00C140E7" w:rsidRDefault="00355720" w:rsidP="00355720">
      <w:pPr>
        <w:spacing w:before="160"/>
        <w:rPr>
          <w:rFonts w:cs="Arial"/>
          <w:b/>
          <w:bCs/>
          <w:color w:val="000000"/>
          <w:szCs w:val="20"/>
        </w:rPr>
      </w:pPr>
      <w:r w:rsidRPr="00355720">
        <w:rPr>
          <w:rFonts w:cs="Arial"/>
          <w:color w:val="000000"/>
          <w:szCs w:val="20"/>
        </w:rPr>
        <w:t>Насип је у нагибу 1:2 (мин 1:1.5).</w:t>
      </w:r>
    </w:p>
    <w:p w14:paraId="2E1D0C20" w14:textId="56A1B789" w:rsidR="00467FEF" w:rsidRDefault="00467FEF" w:rsidP="0063307E">
      <w:pPr>
        <w:spacing w:before="240" w:after="240"/>
        <w:jc w:val="both"/>
        <w:rPr>
          <w:rFonts w:cs="Arial"/>
          <w:b/>
          <w:i/>
          <w:szCs w:val="20"/>
        </w:rPr>
      </w:pPr>
      <w:r w:rsidRPr="00467FEF">
        <w:rPr>
          <w:rFonts w:cs="Arial"/>
          <w:b/>
          <w:i/>
          <w:szCs w:val="20"/>
        </w:rPr>
        <w:t>Мост</w:t>
      </w:r>
    </w:p>
    <w:p w14:paraId="44AC0F44" w14:textId="77777777" w:rsidR="00D963A6" w:rsidRDefault="00467FEF" w:rsidP="00272E4C">
      <w:pPr>
        <w:spacing w:before="240" w:line="276" w:lineRule="auto"/>
        <w:jc w:val="both"/>
        <w:rPr>
          <w:rFonts w:cs="Arial"/>
          <w:lang w:val="sr-Cyrl-RS"/>
        </w:rPr>
      </w:pPr>
      <w:r w:rsidRPr="00467FEF">
        <w:rPr>
          <w:rFonts w:cs="Arial"/>
          <w:lang w:val="sr-Cyrl-RS"/>
        </w:rPr>
        <w:t>Ново пројектоване конструкције се састоје од 9 независних целина. Главни правац се може поделити на узводну и низводну конструкцију које се састоје од четири односно три независних дилатацијских целина. У склопу пројекта се налазе и две рампе тј, рампа 3 уз низводну конструкцију и рампа 4 уз узводну конструкцију.</w:t>
      </w:r>
    </w:p>
    <w:p w14:paraId="49795A3B" w14:textId="5761E77F" w:rsidR="00467FEF" w:rsidRPr="00467FEF" w:rsidRDefault="00467FEF" w:rsidP="00272E4C">
      <w:pPr>
        <w:spacing w:line="276" w:lineRule="auto"/>
        <w:jc w:val="both"/>
        <w:rPr>
          <w:rFonts w:cs="Arial"/>
          <w:lang w:val="sr-Cyrl-RS"/>
        </w:rPr>
      </w:pPr>
      <w:r w:rsidRPr="00467FEF">
        <w:rPr>
          <w:rFonts w:cs="Arial"/>
          <w:lang w:val="sr-Cyrl-RS"/>
        </w:rPr>
        <w:t>Избор распона, дилатационих целина условљен је низом препрека као и положајем постојећих стубова. Новим пројектом je предвиђено рушење постојеће конструкције па се тежило да стубови новог моста уколико је то могућ</w:t>
      </w:r>
      <w:r w:rsidR="00D963A6">
        <w:rPr>
          <w:rFonts w:cs="Arial"/>
          <w:lang w:val="sr-Cyrl-RS"/>
        </w:rPr>
        <w:t>е не падну на место постојећих.</w:t>
      </w:r>
    </w:p>
    <w:p w14:paraId="4F875F73" w14:textId="77777777" w:rsidR="00467FEF" w:rsidRPr="00467FEF" w:rsidRDefault="00467FEF" w:rsidP="00272E4C">
      <w:pPr>
        <w:spacing w:line="276" w:lineRule="auto"/>
        <w:jc w:val="both"/>
        <w:rPr>
          <w:rFonts w:cs="Arial"/>
          <w:lang w:val="sr-Cyrl-RS"/>
        </w:rPr>
      </w:pPr>
      <w:r w:rsidRPr="00467FEF">
        <w:rPr>
          <w:rFonts w:cs="Arial"/>
          <w:lang w:val="sr-Cyrl-RS"/>
        </w:rPr>
        <w:t>Са низводне стране водило се рачуна да стуб не падне у разделни појас између две траке Нове Дунавске улице јер се ту налази постојећа улица Вука Врчевића која остаје у функцији до изградње нових мостова. Низводна конструкција мора да премости и три ново планирана железничка колосека и завршава се на месту дилатацијског стуба новоизграђеног моста.</w:t>
      </w:r>
    </w:p>
    <w:p w14:paraId="1765ACB3" w14:textId="4C9FF89A" w:rsidR="00467FEF" w:rsidRPr="00A97BA9" w:rsidRDefault="00467FEF" w:rsidP="009F3FF1">
      <w:pPr>
        <w:spacing w:line="276" w:lineRule="auto"/>
        <w:jc w:val="both"/>
        <w:rPr>
          <w:rFonts w:cs="Arial"/>
          <w:sz w:val="20"/>
          <w:szCs w:val="20"/>
          <w:lang w:val="sr-Cyrl-RS"/>
        </w:rPr>
      </w:pPr>
      <w:r w:rsidRPr="00467FEF">
        <w:rPr>
          <w:rFonts w:cs="Arial"/>
          <w:lang w:val="sr-Cyrl-RS"/>
        </w:rPr>
        <w:t>Препреке које се морају савладати са узводне стране су два планирана и један постојећи железнички колосек, кон</w:t>
      </w:r>
      <w:r w:rsidR="00593B21">
        <w:rPr>
          <w:rFonts w:cs="Arial"/>
          <w:lang w:val="sr-Cyrl-RS"/>
        </w:rPr>
        <w:t>струкција железничке станице ‘’</w:t>
      </w:r>
      <w:r w:rsidRPr="00467FEF">
        <w:rPr>
          <w:rFonts w:cs="Arial"/>
          <w:lang w:val="sr-Cyrl-RS"/>
        </w:rPr>
        <w:t>Панчевачки мост’’, две траке Ново Дунавске улице и три од улице Булевар Деспота Стефана. Изузетно ниска нивелета Узводне конструкције IV преко Булевара Деспота Стефана условила је избор мањих распона моста због ограничења у висини</w:t>
      </w:r>
      <w:r w:rsidRPr="00A97BA9">
        <w:rPr>
          <w:rFonts w:cs="Arial"/>
          <w:sz w:val="20"/>
          <w:szCs w:val="20"/>
          <w:lang w:val="sr-Cyrl-RS"/>
        </w:rPr>
        <w:t>.</w:t>
      </w:r>
    </w:p>
    <w:p w14:paraId="1894428F" w14:textId="15DFF235" w:rsidR="00E57710" w:rsidRDefault="00467FEF" w:rsidP="00E57710">
      <w:pPr>
        <w:spacing w:before="240" w:after="60" w:line="276" w:lineRule="auto"/>
        <w:jc w:val="both"/>
        <w:rPr>
          <w:rFonts w:cs="Arial"/>
          <w:lang w:val="sr-Cyrl-RS"/>
        </w:rPr>
      </w:pPr>
      <w:r w:rsidRPr="00467FEF">
        <w:rPr>
          <w:rFonts w:cs="Arial"/>
          <w:lang w:val="sr-Cyrl-RS"/>
        </w:rPr>
        <w:t>На основу горе наведеног усвојени ра</w:t>
      </w:r>
      <w:r w:rsidR="00E57710">
        <w:rPr>
          <w:rFonts w:cs="Arial"/>
          <w:lang w:val="sr-Cyrl-RS"/>
        </w:rPr>
        <w:t>спони и дилатацијске целине су:</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
        <w:gridCol w:w="2987"/>
        <w:gridCol w:w="5147"/>
      </w:tblGrid>
      <w:tr w:rsidR="00E57710" w14:paraId="7F8552AF" w14:textId="77777777" w:rsidTr="00E57710">
        <w:tc>
          <w:tcPr>
            <w:tcW w:w="913" w:type="dxa"/>
          </w:tcPr>
          <w:p w14:paraId="678328C2" w14:textId="407DC8B6" w:rsidR="00E57710" w:rsidRPr="00467FEF" w:rsidRDefault="00E57710" w:rsidP="00E57710">
            <w:pPr>
              <w:spacing w:before="40" w:after="40" w:line="276" w:lineRule="auto"/>
              <w:jc w:val="both"/>
              <w:rPr>
                <w:rFonts w:cs="Arial"/>
                <w:lang w:val="sr-Cyrl-RS"/>
              </w:rPr>
            </w:pPr>
            <w:r>
              <w:rPr>
                <w:rFonts w:cs="Arial"/>
                <w:lang w:val="sr-Cyrl-RS"/>
              </w:rPr>
              <w:t>1.</w:t>
            </w:r>
          </w:p>
        </w:tc>
        <w:tc>
          <w:tcPr>
            <w:tcW w:w="3051" w:type="dxa"/>
          </w:tcPr>
          <w:p w14:paraId="74345AB7" w14:textId="1A5C71B7" w:rsidR="00E57710" w:rsidRDefault="00E57710" w:rsidP="00E57710">
            <w:pPr>
              <w:spacing w:before="40" w:after="40" w:line="276" w:lineRule="auto"/>
              <w:jc w:val="both"/>
              <w:rPr>
                <w:rFonts w:cs="Arial"/>
                <w:lang w:val="sr-Cyrl-RS"/>
              </w:rPr>
            </w:pPr>
            <w:r w:rsidRPr="00467FEF">
              <w:rPr>
                <w:rFonts w:cs="Arial"/>
                <w:lang w:val="sr-Cyrl-RS"/>
              </w:rPr>
              <w:t>Н</w:t>
            </w:r>
            <w:r>
              <w:rPr>
                <w:rFonts w:cs="Arial"/>
                <w:lang w:val="sr-Cyrl-RS"/>
              </w:rPr>
              <w:t xml:space="preserve">изводна конструкција I         </w:t>
            </w:r>
          </w:p>
        </w:tc>
        <w:tc>
          <w:tcPr>
            <w:tcW w:w="4864" w:type="dxa"/>
          </w:tcPr>
          <w:p w14:paraId="17890B5B" w14:textId="22607828" w:rsidR="00E57710" w:rsidRDefault="00E57710" w:rsidP="00E57710">
            <w:pPr>
              <w:spacing w:before="40" w:after="40" w:line="276" w:lineRule="auto"/>
              <w:jc w:val="both"/>
              <w:rPr>
                <w:rFonts w:cs="Arial"/>
                <w:lang w:val="sr-Cyrl-RS"/>
              </w:rPr>
            </w:pPr>
            <w:r w:rsidRPr="00467FEF">
              <w:rPr>
                <w:rFonts w:cs="Arial"/>
                <w:lang w:val="sr-Cyrl-RS"/>
              </w:rPr>
              <w:t>30.00+37.50+37.50+34.00+27.00=166.00m</w:t>
            </w:r>
          </w:p>
        </w:tc>
      </w:tr>
      <w:tr w:rsidR="00E57710" w14:paraId="33594A86" w14:textId="77777777" w:rsidTr="00E57710">
        <w:tc>
          <w:tcPr>
            <w:tcW w:w="913" w:type="dxa"/>
          </w:tcPr>
          <w:p w14:paraId="2819F908" w14:textId="2809ADED" w:rsidR="00E57710" w:rsidRPr="00467FEF" w:rsidRDefault="00E57710" w:rsidP="00E57710">
            <w:pPr>
              <w:spacing w:before="40" w:after="40" w:line="276" w:lineRule="auto"/>
              <w:jc w:val="both"/>
              <w:rPr>
                <w:rFonts w:cs="Arial"/>
                <w:lang w:val="sr-Cyrl-RS"/>
              </w:rPr>
            </w:pPr>
            <w:r>
              <w:rPr>
                <w:rFonts w:cs="Arial"/>
                <w:lang w:val="sr-Cyrl-RS"/>
              </w:rPr>
              <w:t>2.</w:t>
            </w:r>
          </w:p>
        </w:tc>
        <w:tc>
          <w:tcPr>
            <w:tcW w:w="3051" w:type="dxa"/>
          </w:tcPr>
          <w:p w14:paraId="056E2299" w14:textId="2867905D" w:rsidR="00E57710" w:rsidRDefault="00E57710" w:rsidP="00E57710">
            <w:pPr>
              <w:spacing w:before="40" w:after="40" w:line="276" w:lineRule="auto"/>
              <w:jc w:val="both"/>
              <w:rPr>
                <w:rFonts w:cs="Arial"/>
                <w:lang w:val="sr-Cyrl-RS"/>
              </w:rPr>
            </w:pPr>
            <w:r w:rsidRPr="00467FEF">
              <w:rPr>
                <w:rFonts w:cs="Arial"/>
                <w:lang w:val="sr-Cyrl-RS"/>
              </w:rPr>
              <w:t>Низводна конструкција II</w:t>
            </w:r>
          </w:p>
        </w:tc>
        <w:tc>
          <w:tcPr>
            <w:tcW w:w="4864" w:type="dxa"/>
          </w:tcPr>
          <w:p w14:paraId="6D320792" w14:textId="0DAA8919" w:rsidR="00E57710" w:rsidRDefault="00E57710" w:rsidP="00E57710">
            <w:pPr>
              <w:spacing w:before="40" w:after="40" w:line="276" w:lineRule="auto"/>
              <w:jc w:val="both"/>
              <w:rPr>
                <w:rFonts w:cs="Arial"/>
                <w:lang w:val="sr-Cyrl-RS"/>
              </w:rPr>
            </w:pPr>
            <w:r w:rsidRPr="00467FEF">
              <w:rPr>
                <w:rFonts w:cs="Arial"/>
                <w:lang w:val="sr-Cyrl-RS"/>
              </w:rPr>
              <w:t>24.00+30.00+37.50+37.50+30.00=159.00m</w:t>
            </w:r>
          </w:p>
        </w:tc>
      </w:tr>
      <w:tr w:rsidR="00E57710" w14:paraId="5A345B78" w14:textId="77777777" w:rsidTr="00E57710">
        <w:tc>
          <w:tcPr>
            <w:tcW w:w="913" w:type="dxa"/>
          </w:tcPr>
          <w:p w14:paraId="06E87387" w14:textId="7ACBE595" w:rsidR="00E57710" w:rsidRPr="00467FEF" w:rsidRDefault="00E57710" w:rsidP="00E57710">
            <w:pPr>
              <w:spacing w:before="40" w:after="40" w:line="276" w:lineRule="auto"/>
              <w:jc w:val="both"/>
              <w:rPr>
                <w:rFonts w:cs="Arial"/>
                <w:lang w:val="sr-Cyrl-RS"/>
              </w:rPr>
            </w:pPr>
            <w:r>
              <w:rPr>
                <w:rFonts w:cs="Arial"/>
                <w:lang w:val="sr-Cyrl-RS"/>
              </w:rPr>
              <w:t>3.</w:t>
            </w:r>
          </w:p>
        </w:tc>
        <w:tc>
          <w:tcPr>
            <w:tcW w:w="3051" w:type="dxa"/>
          </w:tcPr>
          <w:p w14:paraId="4C730CA0" w14:textId="73F7DD0F" w:rsidR="00E57710" w:rsidRDefault="00E57710" w:rsidP="00E57710">
            <w:pPr>
              <w:spacing w:before="40" w:after="40" w:line="276" w:lineRule="auto"/>
              <w:jc w:val="both"/>
              <w:rPr>
                <w:rFonts w:cs="Arial"/>
                <w:lang w:val="sr-Cyrl-RS"/>
              </w:rPr>
            </w:pPr>
            <w:r w:rsidRPr="00467FEF">
              <w:rPr>
                <w:rFonts w:cs="Arial"/>
                <w:lang w:val="sr-Cyrl-RS"/>
              </w:rPr>
              <w:t>Низводна конструкција III</w:t>
            </w:r>
          </w:p>
        </w:tc>
        <w:tc>
          <w:tcPr>
            <w:tcW w:w="4864" w:type="dxa"/>
          </w:tcPr>
          <w:p w14:paraId="74B83774" w14:textId="7FA46383" w:rsidR="00E57710" w:rsidRDefault="00E57710" w:rsidP="00E57710">
            <w:pPr>
              <w:spacing w:before="40" w:after="40" w:line="276" w:lineRule="auto"/>
              <w:jc w:val="both"/>
              <w:rPr>
                <w:rFonts w:cs="Arial"/>
                <w:lang w:val="sr-Cyrl-RS"/>
              </w:rPr>
            </w:pPr>
            <w:r w:rsidRPr="00467FEF">
              <w:rPr>
                <w:rFonts w:cs="Arial"/>
                <w:lang w:val="sr-Cyrl-RS"/>
              </w:rPr>
              <w:t>20.00+23.50+23.50+23.50+20.00=110.50m</w:t>
            </w:r>
          </w:p>
        </w:tc>
      </w:tr>
      <w:tr w:rsidR="00E57710" w14:paraId="4E8683B9" w14:textId="77777777" w:rsidTr="00E57710">
        <w:tc>
          <w:tcPr>
            <w:tcW w:w="913" w:type="dxa"/>
          </w:tcPr>
          <w:p w14:paraId="65556F92" w14:textId="19BB0BD1" w:rsidR="00E57710" w:rsidRPr="00467FEF" w:rsidRDefault="00E57710" w:rsidP="00E57710">
            <w:pPr>
              <w:spacing w:before="40" w:after="40" w:line="276" w:lineRule="auto"/>
              <w:jc w:val="both"/>
              <w:rPr>
                <w:rFonts w:cs="Arial"/>
                <w:lang w:val="sr-Cyrl-RS"/>
              </w:rPr>
            </w:pPr>
            <w:r>
              <w:rPr>
                <w:rFonts w:cs="Arial"/>
                <w:lang w:val="sr-Cyrl-RS"/>
              </w:rPr>
              <w:t>4.</w:t>
            </w:r>
          </w:p>
        </w:tc>
        <w:tc>
          <w:tcPr>
            <w:tcW w:w="3051" w:type="dxa"/>
          </w:tcPr>
          <w:p w14:paraId="69A93771" w14:textId="2D565DB3" w:rsidR="00E57710" w:rsidRDefault="00E57710" w:rsidP="00E57710">
            <w:pPr>
              <w:spacing w:before="40" w:after="40" w:line="276" w:lineRule="auto"/>
              <w:jc w:val="both"/>
              <w:rPr>
                <w:rFonts w:cs="Arial"/>
                <w:lang w:val="sr-Cyrl-RS"/>
              </w:rPr>
            </w:pPr>
            <w:r w:rsidRPr="00467FEF">
              <w:rPr>
                <w:rFonts w:cs="Arial"/>
                <w:lang w:val="sr-Cyrl-RS"/>
              </w:rPr>
              <w:t>Рампа 3</w:t>
            </w:r>
          </w:p>
        </w:tc>
        <w:tc>
          <w:tcPr>
            <w:tcW w:w="4864" w:type="dxa"/>
          </w:tcPr>
          <w:p w14:paraId="1BC0CD09" w14:textId="49BCA42F" w:rsidR="00E57710" w:rsidRDefault="00E57710" w:rsidP="00E57710">
            <w:pPr>
              <w:spacing w:before="40" w:after="40" w:line="276" w:lineRule="auto"/>
              <w:jc w:val="both"/>
              <w:rPr>
                <w:rFonts w:cs="Arial"/>
                <w:lang w:val="sr-Cyrl-RS"/>
              </w:rPr>
            </w:pPr>
            <w:r>
              <w:rPr>
                <w:rFonts w:cs="Arial"/>
                <w:lang w:val="sr-Cyrl-RS"/>
              </w:rPr>
              <w:t xml:space="preserve">24.00+24.00= </w:t>
            </w:r>
            <w:r w:rsidRPr="00467FEF">
              <w:rPr>
                <w:rFonts w:cs="Arial"/>
                <w:lang w:val="sr-Cyrl-RS"/>
              </w:rPr>
              <w:t>48.00m</w:t>
            </w:r>
          </w:p>
        </w:tc>
      </w:tr>
      <w:tr w:rsidR="00E57710" w14:paraId="2860A1AC" w14:textId="77777777" w:rsidTr="00E57710">
        <w:tc>
          <w:tcPr>
            <w:tcW w:w="913" w:type="dxa"/>
          </w:tcPr>
          <w:p w14:paraId="0DDDA7E8" w14:textId="46866CBF" w:rsidR="00E57710" w:rsidRPr="00467FEF" w:rsidRDefault="00E57710" w:rsidP="00E57710">
            <w:pPr>
              <w:spacing w:before="40" w:after="40" w:line="276" w:lineRule="auto"/>
              <w:jc w:val="both"/>
              <w:rPr>
                <w:rFonts w:cs="Arial"/>
                <w:lang w:val="sr-Cyrl-RS"/>
              </w:rPr>
            </w:pPr>
            <w:r>
              <w:rPr>
                <w:rFonts w:cs="Arial"/>
                <w:lang w:val="sr-Cyrl-RS"/>
              </w:rPr>
              <w:t>5.</w:t>
            </w:r>
          </w:p>
        </w:tc>
        <w:tc>
          <w:tcPr>
            <w:tcW w:w="3051" w:type="dxa"/>
          </w:tcPr>
          <w:p w14:paraId="314567CB" w14:textId="157A3F5E" w:rsidR="00E57710" w:rsidRDefault="00E57710" w:rsidP="00E57710">
            <w:pPr>
              <w:spacing w:before="40" w:after="40" w:line="276" w:lineRule="auto"/>
              <w:jc w:val="both"/>
              <w:rPr>
                <w:rFonts w:cs="Arial"/>
                <w:lang w:val="sr-Cyrl-RS"/>
              </w:rPr>
            </w:pPr>
            <w:r w:rsidRPr="00467FEF">
              <w:rPr>
                <w:rFonts w:cs="Arial"/>
                <w:lang w:val="sr-Cyrl-RS"/>
              </w:rPr>
              <w:t>Узводна конструкција</w:t>
            </w:r>
            <w:r>
              <w:rPr>
                <w:rFonts w:cs="Arial"/>
                <w:lang w:val="sr-Cyrl-RS"/>
              </w:rPr>
              <w:t xml:space="preserve"> I</w:t>
            </w:r>
          </w:p>
        </w:tc>
        <w:tc>
          <w:tcPr>
            <w:tcW w:w="4864" w:type="dxa"/>
          </w:tcPr>
          <w:p w14:paraId="4EAB9ADB" w14:textId="29376DDA" w:rsidR="00E57710" w:rsidRDefault="00E57710" w:rsidP="00E57710">
            <w:pPr>
              <w:spacing w:before="40" w:after="40" w:line="276" w:lineRule="auto"/>
              <w:jc w:val="both"/>
              <w:rPr>
                <w:rFonts w:cs="Arial"/>
                <w:lang w:val="sr-Cyrl-RS"/>
              </w:rPr>
            </w:pPr>
            <w:r w:rsidRPr="00467FEF">
              <w:rPr>
                <w:rFonts w:cs="Arial"/>
                <w:lang w:val="sr-Cyrl-RS"/>
              </w:rPr>
              <w:t>30.00+37.50+32.00+27.00=126.50m</w:t>
            </w:r>
          </w:p>
        </w:tc>
      </w:tr>
      <w:tr w:rsidR="00E57710" w14:paraId="6018CD01" w14:textId="77777777" w:rsidTr="00E57710">
        <w:tc>
          <w:tcPr>
            <w:tcW w:w="913" w:type="dxa"/>
          </w:tcPr>
          <w:p w14:paraId="4276DDF3" w14:textId="1A854D32" w:rsidR="00E57710" w:rsidRPr="00467FEF" w:rsidRDefault="00E57710" w:rsidP="00E57710">
            <w:pPr>
              <w:spacing w:before="40" w:after="40" w:line="276" w:lineRule="auto"/>
              <w:jc w:val="both"/>
              <w:rPr>
                <w:rFonts w:cs="Arial"/>
                <w:lang w:val="sr-Cyrl-RS"/>
              </w:rPr>
            </w:pPr>
            <w:r>
              <w:rPr>
                <w:rFonts w:cs="Arial"/>
                <w:lang w:val="sr-Cyrl-RS"/>
              </w:rPr>
              <w:t>6.</w:t>
            </w:r>
          </w:p>
        </w:tc>
        <w:tc>
          <w:tcPr>
            <w:tcW w:w="3051" w:type="dxa"/>
          </w:tcPr>
          <w:p w14:paraId="58AC03BA" w14:textId="295F2764" w:rsidR="00E57710" w:rsidRDefault="00E57710" w:rsidP="00E57710">
            <w:pPr>
              <w:spacing w:before="40" w:after="40" w:line="276" w:lineRule="auto"/>
              <w:jc w:val="both"/>
              <w:rPr>
                <w:rFonts w:cs="Arial"/>
                <w:lang w:val="sr-Cyrl-RS"/>
              </w:rPr>
            </w:pPr>
            <w:r w:rsidRPr="00467FEF">
              <w:rPr>
                <w:rFonts w:cs="Arial"/>
                <w:lang w:val="sr-Cyrl-RS"/>
              </w:rPr>
              <w:t>Узводна конструкција II</w:t>
            </w:r>
          </w:p>
        </w:tc>
        <w:tc>
          <w:tcPr>
            <w:tcW w:w="4864" w:type="dxa"/>
          </w:tcPr>
          <w:p w14:paraId="5A17DA26" w14:textId="215D11E5" w:rsidR="00E57710" w:rsidRDefault="00E57710" w:rsidP="00E57710">
            <w:pPr>
              <w:spacing w:before="40" w:after="40" w:line="276" w:lineRule="auto"/>
              <w:jc w:val="both"/>
              <w:rPr>
                <w:rFonts w:cs="Arial"/>
                <w:lang w:val="sr-Cyrl-RS"/>
              </w:rPr>
            </w:pPr>
            <w:r w:rsidRPr="00467FEF">
              <w:rPr>
                <w:rFonts w:cs="Arial"/>
                <w:lang w:val="sr-Cyrl-RS"/>
              </w:rPr>
              <w:t>33.50+</w:t>
            </w:r>
            <w:r>
              <w:rPr>
                <w:rFonts w:cs="Arial"/>
                <w:lang w:val="sr-Cyrl-RS"/>
              </w:rPr>
              <w:t>37.50+37.50+37.50+30.00=176.00m</w:t>
            </w:r>
          </w:p>
        </w:tc>
      </w:tr>
      <w:tr w:rsidR="00E57710" w14:paraId="56C0FC0C" w14:textId="77777777" w:rsidTr="00E57710">
        <w:tc>
          <w:tcPr>
            <w:tcW w:w="913" w:type="dxa"/>
          </w:tcPr>
          <w:p w14:paraId="07BF9A25" w14:textId="48AEBE16" w:rsidR="00E57710" w:rsidRPr="00467FEF" w:rsidRDefault="00E57710" w:rsidP="00E57710">
            <w:pPr>
              <w:spacing w:before="40" w:after="40" w:line="276" w:lineRule="auto"/>
              <w:jc w:val="both"/>
              <w:rPr>
                <w:rFonts w:cs="Arial"/>
                <w:lang w:val="sr-Cyrl-RS"/>
              </w:rPr>
            </w:pPr>
            <w:r>
              <w:rPr>
                <w:rFonts w:cs="Arial"/>
                <w:lang w:val="sr-Cyrl-RS"/>
              </w:rPr>
              <w:t>7.</w:t>
            </w:r>
          </w:p>
        </w:tc>
        <w:tc>
          <w:tcPr>
            <w:tcW w:w="3051" w:type="dxa"/>
          </w:tcPr>
          <w:p w14:paraId="12C21003" w14:textId="21EFCE07" w:rsidR="00E57710" w:rsidRDefault="00E57710" w:rsidP="00E57710">
            <w:pPr>
              <w:spacing w:before="40" w:after="40" w:line="276" w:lineRule="auto"/>
              <w:jc w:val="both"/>
              <w:rPr>
                <w:rFonts w:cs="Arial"/>
                <w:lang w:val="sr-Cyrl-RS"/>
              </w:rPr>
            </w:pPr>
            <w:r w:rsidRPr="00467FEF">
              <w:rPr>
                <w:rFonts w:cs="Arial"/>
                <w:lang w:val="sr-Cyrl-RS"/>
              </w:rPr>
              <w:t>Узводна конструкција</w:t>
            </w:r>
            <w:r>
              <w:rPr>
                <w:rFonts w:cs="Arial"/>
                <w:lang w:val="sr-Cyrl-RS"/>
              </w:rPr>
              <w:t xml:space="preserve"> III         </w:t>
            </w:r>
          </w:p>
        </w:tc>
        <w:tc>
          <w:tcPr>
            <w:tcW w:w="4864" w:type="dxa"/>
          </w:tcPr>
          <w:p w14:paraId="39ED1164" w14:textId="347D27E8" w:rsidR="00E57710" w:rsidRDefault="00E57710" w:rsidP="00E57710">
            <w:pPr>
              <w:spacing w:before="40" w:after="40" w:line="276" w:lineRule="auto"/>
              <w:jc w:val="both"/>
              <w:rPr>
                <w:rFonts w:cs="Arial"/>
                <w:lang w:val="sr-Cyrl-RS"/>
              </w:rPr>
            </w:pPr>
            <w:r w:rsidRPr="00467FEF">
              <w:rPr>
                <w:rFonts w:cs="Arial"/>
                <w:lang w:val="sr-Cyrl-RS"/>
              </w:rPr>
              <w:t>27.00+34.00+27.00+22.00=110.00m</w:t>
            </w:r>
          </w:p>
        </w:tc>
      </w:tr>
      <w:tr w:rsidR="00E57710" w14:paraId="295E45C0" w14:textId="77777777" w:rsidTr="00E57710">
        <w:tc>
          <w:tcPr>
            <w:tcW w:w="913" w:type="dxa"/>
          </w:tcPr>
          <w:p w14:paraId="41A34CDA" w14:textId="4B5CE4E1" w:rsidR="00E57710" w:rsidRPr="00467FEF" w:rsidRDefault="00E57710" w:rsidP="00E57710">
            <w:pPr>
              <w:spacing w:before="40" w:after="40" w:line="276" w:lineRule="auto"/>
              <w:jc w:val="both"/>
              <w:rPr>
                <w:rFonts w:cs="Arial"/>
                <w:lang w:val="sr-Cyrl-RS"/>
              </w:rPr>
            </w:pPr>
            <w:r>
              <w:rPr>
                <w:rFonts w:cs="Arial"/>
                <w:lang w:val="sr-Cyrl-RS"/>
              </w:rPr>
              <w:t>8.</w:t>
            </w:r>
          </w:p>
        </w:tc>
        <w:tc>
          <w:tcPr>
            <w:tcW w:w="3051" w:type="dxa"/>
          </w:tcPr>
          <w:p w14:paraId="3AAA7D06" w14:textId="14DEC7CA" w:rsidR="00E57710" w:rsidRDefault="00E57710" w:rsidP="00E57710">
            <w:pPr>
              <w:spacing w:before="40" w:after="40" w:line="276" w:lineRule="auto"/>
              <w:jc w:val="both"/>
              <w:rPr>
                <w:rFonts w:cs="Arial"/>
                <w:lang w:val="sr-Cyrl-RS"/>
              </w:rPr>
            </w:pPr>
            <w:r w:rsidRPr="00467FEF">
              <w:rPr>
                <w:rFonts w:cs="Arial"/>
                <w:lang w:val="sr-Cyrl-RS"/>
              </w:rPr>
              <w:t>Узводна конструкција IV</w:t>
            </w:r>
          </w:p>
        </w:tc>
        <w:tc>
          <w:tcPr>
            <w:tcW w:w="4864" w:type="dxa"/>
          </w:tcPr>
          <w:p w14:paraId="398B202E" w14:textId="00EB817A" w:rsidR="00E57710" w:rsidRDefault="00E57710" w:rsidP="00E57710">
            <w:pPr>
              <w:spacing w:before="40" w:after="40" w:line="276" w:lineRule="auto"/>
              <w:jc w:val="both"/>
              <w:rPr>
                <w:rFonts w:cs="Arial"/>
                <w:lang w:val="sr-Cyrl-RS"/>
              </w:rPr>
            </w:pPr>
            <w:r w:rsidRPr="00467FEF">
              <w:rPr>
                <w:rFonts w:cs="Arial"/>
                <w:lang w:val="sr-Cyrl-RS"/>
              </w:rPr>
              <w:t>18.00+22.00+27.00+27.00+22.00+18.00=134.00m</w:t>
            </w:r>
          </w:p>
        </w:tc>
      </w:tr>
      <w:tr w:rsidR="00E57710" w14:paraId="1C93C3AD" w14:textId="77777777" w:rsidTr="00E57710">
        <w:tc>
          <w:tcPr>
            <w:tcW w:w="913" w:type="dxa"/>
          </w:tcPr>
          <w:p w14:paraId="757B073A" w14:textId="525DBEB5" w:rsidR="00E57710" w:rsidRDefault="00E57710" w:rsidP="00E57710">
            <w:pPr>
              <w:spacing w:before="40" w:after="40" w:line="276" w:lineRule="auto"/>
              <w:jc w:val="both"/>
              <w:rPr>
                <w:rFonts w:cs="Arial"/>
                <w:lang w:val="sr-Cyrl-RS"/>
              </w:rPr>
            </w:pPr>
            <w:r>
              <w:rPr>
                <w:rFonts w:cs="Arial"/>
                <w:lang w:val="sr-Cyrl-RS"/>
              </w:rPr>
              <w:t>9.</w:t>
            </w:r>
          </w:p>
        </w:tc>
        <w:tc>
          <w:tcPr>
            <w:tcW w:w="3051" w:type="dxa"/>
          </w:tcPr>
          <w:p w14:paraId="33E2F8C6" w14:textId="0643E37E" w:rsidR="00E57710" w:rsidRDefault="00E57710" w:rsidP="00E57710">
            <w:pPr>
              <w:spacing w:before="40" w:after="40" w:line="276" w:lineRule="auto"/>
              <w:jc w:val="both"/>
              <w:rPr>
                <w:rFonts w:cs="Arial"/>
                <w:lang w:val="sr-Cyrl-RS"/>
              </w:rPr>
            </w:pPr>
            <w:r>
              <w:rPr>
                <w:rFonts w:cs="Arial"/>
                <w:lang w:val="sr-Cyrl-RS"/>
              </w:rPr>
              <w:t>Рампа  4</w:t>
            </w:r>
          </w:p>
        </w:tc>
        <w:tc>
          <w:tcPr>
            <w:tcW w:w="4864" w:type="dxa"/>
          </w:tcPr>
          <w:p w14:paraId="256E893E" w14:textId="39028D68" w:rsidR="00E57710" w:rsidRPr="00E57710" w:rsidRDefault="00E57710" w:rsidP="00E57710">
            <w:pPr>
              <w:spacing w:before="40" w:after="40"/>
              <w:jc w:val="both"/>
              <w:rPr>
                <w:rFonts w:cs="Arial"/>
                <w:lang w:val="sr-Cyrl-RS"/>
              </w:rPr>
            </w:pPr>
            <w:r>
              <w:rPr>
                <w:rFonts w:cs="Arial"/>
                <w:lang w:val="sr-Cyrl-RS"/>
              </w:rPr>
              <w:t>17.00+17.00=</w:t>
            </w:r>
            <w:r w:rsidRPr="00467FEF">
              <w:rPr>
                <w:rFonts w:cs="Arial"/>
                <w:lang w:val="sr-Cyrl-RS"/>
              </w:rPr>
              <w:t>34.00m</w:t>
            </w:r>
          </w:p>
        </w:tc>
      </w:tr>
    </w:tbl>
    <w:p w14:paraId="17CB9C3B" w14:textId="77777777" w:rsidR="00E57710" w:rsidRDefault="00E57710" w:rsidP="00D963A6">
      <w:pPr>
        <w:spacing w:after="120" w:line="276" w:lineRule="auto"/>
        <w:jc w:val="both"/>
        <w:rPr>
          <w:rFonts w:cs="Arial"/>
          <w:lang w:val="sr-Cyrl-RS"/>
        </w:rPr>
      </w:pPr>
    </w:p>
    <w:p w14:paraId="5BC3DD37" w14:textId="604D7D45" w:rsidR="00467FEF" w:rsidRPr="00467FEF" w:rsidRDefault="00467FEF" w:rsidP="00272E4C">
      <w:pPr>
        <w:spacing w:line="276" w:lineRule="auto"/>
        <w:jc w:val="both"/>
        <w:rPr>
          <w:rFonts w:cs="Arial"/>
          <w:lang w:val="sr-Cyrl-RS"/>
        </w:rPr>
      </w:pPr>
      <w:r w:rsidRPr="00467FEF">
        <w:rPr>
          <w:rFonts w:cs="Arial"/>
          <w:lang w:val="sr-Cyrl-RS"/>
        </w:rPr>
        <w:lastRenderedPageBreak/>
        <w:t>У статичком смислу нове мостовке конструкције су преднапрегнути континуални носачи или семи интегралне конструкције. За статички систем конструкција које имају проширења због уклапања са пројектованим рампама или рампама које су предмет будућих пројеката усвојен је преднапрегнут континуални носач. Семи интегрална конструкција (круте везе на свим средњим стубовима и лежишта на дилатационим стубовима) је пројектована за диларацијске целине које немају уклапања.</w:t>
      </w:r>
    </w:p>
    <w:p w14:paraId="040A5DD4" w14:textId="77777777" w:rsidR="00467FEF" w:rsidRPr="00467FEF" w:rsidRDefault="00467FEF" w:rsidP="00272E4C">
      <w:pPr>
        <w:spacing w:line="276" w:lineRule="auto"/>
        <w:jc w:val="both"/>
        <w:rPr>
          <w:rFonts w:cs="Arial"/>
          <w:lang w:val="sr-Cyrl-RS"/>
        </w:rPr>
      </w:pPr>
      <w:r w:rsidRPr="00467FEF">
        <w:rPr>
          <w:rFonts w:cs="Arial"/>
          <w:lang w:val="sr-Cyrl-RS"/>
        </w:rPr>
        <w:t>Усвојена су четири типа типичних пресека конструкција, два пи плоча или пуна плоча, условљених изабраним распонима и ширином нормалног попречног пресека пројектованих саобраћајница.</w:t>
      </w:r>
    </w:p>
    <w:p w14:paraId="1CBE2F23" w14:textId="3C850B37" w:rsidR="00467FEF" w:rsidRPr="00467FEF" w:rsidRDefault="00467FEF" w:rsidP="00272E4C">
      <w:pPr>
        <w:spacing w:line="276" w:lineRule="auto"/>
        <w:jc w:val="both"/>
        <w:rPr>
          <w:rFonts w:cs="Arial"/>
          <w:lang w:val="sr-Cyrl-RS"/>
        </w:rPr>
      </w:pPr>
      <w:r w:rsidRPr="00467FEF">
        <w:rPr>
          <w:rFonts w:cs="Arial"/>
          <w:lang w:val="sr-Cyrl-RS"/>
        </w:rPr>
        <w:t>Ширине коловоза су 7.20m на конструкцијама главног правца и 7.0m на прилазним конструкцијама (рампама). Коловоз се састоји од две возне траке од по 3.25m и две ивичне траке од по 35cm, односно 25</w:t>
      </w:r>
      <w:r w:rsidR="00B20FB6">
        <w:rPr>
          <w:rFonts w:cs="Arial"/>
        </w:rPr>
        <w:t>cm</w:t>
      </w:r>
      <w:r w:rsidRPr="00467FEF">
        <w:rPr>
          <w:rFonts w:cs="Arial"/>
          <w:lang w:val="sr-Cyrl-RS"/>
        </w:rPr>
        <w:t>. Ширина стаза у разделном појасу су 1.25m и 2.10m.</w:t>
      </w:r>
    </w:p>
    <w:p w14:paraId="272EA798" w14:textId="64C1F326" w:rsidR="00467FEF" w:rsidRPr="00467FEF" w:rsidRDefault="00467FEF" w:rsidP="00272E4C">
      <w:pPr>
        <w:spacing w:line="276" w:lineRule="auto"/>
        <w:jc w:val="both"/>
        <w:rPr>
          <w:rFonts w:cs="Arial"/>
          <w:lang w:val="sr-Cyrl-RS"/>
        </w:rPr>
      </w:pPr>
      <w:r w:rsidRPr="00467FEF">
        <w:rPr>
          <w:rFonts w:cs="Arial"/>
          <w:lang w:val="sr-Cyrl-RS"/>
        </w:rPr>
        <w:t>Стубови се састоје од два кружна стуба Ø120cm за конструкције пресека преднапрегнуте два пи плоче, односно два кружна стуба Ø100cm за конструкције пресека преднапрегнуте плоче. Стубови су везани крутом везом са главним носачем код семи интегралних целина, односно преко лежишних греда и лежишта код констр</w:t>
      </w:r>
      <w:r w:rsidR="005D1B00">
        <w:rPr>
          <w:rFonts w:cs="Arial"/>
          <w:lang w:val="sr-Cyrl-RS"/>
        </w:rPr>
        <w:t xml:space="preserve">укција типа континуалног носача. </w:t>
      </w:r>
      <w:r w:rsidRPr="00467FEF">
        <w:rPr>
          <w:rFonts w:cs="Arial"/>
          <w:lang w:val="sr-Cyrl-RS"/>
        </w:rPr>
        <w:t>Фундирање стубова је на шиповима Ø120cm или Ø150cm.</w:t>
      </w:r>
    </w:p>
    <w:p w14:paraId="43E03162" w14:textId="77777777" w:rsidR="00467FEF" w:rsidRPr="00467FEF" w:rsidRDefault="00467FEF" w:rsidP="00272E4C">
      <w:pPr>
        <w:spacing w:line="240" w:lineRule="auto"/>
        <w:jc w:val="both"/>
        <w:rPr>
          <w:rFonts w:cs="Arial"/>
          <w:lang w:val="sr-Cyrl-RS"/>
        </w:rPr>
      </w:pPr>
      <w:r w:rsidRPr="00467FEF">
        <w:rPr>
          <w:rFonts w:cs="Arial"/>
          <w:lang w:val="sr-Cyrl-RS"/>
        </w:rPr>
        <w:t>Одводњавање моста је сливницима са затвореним подужним системом одводњавањем моста.</w:t>
      </w:r>
    </w:p>
    <w:p w14:paraId="150ADDE3" w14:textId="40C693BC" w:rsidR="00467FEF" w:rsidRDefault="00467FEF" w:rsidP="009F3FF1">
      <w:pPr>
        <w:spacing w:line="276" w:lineRule="auto"/>
        <w:jc w:val="both"/>
        <w:rPr>
          <w:rFonts w:cs="Arial"/>
          <w:lang w:val="sr-Cyrl-RS"/>
        </w:rPr>
      </w:pPr>
      <w:r w:rsidRPr="00467FEF">
        <w:rPr>
          <w:rFonts w:cs="Arial"/>
          <w:lang w:val="sr-Cyrl-RS"/>
        </w:rPr>
        <w:t>Простор за инсталације је смештен у разделном појасу испод конзоле моста. Инсталације се морају водити у разделном појасу јер ту нема прекида због рачвања конструкције услед уливних трака. Стаза у разделном појасу је свега 1.25m и самим тим није могућ смештај инсталација у саму стазу.</w:t>
      </w:r>
      <w:r w:rsidR="005D1B00">
        <w:rPr>
          <w:rFonts w:cs="Arial"/>
          <w:lang w:val="sr-Cyrl-RS"/>
        </w:rPr>
        <w:t xml:space="preserve"> </w:t>
      </w:r>
      <w:r w:rsidRPr="00467FEF">
        <w:rPr>
          <w:rFonts w:cs="Arial"/>
          <w:lang w:val="sr-Cyrl-RS"/>
        </w:rPr>
        <w:t>На конструкцијама су предвиђене одбојне челичне ограде и пешачка ограда.</w:t>
      </w:r>
    </w:p>
    <w:p w14:paraId="2770D8F9" w14:textId="752FA301" w:rsidR="00640384" w:rsidRDefault="00640384" w:rsidP="005D1B00">
      <w:pPr>
        <w:spacing w:before="240" w:line="276" w:lineRule="auto"/>
        <w:jc w:val="both"/>
        <w:rPr>
          <w:rFonts w:cs="Arial"/>
          <w:b/>
          <w:i/>
          <w:lang w:val="sr-Cyrl-RS"/>
        </w:rPr>
      </w:pPr>
      <w:r w:rsidRPr="00640384">
        <w:rPr>
          <w:rFonts w:cs="Arial"/>
          <w:b/>
          <w:i/>
          <w:lang w:val="sr-Cyrl-RS"/>
        </w:rPr>
        <w:t>Одводњавање</w:t>
      </w:r>
    </w:p>
    <w:p w14:paraId="5D82F68E" w14:textId="77777777" w:rsidR="00640384" w:rsidRPr="00640384" w:rsidRDefault="00640384" w:rsidP="00272E4C">
      <w:pPr>
        <w:spacing w:before="240" w:line="240" w:lineRule="auto"/>
        <w:jc w:val="both"/>
        <w:rPr>
          <w:rFonts w:cs="Arial"/>
          <w:lang w:val="sr-Cyrl-RS"/>
        </w:rPr>
      </w:pPr>
      <w:r w:rsidRPr="00640384">
        <w:rPr>
          <w:rFonts w:cs="Arial"/>
          <w:lang w:val="sr-Cyrl-RS"/>
        </w:rPr>
        <w:t xml:space="preserve">У постојећем стању одводњавање мостовских конструкција решено је мостовским сливницима са вертикалним изливом. Изливне цеви су недовољне дужине што је и утицало на оштећење мостовске конструкције. Евидентирана је деградација бетона, отпадање заштитног слоја бетона као и корозија арматуре. </w:t>
      </w:r>
    </w:p>
    <w:p w14:paraId="5A697A8A" w14:textId="49B1DA63" w:rsidR="00640384" w:rsidRPr="00640384" w:rsidRDefault="00640384" w:rsidP="00272E4C">
      <w:pPr>
        <w:spacing w:line="240" w:lineRule="auto"/>
        <w:jc w:val="both"/>
        <w:rPr>
          <w:rFonts w:cs="Arial"/>
          <w:lang w:val="sr-Cyrl-RS"/>
        </w:rPr>
      </w:pPr>
      <w:r w:rsidRPr="00640384">
        <w:rPr>
          <w:rFonts w:cs="Arial"/>
          <w:lang w:val="sr-Cyrl-RS"/>
        </w:rPr>
        <w:t xml:space="preserve">Велики број сливника је делимично </w:t>
      </w:r>
      <w:r w:rsidR="00230FED">
        <w:rPr>
          <w:rFonts w:cs="Arial"/>
          <w:lang w:val="sr-Cyrl-RS"/>
        </w:rPr>
        <w:t xml:space="preserve">до потпуно запушен. </w:t>
      </w:r>
      <w:r w:rsidRPr="00640384">
        <w:rPr>
          <w:rFonts w:cs="Arial"/>
          <w:lang w:val="sr-Cyrl-RS"/>
        </w:rPr>
        <w:t>Идентично је стање на обе конструкције (како узводну тако и низводну осовину).</w:t>
      </w:r>
      <w:r>
        <w:rPr>
          <w:rFonts w:cs="Arial"/>
          <w:lang w:val="sr-Cyrl-RS"/>
        </w:rPr>
        <w:t xml:space="preserve"> </w:t>
      </w:r>
      <w:r w:rsidRPr="00640384">
        <w:rPr>
          <w:rFonts w:cs="Arial"/>
          <w:lang w:val="sr-Cyrl-RS"/>
        </w:rPr>
        <w:t>Од стационаже 3+859 до 4+025 предметна деоница је у насипу. Одводњавање је сливницима који су углавном денивелисани, нижи у односу на постојећи коловоз.  Није познат коначни реципијент за воде са овог дела саобраћајница</w:t>
      </w:r>
      <w:r>
        <w:rPr>
          <w:rFonts w:cs="Arial"/>
          <w:lang w:val="sr-Cyrl-RS"/>
        </w:rPr>
        <w:t>.</w:t>
      </w:r>
    </w:p>
    <w:p w14:paraId="4A8EBF84" w14:textId="460D4379" w:rsidR="00640384" w:rsidRPr="00640384" w:rsidRDefault="00640384" w:rsidP="00272E4C">
      <w:pPr>
        <w:spacing w:line="240" w:lineRule="auto"/>
        <w:jc w:val="both"/>
        <w:rPr>
          <w:rFonts w:cs="Arial"/>
          <w:lang w:val="sr-Cyrl-RS"/>
        </w:rPr>
      </w:pPr>
      <w:r w:rsidRPr="00640384">
        <w:rPr>
          <w:rFonts w:cs="Arial"/>
          <w:lang w:val="sr-Cyrl-RS"/>
        </w:rPr>
        <w:t>За атмосферске воде са саобраћајница положених по терену предлаже се прикупљање вода комбинацијом сливника и колектора и упуштање у постојећи систем атмосферске канализације.</w:t>
      </w:r>
    </w:p>
    <w:p w14:paraId="61560AB6" w14:textId="16AADB08" w:rsidR="00640384" w:rsidRDefault="00640384" w:rsidP="009F3FF1">
      <w:pPr>
        <w:spacing w:line="276" w:lineRule="auto"/>
        <w:jc w:val="both"/>
        <w:rPr>
          <w:rFonts w:cs="Arial"/>
          <w:lang w:val="sr-Cyrl-RS"/>
        </w:rPr>
      </w:pPr>
      <w:r w:rsidRPr="00640384">
        <w:rPr>
          <w:rFonts w:cs="Arial"/>
          <w:lang w:val="sr-Cyrl-RS"/>
        </w:rPr>
        <w:t>За мостовске конструкције предлажу се мостовски сливници са вертикалним изливом и подужно вођење полиестер цевима минималног пречника Ø300.</w:t>
      </w:r>
    </w:p>
    <w:p w14:paraId="33A17ADA" w14:textId="2D612F2B" w:rsidR="006E479F" w:rsidRDefault="006E479F" w:rsidP="00D963A6">
      <w:pPr>
        <w:spacing w:after="120" w:line="276" w:lineRule="auto"/>
        <w:jc w:val="both"/>
        <w:rPr>
          <w:rFonts w:cs="Arial"/>
          <w:lang w:val="sr-Cyrl-RS"/>
        </w:rPr>
      </w:pPr>
    </w:p>
    <w:p w14:paraId="3CE5C734" w14:textId="77777777" w:rsidR="00640384" w:rsidRPr="00640384" w:rsidRDefault="00640384" w:rsidP="00B20FB6">
      <w:pPr>
        <w:spacing w:after="60" w:line="276" w:lineRule="auto"/>
        <w:jc w:val="both"/>
        <w:rPr>
          <w:rFonts w:cs="Arial"/>
          <w:lang w:val="sr-Cyrl-RS"/>
        </w:rPr>
      </w:pPr>
      <w:r w:rsidRPr="00640384">
        <w:rPr>
          <w:rFonts w:cs="Arial"/>
          <w:lang w:val="sr-Cyrl-RS"/>
        </w:rPr>
        <w:lastRenderedPageBreak/>
        <w:t xml:space="preserve">За прихват атмосферских вода са предметних саобраћајница намећу се следећа решења: </w:t>
      </w:r>
    </w:p>
    <w:p w14:paraId="5617DC9F" w14:textId="77777777" w:rsidR="00640384" w:rsidRPr="00640384" w:rsidRDefault="00640384" w:rsidP="00640384">
      <w:pPr>
        <w:numPr>
          <w:ilvl w:val="0"/>
          <w:numId w:val="2"/>
        </w:numPr>
        <w:shd w:val="clear" w:color="auto" w:fill="FFFFFF"/>
        <w:spacing w:before="60" w:after="0" w:line="240" w:lineRule="auto"/>
        <w:ind w:left="714" w:hanging="357"/>
        <w:jc w:val="both"/>
        <w:rPr>
          <w:rFonts w:cs="Arial"/>
          <w:lang w:val="sr-Cyrl-RS"/>
        </w:rPr>
      </w:pPr>
      <w:r w:rsidRPr="00640384">
        <w:rPr>
          <w:rFonts w:cs="Arial"/>
          <w:lang w:val="sr-Cyrl-RS"/>
        </w:rPr>
        <w:t>Постојећа канализација у насипу који води ка Дунаву</w:t>
      </w:r>
    </w:p>
    <w:p w14:paraId="6C77AB95" w14:textId="77777777" w:rsidR="00640384" w:rsidRPr="00640384" w:rsidRDefault="00640384" w:rsidP="00640384">
      <w:pPr>
        <w:numPr>
          <w:ilvl w:val="0"/>
          <w:numId w:val="2"/>
        </w:numPr>
        <w:shd w:val="clear" w:color="auto" w:fill="FFFFFF"/>
        <w:spacing w:before="60" w:after="0" w:line="240" w:lineRule="auto"/>
        <w:ind w:left="714" w:hanging="357"/>
        <w:jc w:val="both"/>
        <w:rPr>
          <w:rFonts w:cs="Arial"/>
          <w:lang w:val="sr-Cyrl-RS"/>
        </w:rPr>
      </w:pPr>
      <w:r w:rsidRPr="00640384">
        <w:rPr>
          <w:rFonts w:cs="Arial"/>
          <w:lang w:val="sr-Cyrl-RS"/>
        </w:rPr>
        <w:t>Постојећа канализација у Дунавској улици.</w:t>
      </w:r>
    </w:p>
    <w:p w14:paraId="45FE5B94" w14:textId="786DE01A" w:rsidR="00640384" w:rsidRDefault="00640384" w:rsidP="00640384">
      <w:pPr>
        <w:numPr>
          <w:ilvl w:val="0"/>
          <w:numId w:val="2"/>
        </w:numPr>
        <w:shd w:val="clear" w:color="auto" w:fill="FFFFFF"/>
        <w:spacing w:before="60" w:after="0" w:line="240" w:lineRule="auto"/>
        <w:ind w:left="714" w:hanging="357"/>
        <w:jc w:val="both"/>
        <w:rPr>
          <w:rFonts w:cs="Arial"/>
          <w:lang w:val="sr-Cyrl-RS"/>
        </w:rPr>
      </w:pPr>
      <w:r w:rsidRPr="00640384">
        <w:rPr>
          <w:rFonts w:cs="Arial"/>
          <w:lang w:val="sr-Cyrl-RS"/>
        </w:rPr>
        <w:t>Постојећа канализација у булевару Деспота Стефана.</w:t>
      </w:r>
    </w:p>
    <w:p w14:paraId="49BBD7B9" w14:textId="524F84AC" w:rsidR="006E479F" w:rsidRPr="006E479F" w:rsidRDefault="006E479F" w:rsidP="006E479F">
      <w:pPr>
        <w:spacing w:before="240" w:line="276" w:lineRule="auto"/>
        <w:jc w:val="both"/>
        <w:rPr>
          <w:rFonts w:cs="Arial"/>
          <w:b/>
          <w:i/>
          <w:lang w:val="sr-Cyrl-RS"/>
        </w:rPr>
      </w:pPr>
      <w:r w:rsidRPr="006E479F">
        <w:rPr>
          <w:rFonts w:cs="Arial"/>
          <w:b/>
          <w:i/>
          <w:lang w:val="sr-Cyrl-RS"/>
        </w:rPr>
        <w:t>Oпис производног процеса</w:t>
      </w:r>
    </w:p>
    <w:p w14:paraId="006334EE" w14:textId="26B93A09" w:rsidR="006E479F" w:rsidRPr="006E479F" w:rsidRDefault="006E479F" w:rsidP="006E479F">
      <w:pPr>
        <w:spacing w:before="120" w:line="276" w:lineRule="auto"/>
        <w:jc w:val="both"/>
        <w:rPr>
          <w:rFonts w:cs="Arial"/>
          <w:lang w:val="sr-Cyrl-RS"/>
        </w:rPr>
      </w:pPr>
      <w:r w:rsidRPr="006E479F">
        <w:rPr>
          <w:rFonts w:cs="Arial"/>
          <w:lang w:val="sr-Cyrl-RS"/>
        </w:rPr>
        <w:t>Пројекат организације и технологије извођења радова предвиђа радове прво на узводној а затим на низводној конструкцији кроз следеће основне фазе:</w:t>
      </w:r>
    </w:p>
    <w:p w14:paraId="78F22F6D" w14:textId="77777777" w:rsidR="006E479F" w:rsidRPr="006E479F" w:rsidRDefault="006E479F" w:rsidP="006E479F">
      <w:pPr>
        <w:numPr>
          <w:ilvl w:val="0"/>
          <w:numId w:val="45"/>
        </w:numPr>
        <w:tabs>
          <w:tab w:val="left" w:pos="709"/>
          <w:tab w:val="right" w:leader="dot" w:pos="3402"/>
        </w:tabs>
        <w:spacing w:before="60" w:after="60" w:line="240" w:lineRule="auto"/>
        <w:ind w:left="714" w:hanging="357"/>
        <w:jc w:val="both"/>
        <w:rPr>
          <w:rFonts w:cs="Arial"/>
          <w:lang w:val="sr-Cyrl-RS"/>
        </w:rPr>
      </w:pPr>
      <w:r w:rsidRPr="006E479F">
        <w:rPr>
          <w:rFonts w:cs="Arial"/>
          <w:lang w:val="sr-Cyrl-RS"/>
        </w:rPr>
        <w:t>Изградња нових привремених рампи</w:t>
      </w:r>
    </w:p>
    <w:p w14:paraId="7E1265CD" w14:textId="77777777" w:rsidR="006E479F" w:rsidRPr="006E479F" w:rsidRDefault="006E479F" w:rsidP="006E479F">
      <w:pPr>
        <w:numPr>
          <w:ilvl w:val="0"/>
          <w:numId w:val="45"/>
        </w:numPr>
        <w:tabs>
          <w:tab w:val="left" w:pos="709"/>
          <w:tab w:val="right" w:leader="dot" w:pos="3402"/>
        </w:tabs>
        <w:spacing w:before="60" w:after="60" w:line="240" w:lineRule="auto"/>
        <w:ind w:left="714" w:hanging="357"/>
        <w:jc w:val="both"/>
        <w:rPr>
          <w:rFonts w:cs="Arial"/>
          <w:lang w:val="sr-Cyrl-RS"/>
        </w:rPr>
      </w:pPr>
      <w:r w:rsidRPr="006E479F">
        <w:rPr>
          <w:rFonts w:cs="Arial"/>
          <w:lang w:val="sr-Cyrl-RS"/>
        </w:rPr>
        <w:t>Рушење постојећих конструкција по фазама</w:t>
      </w:r>
    </w:p>
    <w:p w14:paraId="22D865C8" w14:textId="39F3084A" w:rsidR="006E479F" w:rsidRPr="006E479F" w:rsidRDefault="006E479F" w:rsidP="006E479F">
      <w:pPr>
        <w:numPr>
          <w:ilvl w:val="0"/>
          <w:numId w:val="45"/>
        </w:numPr>
        <w:tabs>
          <w:tab w:val="left" w:pos="709"/>
          <w:tab w:val="right" w:leader="dot" w:pos="3402"/>
        </w:tabs>
        <w:spacing w:before="60" w:line="240" w:lineRule="auto"/>
        <w:ind w:left="714" w:hanging="357"/>
        <w:jc w:val="both"/>
        <w:rPr>
          <w:rFonts w:cs="Arial"/>
          <w:lang w:val="sr-Cyrl-RS"/>
        </w:rPr>
      </w:pPr>
      <w:r w:rsidRPr="006E479F">
        <w:rPr>
          <w:rFonts w:cs="Arial"/>
          <w:lang w:val="sr-Cyrl-RS"/>
        </w:rPr>
        <w:t>Изградња нових конструкција по фазама</w:t>
      </w:r>
    </w:p>
    <w:p w14:paraId="545C3E47" w14:textId="660F11CA" w:rsidR="006E479F" w:rsidRPr="006E479F" w:rsidRDefault="006E479F" w:rsidP="006E479F">
      <w:pPr>
        <w:shd w:val="clear" w:color="auto" w:fill="FFFFFF"/>
        <w:spacing w:before="60" w:line="240" w:lineRule="auto"/>
        <w:jc w:val="both"/>
        <w:rPr>
          <w:rFonts w:cs="Arial"/>
          <w:lang w:val="sr-Cyrl-RS"/>
        </w:rPr>
      </w:pPr>
      <w:r w:rsidRPr="006E479F">
        <w:rPr>
          <w:rFonts w:cs="Arial"/>
          <w:lang w:val="sr-Cyrl-RS"/>
        </w:rPr>
        <w:t>У оквиру прве фазе предвиђена је изградња силазне рампе на узводној конструкцији моста, како би се саобраћај из правца Панчева након силаска са моста одвијао даље без већих измена а све у складу са пројектом саобраћаја. У другој фази је предвиђено рушење постојећих узводних конструкција. У оквиру пројекта саобраћаја усвојено је решење којим се задржава постојећи начин одвијања саобраћаја на мосту изградњом двотрачних рампи преко којих би се комплетан саобраћај преусмерио са и на мост за време извођења радова. Радови на рушењу узводне прилазне конструкције могу отпочети чим се саобраћај са моста преусмери на новоизграђену силазну рампу.</w:t>
      </w:r>
    </w:p>
    <w:p w14:paraId="6C6EF74A" w14:textId="3C327185" w:rsidR="006E479F" w:rsidRPr="006E479F" w:rsidRDefault="006E479F" w:rsidP="006E479F">
      <w:pPr>
        <w:spacing w:before="120" w:line="276" w:lineRule="auto"/>
        <w:jc w:val="both"/>
        <w:rPr>
          <w:rFonts w:cs="Arial"/>
          <w:lang w:val="sr-Cyrl-RS"/>
        </w:rPr>
      </w:pPr>
      <w:r w:rsidRPr="006E479F">
        <w:rPr>
          <w:rFonts w:cs="Arial"/>
          <w:lang w:val="sr-Cyrl-RS"/>
        </w:rPr>
        <w:t>Трећа фаза пројекта организације и технологије извођења радова третира изградњу прилазних конструкција на узводној конструкцији у смеру Панчево - Београд на десној обали Дунава. У оквиру фазе Н.1 предвиђена је изградња привремене узлазне рампе на низводној конструкцији моста, како би се саобраћај из правца Београда прикључио на државни пут IБ-47, прикључак на државни пут је изведен траком за убрзање дужине L=65 m и ширине 3,25 m.</w:t>
      </w:r>
    </w:p>
    <w:p w14:paraId="5D1E5843" w14:textId="35EBFB53" w:rsidR="006E479F" w:rsidRPr="006E479F" w:rsidRDefault="006E479F" w:rsidP="006E479F">
      <w:pPr>
        <w:spacing w:before="120" w:line="276" w:lineRule="auto"/>
        <w:jc w:val="both"/>
        <w:rPr>
          <w:rFonts w:cs="Arial"/>
          <w:lang w:val="sr-Cyrl-RS"/>
        </w:rPr>
      </w:pPr>
      <w:r w:rsidRPr="006E479F">
        <w:rPr>
          <w:rFonts w:cs="Arial"/>
          <w:lang w:val="sr-Cyrl-RS"/>
        </w:rPr>
        <w:t>У фази Н.2 је предвиђено рушење постојећих конструкција на низводној конструкцији. У оквиру пројекта саобраћаја усвојено је решење којим се задржава постојећи начин одвијања саобраћаја на мосту изградњом двотрачних рампи преко којих би се комплетан саобраћај преусмерио на мост за време извођења радова. Радови на рушењу низводне прилазне конструкције могу отпочети чим се саобраћај преусмери на мост преко новоизграђене узлазне рампе. У фази Н.3 пројекта организације и технологије извођења радова третира изградњу прилазних конструкција на низводној конструкцији у смеру Београд - Панчево на десној обали Дунава.</w:t>
      </w:r>
    </w:p>
    <w:p w14:paraId="12373AE0" w14:textId="77777777" w:rsidR="006E479F" w:rsidRPr="006E479F" w:rsidRDefault="006E479F" w:rsidP="00D31BBB">
      <w:pPr>
        <w:spacing w:before="120" w:after="60" w:line="276" w:lineRule="auto"/>
        <w:jc w:val="both"/>
        <w:rPr>
          <w:rFonts w:cs="Arial"/>
          <w:lang w:val="sr-Cyrl-RS"/>
        </w:rPr>
      </w:pPr>
      <w:r w:rsidRPr="006E479F">
        <w:rPr>
          <w:rFonts w:cs="Arial"/>
          <w:lang w:val="sr-Cyrl-RS"/>
        </w:rPr>
        <w:t>Завршни радови ће се изводити прво на узводној а затим на низводној конструкцији у складу са динамичким планом, радови и њихова технологија извођена је идентична на обе прилазне конструкције и они обухватају:</w:t>
      </w:r>
    </w:p>
    <w:p w14:paraId="6BDA65AF" w14:textId="77777777" w:rsidR="006E479F" w:rsidRPr="006E479F" w:rsidRDefault="006E479F" w:rsidP="006E479F">
      <w:pPr>
        <w:numPr>
          <w:ilvl w:val="0"/>
          <w:numId w:val="45"/>
        </w:numPr>
        <w:tabs>
          <w:tab w:val="left" w:pos="709"/>
          <w:tab w:val="right" w:leader="dot" w:pos="3402"/>
        </w:tabs>
        <w:spacing w:before="60" w:after="60" w:line="240" w:lineRule="auto"/>
        <w:ind w:left="714" w:hanging="357"/>
        <w:rPr>
          <w:rFonts w:cs="Arial"/>
          <w:lang w:val="sr-Cyrl-RS"/>
        </w:rPr>
      </w:pPr>
      <w:r w:rsidRPr="006E479F">
        <w:rPr>
          <w:rFonts w:cs="Arial"/>
          <w:lang w:val="sr-Cyrl-RS"/>
        </w:rPr>
        <w:t>Израда хидроизолације</w:t>
      </w:r>
    </w:p>
    <w:p w14:paraId="347BE143" w14:textId="77777777" w:rsidR="006E479F" w:rsidRPr="006E479F" w:rsidRDefault="006E479F" w:rsidP="006E479F">
      <w:pPr>
        <w:numPr>
          <w:ilvl w:val="0"/>
          <w:numId w:val="45"/>
        </w:numPr>
        <w:tabs>
          <w:tab w:val="left" w:pos="709"/>
          <w:tab w:val="right" w:leader="dot" w:pos="3402"/>
        </w:tabs>
        <w:spacing w:before="60" w:after="60" w:line="240" w:lineRule="auto"/>
        <w:ind w:left="714" w:hanging="357"/>
        <w:rPr>
          <w:rFonts w:cs="Arial"/>
          <w:lang w:val="sr-Cyrl-RS"/>
        </w:rPr>
      </w:pPr>
      <w:r w:rsidRPr="006E479F">
        <w:rPr>
          <w:rFonts w:cs="Arial"/>
          <w:lang w:val="sr-Cyrl-RS"/>
        </w:rPr>
        <w:t>Израда пешачких стаза и разделних стаза са монтажом ивичњака</w:t>
      </w:r>
    </w:p>
    <w:p w14:paraId="0F7D9664" w14:textId="77777777" w:rsidR="006E479F" w:rsidRPr="006E479F" w:rsidRDefault="006E479F" w:rsidP="006E479F">
      <w:pPr>
        <w:numPr>
          <w:ilvl w:val="0"/>
          <w:numId w:val="45"/>
        </w:numPr>
        <w:tabs>
          <w:tab w:val="left" w:pos="709"/>
          <w:tab w:val="right" w:leader="dot" w:pos="3402"/>
        </w:tabs>
        <w:spacing w:before="60" w:after="60" w:line="240" w:lineRule="auto"/>
        <w:ind w:left="714" w:hanging="357"/>
        <w:rPr>
          <w:rFonts w:cs="Arial"/>
          <w:lang w:val="sr-Cyrl-RS"/>
        </w:rPr>
      </w:pPr>
      <w:r w:rsidRPr="006E479F">
        <w:rPr>
          <w:rFonts w:cs="Arial"/>
          <w:lang w:val="sr-Cyrl-RS"/>
        </w:rPr>
        <w:t>Радови на изради ЕЕ и ТК инсталација</w:t>
      </w:r>
    </w:p>
    <w:p w14:paraId="5FFF4601" w14:textId="77777777" w:rsidR="006E479F" w:rsidRPr="006E479F" w:rsidRDefault="006E479F" w:rsidP="006E479F">
      <w:pPr>
        <w:numPr>
          <w:ilvl w:val="0"/>
          <w:numId w:val="45"/>
        </w:numPr>
        <w:tabs>
          <w:tab w:val="left" w:pos="709"/>
          <w:tab w:val="right" w:leader="dot" w:pos="3402"/>
        </w:tabs>
        <w:spacing w:before="60" w:after="60" w:line="240" w:lineRule="auto"/>
        <w:ind w:left="714" w:hanging="357"/>
        <w:rPr>
          <w:rFonts w:cs="Arial"/>
          <w:lang w:val="sr-Cyrl-RS"/>
        </w:rPr>
      </w:pPr>
      <w:r w:rsidRPr="006E479F">
        <w:rPr>
          <w:rFonts w:cs="Arial"/>
          <w:lang w:val="sr-Cyrl-RS"/>
        </w:rPr>
        <w:t>Монтажа дилатација</w:t>
      </w:r>
    </w:p>
    <w:p w14:paraId="5F2D7FBC" w14:textId="77777777" w:rsidR="006E479F" w:rsidRPr="006E479F" w:rsidRDefault="006E479F" w:rsidP="006E479F">
      <w:pPr>
        <w:numPr>
          <w:ilvl w:val="0"/>
          <w:numId w:val="45"/>
        </w:numPr>
        <w:tabs>
          <w:tab w:val="left" w:pos="709"/>
          <w:tab w:val="right" w:leader="dot" w:pos="3402"/>
        </w:tabs>
        <w:spacing w:before="60" w:after="60" w:line="240" w:lineRule="auto"/>
        <w:ind w:left="714" w:hanging="357"/>
        <w:rPr>
          <w:rFonts w:cs="Arial"/>
          <w:lang w:val="sr-Cyrl-RS"/>
        </w:rPr>
      </w:pPr>
      <w:r w:rsidRPr="006E479F">
        <w:rPr>
          <w:rFonts w:cs="Arial"/>
          <w:lang w:val="sr-Cyrl-RS"/>
        </w:rPr>
        <w:t>Монтажа еластичне и одбојне ограде</w:t>
      </w:r>
    </w:p>
    <w:p w14:paraId="6F8A344C" w14:textId="77777777" w:rsidR="006E479F" w:rsidRPr="006E479F" w:rsidRDefault="006E479F" w:rsidP="006E479F">
      <w:pPr>
        <w:numPr>
          <w:ilvl w:val="0"/>
          <w:numId w:val="45"/>
        </w:numPr>
        <w:tabs>
          <w:tab w:val="left" w:pos="709"/>
          <w:tab w:val="right" w:leader="dot" w:pos="3402"/>
        </w:tabs>
        <w:spacing w:before="60" w:after="60" w:line="240" w:lineRule="auto"/>
        <w:ind w:left="714" w:hanging="357"/>
        <w:rPr>
          <w:rFonts w:cs="Arial"/>
          <w:lang w:val="sr-Cyrl-RS"/>
        </w:rPr>
      </w:pPr>
      <w:r w:rsidRPr="006E479F">
        <w:rPr>
          <w:rFonts w:cs="Arial"/>
          <w:lang w:val="sr-Cyrl-RS"/>
        </w:rPr>
        <w:t>Монтажа сливника и цеви за одвод атмосферске воде</w:t>
      </w:r>
    </w:p>
    <w:p w14:paraId="2405421F" w14:textId="77777777" w:rsidR="006E479F" w:rsidRPr="006E479F" w:rsidRDefault="006E479F" w:rsidP="006E479F">
      <w:pPr>
        <w:numPr>
          <w:ilvl w:val="0"/>
          <w:numId w:val="45"/>
        </w:numPr>
        <w:tabs>
          <w:tab w:val="left" w:pos="709"/>
          <w:tab w:val="right" w:leader="dot" w:pos="3402"/>
        </w:tabs>
        <w:spacing w:before="60" w:after="60" w:line="240" w:lineRule="auto"/>
        <w:ind w:left="714" w:hanging="357"/>
        <w:rPr>
          <w:rFonts w:cs="Arial"/>
          <w:lang w:val="sr-Cyrl-RS"/>
        </w:rPr>
      </w:pPr>
      <w:r w:rsidRPr="006E479F">
        <w:rPr>
          <w:rFonts w:cs="Arial"/>
          <w:lang w:val="sr-Cyrl-RS"/>
        </w:rPr>
        <w:t>Асфалтирање коловоза</w:t>
      </w:r>
    </w:p>
    <w:p w14:paraId="78C65223" w14:textId="77777777" w:rsidR="006E479F" w:rsidRPr="006E479F" w:rsidRDefault="006E479F" w:rsidP="006E479F">
      <w:pPr>
        <w:numPr>
          <w:ilvl w:val="0"/>
          <w:numId w:val="45"/>
        </w:numPr>
        <w:tabs>
          <w:tab w:val="left" w:pos="709"/>
          <w:tab w:val="right" w:leader="dot" w:pos="3402"/>
        </w:tabs>
        <w:spacing w:before="60" w:after="60" w:line="240" w:lineRule="auto"/>
        <w:ind w:left="714" w:hanging="357"/>
        <w:rPr>
          <w:rFonts w:cs="Arial"/>
          <w:lang w:val="sr-Cyrl-RS"/>
        </w:rPr>
      </w:pPr>
      <w:r w:rsidRPr="006E479F">
        <w:rPr>
          <w:rFonts w:cs="Arial"/>
          <w:lang w:val="sr-Cyrl-RS"/>
        </w:rPr>
        <w:lastRenderedPageBreak/>
        <w:t>Радови на изради јавне расвете</w:t>
      </w:r>
    </w:p>
    <w:p w14:paraId="6B49EF5D" w14:textId="77777777" w:rsidR="006E479F" w:rsidRPr="006E479F" w:rsidRDefault="006E479F" w:rsidP="006E479F">
      <w:pPr>
        <w:numPr>
          <w:ilvl w:val="0"/>
          <w:numId w:val="45"/>
        </w:numPr>
        <w:tabs>
          <w:tab w:val="left" w:pos="709"/>
          <w:tab w:val="right" w:leader="dot" w:pos="3402"/>
        </w:tabs>
        <w:spacing w:before="60" w:after="60" w:line="240" w:lineRule="auto"/>
        <w:ind w:left="714" w:hanging="357"/>
        <w:rPr>
          <w:rFonts w:cs="Arial"/>
          <w:lang w:val="sr-Cyrl-RS"/>
        </w:rPr>
      </w:pPr>
      <w:r w:rsidRPr="006E479F">
        <w:rPr>
          <w:rFonts w:cs="Arial"/>
          <w:lang w:val="sr-Cyrl-RS"/>
        </w:rPr>
        <w:t>Радови на монтажи саобраћајно техничке опреме</w:t>
      </w:r>
    </w:p>
    <w:p w14:paraId="0E70BD4C" w14:textId="3DDBF737" w:rsidR="006E479F" w:rsidRPr="006E479F" w:rsidRDefault="006E479F" w:rsidP="006E479F">
      <w:pPr>
        <w:numPr>
          <w:ilvl w:val="0"/>
          <w:numId w:val="45"/>
        </w:numPr>
        <w:tabs>
          <w:tab w:val="left" w:pos="709"/>
          <w:tab w:val="right" w:leader="dot" w:pos="3402"/>
        </w:tabs>
        <w:spacing w:before="60" w:after="60" w:line="240" w:lineRule="auto"/>
        <w:ind w:left="714" w:hanging="357"/>
        <w:rPr>
          <w:rFonts w:cs="Arial"/>
          <w:lang w:val="sr-Cyrl-RS"/>
        </w:rPr>
      </w:pPr>
      <w:r w:rsidRPr="006E479F">
        <w:rPr>
          <w:rFonts w:cs="Arial"/>
          <w:lang w:val="sr-Cyrl-RS"/>
        </w:rPr>
        <w:t>Израда хоризонталне и вертикалне сигнализације</w:t>
      </w:r>
    </w:p>
    <w:p w14:paraId="3C749236" w14:textId="6E4E6216" w:rsidR="006E479F" w:rsidRPr="009544F4" w:rsidRDefault="006E479F" w:rsidP="009544F4">
      <w:pPr>
        <w:numPr>
          <w:ilvl w:val="0"/>
          <w:numId w:val="45"/>
        </w:numPr>
        <w:tabs>
          <w:tab w:val="left" w:pos="709"/>
          <w:tab w:val="right" w:leader="dot" w:pos="3402"/>
        </w:tabs>
        <w:spacing w:before="60" w:after="60" w:line="240" w:lineRule="auto"/>
        <w:ind w:left="714" w:hanging="357"/>
        <w:rPr>
          <w:rFonts w:cs="Arial"/>
          <w:lang w:val="sr-Cyrl-RS"/>
        </w:rPr>
      </w:pPr>
      <w:r w:rsidRPr="006E479F">
        <w:rPr>
          <w:rFonts w:cs="Arial"/>
          <w:lang w:val="sr-Cyrl-RS"/>
        </w:rPr>
        <w:t>Геодетско снимање и испитивање конструкције</w:t>
      </w:r>
    </w:p>
    <w:p w14:paraId="301CEE0B" w14:textId="595C9B61" w:rsidR="00F827E2" w:rsidRPr="00E61E8F" w:rsidRDefault="00F827E2" w:rsidP="00A02065">
      <w:pPr>
        <w:pStyle w:val="Heading2"/>
      </w:pPr>
      <w:bookmarkStart w:id="43" w:name="_Toc423085053"/>
      <w:bookmarkStart w:id="44" w:name="_Toc423085268"/>
      <w:bookmarkStart w:id="45" w:name="_Toc423090068"/>
      <w:bookmarkStart w:id="46" w:name="_Toc423092854"/>
      <w:bookmarkStart w:id="47" w:name="_Toc423094133"/>
      <w:bookmarkStart w:id="48" w:name="_Toc423094708"/>
      <w:bookmarkStart w:id="49" w:name="_Toc11332998"/>
      <w:bookmarkStart w:id="50" w:name="_Toc20986190"/>
      <w:bookmarkStart w:id="51" w:name="_Toc31007266"/>
      <w:bookmarkStart w:id="52" w:name="_Toc31007314"/>
      <w:bookmarkStart w:id="53" w:name="_Toc31872227"/>
      <w:bookmarkStart w:id="54" w:name="_Toc31872246"/>
      <w:bookmarkStart w:id="55" w:name="_Toc33173134"/>
      <w:bookmarkStart w:id="56" w:name="_Toc33173775"/>
      <w:bookmarkStart w:id="57" w:name="_Toc33447510"/>
      <w:bookmarkStart w:id="58" w:name="_Toc33513416"/>
      <w:bookmarkStart w:id="59" w:name="_Toc33596723"/>
      <w:bookmarkStart w:id="60" w:name="_Toc423085054"/>
      <w:bookmarkStart w:id="61" w:name="_Toc423085269"/>
      <w:bookmarkStart w:id="62" w:name="_Toc423090069"/>
      <w:bookmarkStart w:id="63" w:name="_Toc423092855"/>
      <w:bookmarkStart w:id="64" w:name="_Toc423094134"/>
      <w:bookmarkStart w:id="65" w:name="_Toc423094709"/>
      <w:bookmarkStart w:id="66" w:name="_Toc11332999"/>
      <w:bookmarkStart w:id="67" w:name="_Toc20986191"/>
      <w:bookmarkStart w:id="68" w:name="_Toc31007267"/>
      <w:bookmarkStart w:id="69" w:name="_Toc31007315"/>
      <w:bookmarkStart w:id="70" w:name="_Toc31872228"/>
      <w:bookmarkStart w:id="71" w:name="_Toc31872247"/>
      <w:bookmarkStart w:id="72" w:name="_Toc33173135"/>
      <w:bookmarkStart w:id="73" w:name="_Toc33173776"/>
      <w:bookmarkStart w:id="74" w:name="_Toc33447511"/>
      <w:bookmarkStart w:id="75" w:name="_Toc33513417"/>
      <w:bookmarkStart w:id="76" w:name="_Toc33596724"/>
      <w:bookmarkStart w:id="77" w:name="_Toc121831186"/>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r w:rsidRPr="00E61E8F">
        <w:t>Приказ врсте и количине потребне енергиј</w:t>
      </w:r>
      <w:r w:rsidR="00DA51FE" w:rsidRPr="00E61E8F">
        <w:t xml:space="preserve">е и енергената, воде, сировина, </w:t>
      </w:r>
      <w:r w:rsidRPr="00E61E8F">
        <w:t>потребног материјала за изградњу</w:t>
      </w:r>
      <w:r w:rsidR="008E7539" w:rsidRPr="00E61E8F">
        <w:t xml:space="preserve"> и др.</w:t>
      </w:r>
      <w:bookmarkEnd w:id="77"/>
    </w:p>
    <w:p w14:paraId="60E4F456" w14:textId="03B099B8" w:rsidR="00F827E2" w:rsidRDefault="00F827E2" w:rsidP="0066117A">
      <w:pPr>
        <w:spacing w:before="160"/>
        <w:rPr>
          <w:rFonts w:cs="Arial"/>
          <w:lang w:val="sr-Cyrl-RS"/>
        </w:rPr>
      </w:pPr>
      <w:r w:rsidRPr="009E4B24">
        <w:rPr>
          <w:rFonts w:cs="Arial"/>
          <w:lang w:val="sr-Cyrl-RS"/>
        </w:rPr>
        <w:t>У овом поглављу су приказане врсте и количине енергије и енергената, сировина и материјала потребних за изградњу.</w:t>
      </w:r>
    </w:p>
    <w:p w14:paraId="1C91BA1D" w14:textId="2480F701" w:rsidR="00916427" w:rsidRPr="007010F1" w:rsidRDefault="00F827E2" w:rsidP="00F827E2">
      <w:pPr>
        <w:rPr>
          <w:rFonts w:cs="Arial"/>
          <w:b/>
          <w:i/>
          <w:lang w:val="sr-Cyrl-RS"/>
        </w:rPr>
      </w:pPr>
      <w:r w:rsidRPr="007010F1">
        <w:rPr>
          <w:rFonts w:cs="Arial"/>
          <w:b/>
          <w:i/>
          <w:lang w:val="sr-Cyrl-RS"/>
        </w:rPr>
        <w:t xml:space="preserve">Карактеристике горива </w:t>
      </w:r>
    </w:p>
    <w:p w14:paraId="4A7E6700" w14:textId="14F41E90" w:rsidR="00F827E2" w:rsidRPr="009E4B24" w:rsidRDefault="00F827E2" w:rsidP="00D963A6">
      <w:pPr>
        <w:spacing w:after="120" w:line="276" w:lineRule="auto"/>
        <w:jc w:val="both"/>
        <w:rPr>
          <w:rFonts w:cs="Arial"/>
          <w:lang w:val="sr-Cyrl-RS"/>
        </w:rPr>
      </w:pPr>
      <w:r w:rsidRPr="009E4B24">
        <w:rPr>
          <w:rFonts w:cs="Arial"/>
          <w:lang w:val="sr-Cyrl-RS"/>
        </w:rPr>
        <w:t xml:space="preserve">За потребе </w:t>
      </w:r>
      <w:r w:rsidR="00916427" w:rsidRPr="009E4B24">
        <w:rPr>
          <w:rFonts w:cs="Arial"/>
          <w:lang w:val="sr-Cyrl-RS"/>
        </w:rPr>
        <w:t xml:space="preserve">изградње </w:t>
      </w:r>
      <w:r w:rsidR="005D1B00" w:rsidRPr="005D1B00">
        <w:rPr>
          <w:rFonts w:cs="Arial"/>
          <w:lang w:val="sr-Cyrl-RS"/>
        </w:rPr>
        <w:t>прилазних конструкциј</w:t>
      </w:r>
      <w:r w:rsidR="005D1B00">
        <w:rPr>
          <w:rFonts w:cs="Arial"/>
          <w:lang w:val="sr-Cyrl-RS"/>
        </w:rPr>
        <w:t>а</w:t>
      </w:r>
      <w:r w:rsidR="005D1B00" w:rsidRPr="005D1B00">
        <w:rPr>
          <w:rFonts w:cs="Arial"/>
          <w:lang w:val="sr-Cyrl-RS"/>
        </w:rPr>
        <w:t xml:space="preserve"> друмско-железничког моста преко реке Дунав – „Панчевачки мост“, на десној обали, на државном путу  IB-47, деоница Београд (Богословија) – петља Крњача</w:t>
      </w:r>
      <w:r w:rsidR="00916427" w:rsidRPr="009E4B24">
        <w:rPr>
          <w:rFonts w:cs="Arial"/>
          <w:lang w:val="sr-Cyrl-RS"/>
        </w:rPr>
        <w:t xml:space="preserve">, као и </w:t>
      </w:r>
      <w:r w:rsidRPr="009E4B24">
        <w:rPr>
          <w:rFonts w:cs="Arial"/>
          <w:lang w:val="sr-Cyrl-RS"/>
        </w:rPr>
        <w:t>редовног одвијања саобраћаја</w:t>
      </w:r>
      <w:r w:rsidR="00C535FB" w:rsidRPr="009E4B24">
        <w:rPr>
          <w:rFonts w:cs="Arial"/>
          <w:lang w:val="sr-Cyrl-RS"/>
        </w:rPr>
        <w:t xml:space="preserve"> на предметној деоници пут моторна </w:t>
      </w:r>
      <w:r w:rsidRPr="009E4B24">
        <w:rPr>
          <w:rFonts w:cs="Arial"/>
          <w:lang w:val="sr-Cyrl-RS"/>
        </w:rPr>
        <w:t>возила</w:t>
      </w:r>
      <w:r w:rsidR="00916427" w:rsidRPr="009E4B24">
        <w:rPr>
          <w:rFonts w:cs="Arial"/>
          <w:lang w:val="sr-Cyrl-RS"/>
        </w:rPr>
        <w:t xml:space="preserve"> и грађевиинске машине</w:t>
      </w:r>
      <w:r w:rsidRPr="009E4B24">
        <w:rPr>
          <w:rFonts w:cs="Arial"/>
          <w:lang w:val="sr-Cyrl-RS"/>
        </w:rPr>
        <w:t xml:space="preserve"> користе следеће врсте погонских горива:</w:t>
      </w:r>
    </w:p>
    <w:p w14:paraId="6E424A15" w14:textId="0035362F" w:rsidR="00F827E2" w:rsidRPr="009E4B24" w:rsidRDefault="00F827E2" w:rsidP="00B20FB6">
      <w:pPr>
        <w:spacing w:after="60"/>
        <w:rPr>
          <w:rFonts w:cstheme="minorHAnsi"/>
          <w:lang w:val="sr-Latn-RS"/>
        </w:rPr>
      </w:pPr>
      <w:r w:rsidRPr="009E4B24">
        <w:rPr>
          <w:rFonts w:cstheme="minorHAnsi"/>
          <w:lang w:val="sr-Latn-RS"/>
        </w:rPr>
        <w:t>• Оловни бензин</w:t>
      </w:r>
    </w:p>
    <w:p w14:paraId="0020F4BB" w14:textId="77777777" w:rsidR="00F827E2" w:rsidRPr="009E4B24" w:rsidRDefault="00F827E2" w:rsidP="00F827E2">
      <w:pPr>
        <w:pStyle w:val="ListParagraph"/>
        <w:numPr>
          <w:ilvl w:val="0"/>
          <w:numId w:val="3"/>
        </w:numPr>
      </w:pPr>
      <w:r w:rsidRPr="009E4B24">
        <w:rPr>
          <w:rFonts w:cstheme="minorHAnsi"/>
          <w:lang w:val="sr-Latn-RS"/>
        </w:rPr>
        <w:t xml:space="preserve"> нормал MB 86</w:t>
      </w:r>
    </w:p>
    <w:p w14:paraId="0B594908" w14:textId="77777777" w:rsidR="00F827E2" w:rsidRPr="009E4B24" w:rsidRDefault="00F827E2" w:rsidP="00F827E2">
      <w:pPr>
        <w:pStyle w:val="ListParagraph"/>
        <w:numPr>
          <w:ilvl w:val="0"/>
          <w:numId w:val="3"/>
        </w:numPr>
      </w:pPr>
      <w:r w:rsidRPr="009E4B24">
        <w:rPr>
          <w:rFonts w:cstheme="minorHAnsi"/>
          <w:lang w:val="sr-Latn-RS"/>
        </w:rPr>
        <w:t xml:space="preserve"> регулар MB 92</w:t>
      </w:r>
    </w:p>
    <w:p w14:paraId="7B5379FE" w14:textId="7CF7EB92" w:rsidR="00F827E2" w:rsidRPr="009E4B24" w:rsidRDefault="008A2495" w:rsidP="00F827E2">
      <w:pPr>
        <w:pStyle w:val="ListParagraph"/>
        <w:numPr>
          <w:ilvl w:val="0"/>
          <w:numId w:val="3"/>
        </w:numPr>
      </w:pPr>
      <w:r w:rsidRPr="009E4B24">
        <w:rPr>
          <w:rFonts w:cstheme="minorHAnsi"/>
          <w:lang w:val="sr-Latn-RS"/>
        </w:rPr>
        <w:t xml:space="preserve"> </w:t>
      </w:r>
      <w:r w:rsidR="00F827E2" w:rsidRPr="009E4B24">
        <w:rPr>
          <w:rFonts w:cstheme="minorHAnsi"/>
          <w:lang w:val="sr-Latn-RS"/>
        </w:rPr>
        <w:t>премиум MB 95</w:t>
      </w:r>
    </w:p>
    <w:p w14:paraId="4C7BF56E" w14:textId="4AF9B003" w:rsidR="00F827E2" w:rsidRPr="009E4B24" w:rsidRDefault="008A2495" w:rsidP="00F827E2">
      <w:pPr>
        <w:pStyle w:val="ListParagraph"/>
        <w:numPr>
          <w:ilvl w:val="0"/>
          <w:numId w:val="3"/>
        </w:numPr>
      </w:pPr>
      <w:r w:rsidRPr="009E4B24">
        <w:rPr>
          <w:rFonts w:cstheme="minorHAnsi"/>
          <w:lang w:val="sr-Cyrl-RS"/>
        </w:rPr>
        <w:t xml:space="preserve"> с</w:t>
      </w:r>
      <w:r w:rsidR="00F827E2" w:rsidRPr="009E4B24">
        <w:rPr>
          <w:rFonts w:cstheme="minorHAnsi"/>
          <w:lang w:val="sr-Latn-RS"/>
        </w:rPr>
        <w:t xml:space="preserve">упер MB 98 </w:t>
      </w:r>
    </w:p>
    <w:p w14:paraId="4A836ABB" w14:textId="77777777" w:rsidR="00F827E2" w:rsidRPr="009E4B24" w:rsidRDefault="00F827E2" w:rsidP="00B20FB6">
      <w:pPr>
        <w:spacing w:after="60"/>
        <w:rPr>
          <w:rFonts w:cstheme="minorHAnsi"/>
          <w:lang w:val="sr-Latn-RS"/>
        </w:rPr>
      </w:pPr>
      <w:r w:rsidRPr="009E4B24">
        <w:rPr>
          <w:rFonts w:cstheme="minorHAnsi"/>
          <w:lang w:val="sr-Latn-RS"/>
        </w:rPr>
        <w:t>• безоловни бензин</w:t>
      </w:r>
    </w:p>
    <w:p w14:paraId="2EA265BF" w14:textId="77777777" w:rsidR="00F827E2" w:rsidRPr="009E4B24" w:rsidRDefault="00F827E2" w:rsidP="00F827E2">
      <w:pPr>
        <w:pStyle w:val="ListParagraph"/>
        <w:numPr>
          <w:ilvl w:val="0"/>
          <w:numId w:val="4"/>
        </w:numPr>
      </w:pPr>
      <w:r w:rsidRPr="009E4B24">
        <w:rPr>
          <w:rFonts w:cstheme="minorHAnsi"/>
          <w:lang w:val="sr-Latn-RS"/>
        </w:rPr>
        <w:t>еуро премиум BMB 95</w:t>
      </w:r>
    </w:p>
    <w:p w14:paraId="272613C0" w14:textId="77777777" w:rsidR="00F827E2" w:rsidRPr="009E4B24" w:rsidRDefault="00F827E2" w:rsidP="00F827E2">
      <w:pPr>
        <w:pStyle w:val="ListParagraph"/>
        <w:numPr>
          <w:ilvl w:val="0"/>
          <w:numId w:val="4"/>
        </w:numPr>
      </w:pPr>
      <w:r w:rsidRPr="009E4B24">
        <w:rPr>
          <w:rFonts w:cstheme="minorHAnsi"/>
          <w:lang w:val="sr-Latn-RS"/>
        </w:rPr>
        <w:t>еуро регулар BMB 92</w:t>
      </w:r>
    </w:p>
    <w:p w14:paraId="7AD06B89" w14:textId="2AFA1724" w:rsidR="00F827E2" w:rsidRPr="009E4B24" w:rsidRDefault="00F827E2" w:rsidP="00F827E2">
      <w:pPr>
        <w:pStyle w:val="ListParagraph"/>
        <w:numPr>
          <w:ilvl w:val="0"/>
          <w:numId w:val="4"/>
        </w:numPr>
      </w:pPr>
      <w:r w:rsidRPr="009E4B24">
        <w:rPr>
          <w:rFonts w:cstheme="minorHAnsi"/>
          <w:lang w:val="sr-Latn-RS"/>
        </w:rPr>
        <w:t>премиум BMB 95</w:t>
      </w:r>
    </w:p>
    <w:p w14:paraId="134961FB" w14:textId="4A3FDF1B" w:rsidR="00F827E2" w:rsidRPr="009E4B24" w:rsidRDefault="00F827E2" w:rsidP="00D963A6">
      <w:pPr>
        <w:pStyle w:val="ListParagraph"/>
        <w:numPr>
          <w:ilvl w:val="0"/>
          <w:numId w:val="4"/>
        </w:numPr>
      </w:pPr>
      <w:r w:rsidRPr="009E4B24">
        <w:rPr>
          <w:rFonts w:cstheme="minorHAnsi"/>
          <w:lang w:val="sr-Latn-RS"/>
        </w:rPr>
        <w:t>регулар BMB 92</w:t>
      </w:r>
    </w:p>
    <w:p w14:paraId="01409B3A" w14:textId="77777777" w:rsidR="00F827E2" w:rsidRPr="009E4B24" w:rsidRDefault="00F827E2" w:rsidP="00B20FB6">
      <w:pPr>
        <w:spacing w:after="60"/>
      </w:pPr>
      <w:r w:rsidRPr="009E4B24">
        <w:rPr>
          <w:rFonts w:cstheme="minorHAnsi"/>
          <w:lang w:val="sr-Latn-RS"/>
        </w:rPr>
        <w:t>• дизел</w:t>
      </w:r>
    </w:p>
    <w:p w14:paraId="268FA6A9" w14:textId="6D49E2B6" w:rsidR="00F827E2" w:rsidRPr="009E4B24" w:rsidRDefault="00F827E2" w:rsidP="00417F73">
      <w:pPr>
        <w:pStyle w:val="ListParagraph"/>
        <w:numPr>
          <w:ilvl w:val="0"/>
          <w:numId w:val="15"/>
        </w:numPr>
      </w:pPr>
      <w:r w:rsidRPr="009E4B24">
        <w:rPr>
          <w:rFonts w:cstheme="minorHAnsi"/>
          <w:lang w:val="sr-Latn-RS"/>
        </w:rPr>
        <w:t>дизел D2</w:t>
      </w:r>
    </w:p>
    <w:p w14:paraId="6FF969C6" w14:textId="30DE5DE5" w:rsidR="00F827E2" w:rsidRPr="009E4B24" w:rsidRDefault="00F827E2" w:rsidP="00417F73">
      <w:pPr>
        <w:pStyle w:val="ListParagraph"/>
        <w:numPr>
          <w:ilvl w:val="0"/>
          <w:numId w:val="15"/>
        </w:numPr>
      </w:pPr>
      <w:r w:rsidRPr="009E4B24">
        <w:rPr>
          <w:rFonts w:cstheme="minorHAnsi"/>
          <w:lang w:val="sr-Latn-RS"/>
        </w:rPr>
        <w:t>дизел D2S</w:t>
      </w:r>
    </w:p>
    <w:p w14:paraId="4E5BC81A" w14:textId="5D410F2E" w:rsidR="00F827E2" w:rsidRPr="009E4B24" w:rsidRDefault="00F827E2" w:rsidP="00417F73">
      <w:pPr>
        <w:pStyle w:val="ListParagraph"/>
        <w:numPr>
          <w:ilvl w:val="0"/>
          <w:numId w:val="15"/>
        </w:numPr>
      </w:pPr>
      <w:r w:rsidRPr="009E4B24">
        <w:rPr>
          <w:rFonts w:cstheme="minorHAnsi"/>
          <w:lang w:val="sr-Latn-RS"/>
        </w:rPr>
        <w:t>дизел D1E</w:t>
      </w:r>
    </w:p>
    <w:p w14:paraId="321876B9" w14:textId="77777777" w:rsidR="00F827E2" w:rsidRPr="009E4B24" w:rsidRDefault="00F827E2" w:rsidP="00B20FB6">
      <w:pPr>
        <w:spacing w:after="60"/>
        <w:rPr>
          <w:rFonts w:cstheme="minorHAnsi"/>
          <w:lang w:val="sr-Latn-RS"/>
        </w:rPr>
      </w:pPr>
      <w:r w:rsidRPr="009E4B24">
        <w:rPr>
          <w:rFonts w:cstheme="minorHAnsi"/>
          <w:lang w:val="sr-Latn-RS"/>
        </w:rPr>
        <w:t>• еуро дизел</w:t>
      </w:r>
    </w:p>
    <w:p w14:paraId="6F8F528C" w14:textId="77777777" w:rsidR="00F827E2" w:rsidRPr="009E4B24" w:rsidRDefault="00F827E2" w:rsidP="00417F73">
      <w:pPr>
        <w:pStyle w:val="ListParagraph"/>
        <w:numPr>
          <w:ilvl w:val="0"/>
          <w:numId w:val="5"/>
        </w:numPr>
        <w:rPr>
          <w:rFonts w:cstheme="minorHAnsi"/>
          <w:lang w:val="sr-Latn-RS"/>
        </w:rPr>
      </w:pPr>
      <w:r w:rsidRPr="009E4B24">
        <w:rPr>
          <w:rFonts w:cstheme="minorHAnsi"/>
          <w:lang w:val="sr-Latn-RS"/>
        </w:rPr>
        <w:t xml:space="preserve"> еуро дизел</w:t>
      </w:r>
    </w:p>
    <w:p w14:paraId="685EBFAA" w14:textId="77777777" w:rsidR="00F827E2" w:rsidRPr="009E4B24" w:rsidRDefault="00F827E2" w:rsidP="00D963A6">
      <w:pPr>
        <w:pStyle w:val="ListParagraph"/>
        <w:numPr>
          <w:ilvl w:val="0"/>
          <w:numId w:val="5"/>
        </w:numPr>
        <w:spacing w:after="120"/>
        <w:rPr>
          <w:rFonts w:cstheme="minorHAnsi"/>
          <w:lang w:val="sr-Latn-RS"/>
        </w:rPr>
      </w:pPr>
      <w:r w:rsidRPr="009E4B24">
        <w:rPr>
          <w:rFonts w:cstheme="minorHAnsi"/>
          <w:lang w:val="sr-Latn-RS"/>
        </w:rPr>
        <w:t xml:space="preserve"> еуро дизел F</w:t>
      </w:r>
    </w:p>
    <w:p w14:paraId="15EBD1E0" w14:textId="77777777" w:rsidR="00F827E2" w:rsidRPr="009E4B24" w:rsidRDefault="00F827E2" w:rsidP="00D963A6">
      <w:pPr>
        <w:spacing w:after="120"/>
        <w:rPr>
          <w:rFonts w:cstheme="minorHAnsi"/>
          <w:lang w:val="sr-Latn-RS"/>
        </w:rPr>
      </w:pPr>
      <w:r w:rsidRPr="009E4B24">
        <w:rPr>
          <w:rFonts w:cstheme="minorHAnsi"/>
          <w:lang w:val="sr-Latn-RS"/>
        </w:rPr>
        <w:t>• течни нафтни гас</w:t>
      </w:r>
    </w:p>
    <w:p w14:paraId="12DF2E2F" w14:textId="6621EAB8" w:rsidR="00F827E2" w:rsidRPr="009E4B24" w:rsidRDefault="00F827E2" w:rsidP="00B20FB6">
      <w:pPr>
        <w:spacing w:after="60"/>
        <w:rPr>
          <w:rFonts w:cstheme="minorHAnsi"/>
          <w:lang w:val="sr-Latn-RS"/>
        </w:rPr>
      </w:pPr>
      <w:r w:rsidRPr="009E4B24">
        <w:rPr>
          <w:rFonts w:cstheme="minorHAnsi"/>
          <w:lang w:val="sr-Latn-RS"/>
        </w:rPr>
        <w:t>Карактеристике оловног бензина MB 95</w:t>
      </w:r>
    </w:p>
    <w:p w14:paraId="16FB7035" w14:textId="77777777" w:rsidR="00F827E2" w:rsidRPr="009E4B24" w:rsidRDefault="00F827E2" w:rsidP="00417F73">
      <w:pPr>
        <w:pStyle w:val="ListParagraph"/>
        <w:numPr>
          <w:ilvl w:val="0"/>
          <w:numId w:val="6"/>
        </w:numPr>
        <w:rPr>
          <w:rFonts w:cstheme="minorHAnsi"/>
          <w:lang w:val="sr-Latn-RS"/>
        </w:rPr>
      </w:pPr>
      <w:r w:rsidRPr="009E4B24">
        <w:rPr>
          <w:rFonts w:cstheme="minorHAnsi"/>
          <w:lang w:val="sr-Latn-RS"/>
        </w:rPr>
        <w:t xml:space="preserve">истражени октански број (RON) </w:t>
      </w:r>
      <w:r w:rsidRPr="009E4B24">
        <w:rPr>
          <w:rFonts w:cstheme="minorHAnsi"/>
          <w:lang w:val="sr-Cyrl-RS"/>
        </w:rPr>
        <w:t xml:space="preserve">                  </w:t>
      </w:r>
      <w:r w:rsidRPr="009E4B24">
        <w:rPr>
          <w:rFonts w:cstheme="minorHAnsi"/>
          <w:lang w:val="sr-Latn-RS"/>
        </w:rPr>
        <w:t>min 95</w:t>
      </w:r>
    </w:p>
    <w:p w14:paraId="470C5E65" w14:textId="77777777" w:rsidR="00F827E2" w:rsidRPr="009E4B24" w:rsidRDefault="00F827E2" w:rsidP="00417F73">
      <w:pPr>
        <w:pStyle w:val="ListParagraph"/>
        <w:numPr>
          <w:ilvl w:val="0"/>
          <w:numId w:val="6"/>
        </w:numPr>
        <w:rPr>
          <w:rFonts w:cstheme="minorHAnsi"/>
          <w:lang w:val="sr-Latn-RS"/>
        </w:rPr>
      </w:pPr>
      <w:r w:rsidRPr="009E4B24">
        <w:rPr>
          <w:rFonts w:cstheme="minorHAnsi"/>
          <w:lang w:val="sr-Latn-RS"/>
        </w:rPr>
        <w:t>моторни октански број (MON)</w:t>
      </w:r>
      <w:r w:rsidRPr="009E4B24">
        <w:rPr>
          <w:rFonts w:cstheme="minorHAnsi"/>
          <w:lang w:val="sr-Cyrl-RS"/>
        </w:rPr>
        <w:t xml:space="preserve">                     </w:t>
      </w:r>
      <w:r w:rsidRPr="009E4B24">
        <w:rPr>
          <w:rFonts w:cstheme="minorHAnsi"/>
          <w:lang w:val="sr-Latn-RS"/>
        </w:rPr>
        <w:t xml:space="preserve"> min 83</w:t>
      </w:r>
    </w:p>
    <w:p w14:paraId="408E2AEC" w14:textId="6BE2BF94" w:rsidR="00F827E2" w:rsidRPr="009E4B24" w:rsidRDefault="00F827E2" w:rsidP="00417F73">
      <w:pPr>
        <w:pStyle w:val="ListParagraph"/>
        <w:numPr>
          <w:ilvl w:val="0"/>
          <w:numId w:val="6"/>
        </w:numPr>
        <w:rPr>
          <w:rFonts w:cstheme="minorHAnsi"/>
          <w:lang w:val="sr-Latn-RS"/>
        </w:rPr>
      </w:pPr>
      <w:r w:rsidRPr="009E4B24">
        <w:rPr>
          <w:rFonts w:cstheme="minorHAnsi"/>
          <w:lang w:val="sr-Latn-RS"/>
        </w:rPr>
        <w:t xml:space="preserve">садржај олова (mg/l) </w:t>
      </w:r>
      <w:r w:rsidRPr="009E4B24">
        <w:rPr>
          <w:rFonts w:cstheme="minorHAnsi"/>
          <w:lang w:val="sr-Cyrl-RS"/>
        </w:rPr>
        <w:t xml:space="preserve">      </w:t>
      </w:r>
      <w:r w:rsidR="008461D7" w:rsidRPr="009E4B24">
        <w:rPr>
          <w:rFonts w:cstheme="minorHAnsi"/>
          <w:lang w:val="sr-Cyrl-RS"/>
        </w:rPr>
        <w:t xml:space="preserve">                              </w:t>
      </w:r>
      <w:r w:rsidRPr="009E4B24">
        <w:rPr>
          <w:rFonts w:cstheme="minorHAnsi"/>
          <w:lang w:val="sr-Latn-RS"/>
        </w:rPr>
        <w:t>max 400</w:t>
      </w:r>
    </w:p>
    <w:p w14:paraId="29117E98" w14:textId="4880A6FB" w:rsidR="00F827E2" w:rsidRPr="009E4B24" w:rsidRDefault="00F827E2" w:rsidP="00417F73">
      <w:pPr>
        <w:pStyle w:val="ListParagraph"/>
        <w:numPr>
          <w:ilvl w:val="0"/>
          <w:numId w:val="6"/>
        </w:numPr>
        <w:rPr>
          <w:rFonts w:cstheme="minorHAnsi"/>
          <w:lang w:val="sr-Latn-RS"/>
        </w:rPr>
      </w:pPr>
      <w:r w:rsidRPr="009E4B24">
        <w:rPr>
          <w:rFonts w:cstheme="minorHAnsi"/>
          <w:lang w:val="sr-Latn-RS"/>
        </w:rPr>
        <w:t>густина на 15</w:t>
      </w:r>
      <w:r w:rsidRPr="009E4B24">
        <w:rPr>
          <w:rFonts w:cstheme="minorHAnsi"/>
          <w:vertAlign w:val="superscript"/>
          <w:lang w:val="sr-Latn-RS"/>
        </w:rPr>
        <w:t>o</w:t>
      </w:r>
      <w:r w:rsidRPr="009E4B24">
        <w:rPr>
          <w:rFonts w:cstheme="minorHAnsi"/>
          <w:lang w:val="sr-Latn-RS"/>
        </w:rPr>
        <w:t>C (kg/m</w:t>
      </w:r>
      <w:r w:rsidRPr="009E4B24">
        <w:rPr>
          <w:rFonts w:cstheme="minorHAnsi"/>
          <w:vertAlign w:val="superscript"/>
          <w:lang w:val="sr-Latn-RS"/>
        </w:rPr>
        <w:t>3</w:t>
      </w:r>
      <w:r w:rsidRPr="009E4B24">
        <w:rPr>
          <w:rFonts w:cstheme="minorHAnsi"/>
          <w:lang w:val="sr-Latn-RS"/>
        </w:rPr>
        <w:t xml:space="preserve">) </w:t>
      </w:r>
      <w:r w:rsidRPr="009E4B24">
        <w:rPr>
          <w:rFonts w:cstheme="minorHAnsi"/>
          <w:lang w:val="sr-Cyrl-RS"/>
        </w:rPr>
        <w:t xml:space="preserve">  </w:t>
      </w:r>
      <w:r w:rsidR="000400E2" w:rsidRPr="009E4B24">
        <w:rPr>
          <w:rFonts w:cstheme="minorHAnsi"/>
          <w:lang w:val="sr-Cyrl-RS"/>
        </w:rPr>
        <w:t xml:space="preserve">                             </w:t>
      </w:r>
      <w:r w:rsidRPr="009E4B24">
        <w:rPr>
          <w:rFonts w:cstheme="minorHAnsi"/>
          <w:lang w:val="sr-Latn-RS"/>
        </w:rPr>
        <w:t>одређује се</w:t>
      </w:r>
    </w:p>
    <w:p w14:paraId="1F326569" w14:textId="77777777" w:rsidR="00F827E2" w:rsidRPr="009E4B24" w:rsidRDefault="00F827E2" w:rsidP="00417F73">
      <w:pPr>
        <w:pStyle w:val="ListParagraph"/>
        <w:numPr>
          <w:ilvl w:val="0"/>
          <w:numId w:val="6"/>
        </w:numPr>
        <w:rPr>
          <w:rFonts w:cstheme="minorHAnsi"/>
          <w:lang w:val="sr-Latn-RS"/>
        </w:rPr>
      </w:pPr>
      <w:r w:rsidRPr="009E4B24">
        <w:rPr>
          <w:rFonts w:cstheme="minorHAnsi"/>
          <w:lang w:val="sr-Latn-RS"/>
        </w:rPr>
        <w:t xml:space="preserve">концентрација бензена (% (v/v)) </w:t>
      </w:r>
      <w:r w:rsidRPr="009E4B24">
        <w:rPr>
          <w:rFonts w:cstheme="minorHAnsi"/>
          <w:lang w:val="sr-Cyrl-RS"/>
        </w:rPr>
        <w:t xml:space="preserve">                 </w:t>
      </w:r>
      <w:r w:rsidRPr="009E4B24">
        <w:rPr>
          <w:rFonts w:cstheme="minorHAnsi"/>
          <w:lang w:val="sr-Latn-RS"/>
        </w:rPr>
        <w:t>max 5</w:t>
      </w:r>
    </w:p>
    <w:p w14:paraId="6B693EF7" w14:textId="77777777" w:rsidR="00F827E2" w:rsidRPr="009E4B24" w:rsidRDefault="00F827E2" w:rsidP="00417F73">
      <w:pPr>
        <w:pStyle w:val="ListParagraph"/>
        <w:numPr>
          <w:ilvl w:val="0"/>
          <w:numId w:val="6"/>
        </w:numPr>
        <w:rPr>
          <w:rFonts w:cstheme="minorHAnsi"/>
          <w:lang w:val="sr-Latn-RS"/>
        </w:rPr>
      </w:pPr>
      <w:r w:rsidRPr="009E4B24">
        <w:rPr>
          <w:rFonts w:cstheme="minorHAnsi"/>
          <w:lang w:val="sr-Latn-RS"/>
        </w:rPr>
        <w:t>концентрација сумпора (mg/kg)</w:t>
      </w:r>
      <w:r w:rsidRPr="009E4B24">
        <w:rPr>
          <w:rFonts w:cstheme="minorHAnsi"/>
          <w:lang w:val="sr-Cyrl-RS"/>
        </w:rPr>
        <w:t xml:space="preserve">                  </w:t>
      </w:r>
      <w:r w:rsidRPr="009E4B24">
        <w:rPr>
          <w:rFonts w:cstheme="minorHAnsi"/>
          <w:lang w:val="sr-Latn-RS"/>
        </w:rPr>
        <w:t xml:space="preserve"> max 1000</w:t>
      </w:r>
    </w:p>
    <w:p w14:paraId="3FA1710F" w14:textId="3A22ADDF" w:rsidR="00F827E2" w:rsidRPr="009E4B24" w:rsidRDefault="00F827E2" w:rsidP="00417F73">
      <w:pPr>
        <w:pStyle w:val="ListParagraph"/>
        <w:numPr>
          <w:ilvl w:val="0"/>
          <w:numId w:val="6"/>
        </w:numPr>
        <w:rPr>
          <w:rFonts w:cstheme="minorHAnsi"/>
          <w:lang w:val="sr-Latn-RS"/>
        </w:rPr>
      </w:pPr>
      <w:r w:rsidRPr="009E4B24">
        <w:rPr>
          <w:rFonts w:cstheme="minorHAnsi"/>
          <w:lang w:val="sr-Latn-RS"/>
        </w:rPr>
        <w:t xml:space="preserve">концентрација кисеоника (% (m/m)) </w:t>
      </w:r>
      <w:r w:rsidRPr="009E4B24">
        <w:rPr>
          <w:rFonts w:cstheme="minorHAnsi"/>
          <w:lang w:val="sr-Cyrl-RS"/>
        </w:rPr>
        <w:t xml:space="preserve">          </w:t>
      </w:r>
      <w:r w:rsidR="008461D7" w:rsidRPr="009E4B24">
        <w:rPr>
          <w:rFonts w:cstheme="minorHAnsi"/>
          <w:lang w:val="sr-Cyrl-RS"/>
        </w:rPr>
        <w:t xml:space="preserve"> </w:t>
      </w:r>
      <w:r w:rsidRPr="009E4B24">
        <w:rPr>
          <w:rFonts w:cstheme="minorHAnsi"/>
          <w:lang w:val="sr-Latn-RS"/>
        </w:rPr>
        <w:t>max 2,7</w:t>
      </w:r>
    </w:p>
    <w:p w14:paraId="2F7B1282" w14:textId="13BC64AE" w:rsidR="00F827E2" w:rsidRPr="009E4B24" w:rsidRDefault="00F827E2" w:rsidP="00417F73">
      <w:pPr>
        <w:pStyle w:val="ListParagraph"/>
        <w:numPr>
          <w:ilvl w:val="0"/>
          <w:numId w:val="6"/>
        </w:numPr>
        <w:rPr>
          <w:rFonts w:cstheme="minorHAnsi"/>
          <w:lang w:val="sr-Latn-RS"/>
        </w:rPr>
      </w:pPr>
      <w:r w:rsidRPr="009E4B24">
        <w:rPr>
          <w:rFonts w:cstheme="minorHAnsi"/>
          <w:lang w:val="sr-Latn-RS"/>
        </w:rPr>
        <w:t>дестилација</w:t>
      </w:r>
      <w:r w:rsidRPr="009E4B24">
        <w:rPr>
          <w:rFonts w:cstheme="minorHAnsi"/>
          <w:lang w:val="sr-Latn-RS"/>
        </w:rPr>
        <w:br/>
        <w:t xml:space="preserve">o E100 (% (v/v)) </w:t>
      </w:r>
      <w:r w:rsidRPr="009E4B24">
        <w:rPr>
          <w:rFonts w:cstheme="minorHAnsi"/>
          <w:lang w:val="sr-Cyrl-RS"/>
        </w:rPr>
        <w:t xml:space="preserve">                 </w:t>
      </w:r>
      <w:r w:rsidR="008461D7" w:rsidRPr="009E4B24">
        <w:rPr>
          <w:rFonts w:cstheme="minorHAnsi"/>
          <w:lang w:val="sr-Cyrl-RS"/>
        </w:rPr>
        <w:t xml:space="preserve">                            </w:t>
      </w:r>
      <w:r w:rsidRPr="009E4B24">
        <w:rPr>
          <w:rFonts w:cstheme="minorHAnsi"/>
          <w:lang w:val="sr-Latn-RS"/>
        </w:rPr>
        <w:t>46,0 - 71,0</w:t>
      </w:r>
      <w:r w:rsidRPr="009E4B24">
        <w:rPr>
          <w:rFonts w:cstheme="minorHAnsi"/>
          <w:lang w:val="sr-Latn-RS"/>
        </w:rPr>
        <w:br/>
      </w:r>
      <w:r w:rsidRPr="009E4B24">
        <w:rPr>
          <w:rFonts w:cstheme="minorHAnsi"/>
          <w:lang w:val="sr-Latn-RS"/>
        </w:rPr>
        <w:lastRenderedPageBreak/>
        <w:t xml:space="preserve">o E150 (% (v/v)) </w:t>
      </w:r>
      <w:r w:rsidRPr="009E4B24">
        <w:rPr>
          <w:rFonts w:cstheme="minorHAnsi"/>
          <w:lang w:val="sr-Cyrl-RS"/>
        </w:rPr>
        <w:t xml:space="preserve">                 </w:t>
      </w:r>
      <w:r w:rsidR="008461D7" w:rsidRPr="009E4B24">
        <w:rPr>
          <w:rFonts w:cstheme="minorHAnsi"/>
          <w:lang w:val="sr-Cyrl-RS"/>
        </w:rPr>
        <w:t xml:space="preserve">                            </w:t>
      </w:r>
      <w:r w:rsidRPr="009E4B24">
        <w:rPr>
          <w:rFonts w:cstheme="minorHAnsi"/>
          <w:lang w:val="sr-Latn-RS"/>
        </w:rPr>
        <w:t>min 75,0</w:t>
      </w:r>
      <w:r w:rsidRPr="009E4B24">
        <w:rPr>
          <w:rFonts w:cstheme="minorHAnsi"/>
          <w:lang w:val="sr-Latn-RS"/>
        </w:rPr>
        <w:br/>
        <w:t xml:space="preserve">o FBP (oC) </w:t>
      </w:r>
      <w:r w:rsidRPr="009E4B24">
        <w:rPr>
          <w:rFonts w:cstheme="minorHAnsi"/>
          <w:lang w:val="sr-Cyrl-RS"/>
        </w:rPr>
        <w:t xml:space="preserve">                          </w:t>
      </w:r>
      <w:r w:rsidR="008461D7" w:rsidRPr="009E4B24">
        <w:rPr>
          <w:rFonts w:cstheme="minorHAnsi"/>
          <w:lang w:val="sr-Cyrl-RS"/>
        </w:rPr>
        <w:t xml:space="preserve">                           </w:t>
      </w:r>
      <w:r w:rsidRPr="009E4B24">
        <w:rPr>
          <w:rFonts w:cstheme="minorHAnsi"/>
          <w:lang w:val="sr-Latn-RS"/>
        </w:rPr>
        <w:t>max 210</w:t>
      </w:r>
      <w:r w:rsidRPr="009E4B24">
        <w:rPr>
          <w:rFonts w:cstheme="minorHAnsi"/>
          <w:lang w:val="sr-Latn-RS"/>
        </w:rPr>
        <w:br/>
        <w:t xml:space="preserve">o остатак (% (v/v)) </w:t>
      </w:r>
      <w:r w:rsidRPr="009E4B24">
        <w:rPr>
          <w:rFonts w:cstheme="minorHAnsi"/>
          <w:lang w:val="sr-Cyrl-RS"/>
        </w:rPr>
        <w:t xml:space="preserve">                               </w:t>
      </w:r>
      <w:r w:rsidR="008461D7" w:rsidRPr="009E4B24">
        <w:rPr>
          <w:rFonts w:cstheme="minorHAnsi"/>
          <w:lang w:val="sr-Cyrl-RS"/>
        </w:rPr>
        <w:t xml:space="preserve">          </w:t>
      </w:r>
      <w:r w:rsidRPr="009E4B24">
        <w:rPr>
          <w:rFonts w:cstheme="minorHAnsi"/>
          <w:lang w:val="sr-Latn-RS"/>
        </w:rPr>
        <w:t>max 2</w:t>
      </w:r>
    </w:p>
    <w:p w14:paraId="1F81D8B3" w14:textId="77777777" w:rsidR="00F827E2" w:rsidRPr="009E4B24" w:rsidRDefault="00F827E2" w:rsidP="00417F73">
      <w:pPr>
        <w:pStyle w:val="ListParagraph"/>
        <w:numPr>
          <w:ilvl w:val="0"/>
          <w:numId w:val="6"/>
        </w:numPr>
        <w:rPr>
          <w:rFonts w:cstheme="minorHAnsi"/>
          <w:lang w:val="sr-Latn-RS"/>
        </w:rPr>
      </w:pPr>
      <w:r w:rsidRPr="009E4B24">
        <w:rPr>
          <w:rFonts w:cstheme="minorHAnsi"/>
          <w:lang w:val="sr-Latn-RS"/>
        </w:rPr>
        <w:t>притисак паре (kPa)</w:t>
      </w:r>
      <w:r w:rsidRPr="009E4B24">
        <w:rPr>
          <w:rFonts w:cstheme="minorHAnsi"/>
          <w:lang w:val="sr-Cyrl-RS"/>
        </w:rPr>
        <w:t xml:space="preserve">                                         </w:t>
      </w:r>
    </w:p>
    <w:p w14:paraId="53630BD7" w14:textId="690C72DE" w:rsidR="00F827E2" w:rsidRPr="009E4B24" w:rsidRDefault="00F827E2" w:rsidP="00F827E2">
      <w:pPr>
        <w:pStyle w:val="ListParagraph"/>
        <w:rPr>
          <w:rFonts w:cstheme="minorHAnsi"/>
          <w:lang w:val="sr-Cyrl-RS"/>
        </w:rPr>
      </w:pPr>
      <w:r w:rsidRPr="009E4B24">
        <w:rPr>
          <w:rFonts w:cstheme="minorHAnsi"/>
          <w:lang w:val="sr-Latn-RS"/>
        </w:rPr>
        <w:t xml:space="preserve">o </w:t>
      </w:r>
      <w:r w:rsidRPr="009E4B24">
        <w:rPr>
          <w:rFonts w:cstheme="minorHAnsi"/>
          <w:lang w:val="sr-Cyrl-RS"/>
        </w:rPr>
        <w:t xml:space="preserve">зими (01.10-31.3)          </w:t>
      </w:r>
      <w:r w:rsidR="008461D7" w:rsidRPr="009E4B24">
        <w:rPr>
          <w:rFonts w:cstheme="minorHAnsi"/>
          <w:lang w:val="sr-Cyrl-RS"/>
        </w:rPr>
        <w:t xml:space="preserve">                               </w:t>
      </w:r>
      <w:r w:rsidRPr="009E4B24">
        <w:rPr>
          <w:rFonts w:cstheme="minorHAnsi"/>
          <w:lang w:val="sr-Cyrl-RS"/>
        </w:rPr>
        <w:t>50,0 – 80,0</w:t>
      </w:r>
    </w:p>
    <w:p w14:paraId="19CA1585" w14:textId="1BA2A2D9" w:rsidR="00F827E2" w:rsidRPr="009E4B24" w:rsidRDefault="00F827E2" w:rsidP="00F827E2">
      <w:pPr>
        <w:pStyle w:val="ListParagraph"/>
        <w:rPr>
          <w:rFonts w:cstheme="minorHAnsi"/>
          <w:lang w:val="sr-Cyrl-RS"/>
        </w:rPr>
      </w:pPr>
      <w:r w:rsidRPr="009E4B24">
        <w:rPr>
          <w:rFonts w:cstheme="minorHAnsi"/>
          <w:lang w:val="sr-Latn-RS"/>
        </w:rPr>
        <w:t xml:space="preserve">o </w:t>
      </w:r>
      <w:r w:rsidRPr="009E4B24">
        <w:rPr>
          <w:rFonts w:cstheme="minorHAnsi"/>
          <w:lang w:val="sr-Cyrl-RS"/>
        </w:rPr>
        <w:t xml:space="preserve">лети (01.04-30.9.)          </w:t>
      </w:r>
      <w:r w:rsidR="008461D7" w:rsidRPr="009E4B24">
        <w:rPr>
          <w:rFonts w:cstheme="minorHAnsi"/>
          <w:lang w:val="sr-Cyrl-RS"/>
        </w:rPr>
        <w:t xml:space="preserve">                              </w:t>
      </w:r>
      <w:r w:rsidRPr="009E4B24">
        <w:rPr>
          <w:rFonts w:cstheme="minorHAnsi"/>
          <w:lang w:val="sr-Cyrl-RS"/>
        </w:rPr>
        <w:t>45,0 – 60,0</w:t>
      </w:r>
    </w:p>
    <w:p w14:paraId="78A83DB2" w14:textId="77777777" w:rsidR="00F827E2" w:rsidRPr="009E4B24" w:rsidRDefault="00F827E2" w:rsidP="00B20FB6">
      <w:pPr>
        <w:spacing w:after="60"/>
        <w:rPr>
          <w:rFonts w:cstheme="minorHAnsi"/>
          <w:lang w:val="sr-Cyrl-RS"/>
        </w:rPr>
      </w:pPr>
      <w:r w:rsidRPr="009E4B24">
        <w:rPr>
          <w:rFonts w:cstheme="minorHAnsi"/>
          <w:lang w:val="sr-Cyrl-RS"/>
        </w:rPr>
        <w:t>Карактеристике безоловног бензина</w:t>
      </w:r>
    </w:p>
    <w:p w14:paraId="15B16D8D" w14:textId="5A23DA11" w:rsidR="00D71708" w:rsidRPr="009E4B24" w:rsidRDefault="00F827E2" w:rsidP="00417F73">
      <w:pPr>
        <w:pStyle w:val="ListParagraph"/>
        <w:numPr>
          <w:ilvl w:val="0"/>
          <w:numId w:val="12"/>
        </w:numPr>
        <w:rPr>
          <w:rFonts w:cstheme="minorHAnsi"/>
          <w:lang w:val="sr-Cyrl-RS"/>
        </w:rPr>
      </w:pPr>
      <w:r w:rsidRPr="009E4B24">
        <w:rPr>
          <w:rFonts w:cstheme="minorHAnsi"/>
          <w:lang w:val="sr-Cyrl-RS"/>
        </w:rPr>
        <w:t xml:space="preserve">моторни октански број (MON)    </w:t>
      </w:r>
      <w:r w:rsidR="0096006B" w:rsidRPr="009E4B24">
        <w:rPr>
          <w:rFonts w:cstheme="minorHAnsi"/>
          <w:lang w:val="sr-Cyrl-RS"/>
        </w:rPr>
        <w:t xml:space="preserve">                    </w:t>
      </w:r>
      <w:r w:rsidRPr="009E4B24">
        <w:rPr>
          <w:rFonts w:cstheme="minorHAnsi"/>
          <w:lang w:val="sr-Cyrl-RS"/>
        </w:rPr>
        <w:t>min 83</w:t>
      </w:r>
    </w:p>
    <w:p w14:paraId="30E08775" w14:textId="7ED19EE1" w:rsidR="00D71708" w:rsidRPr="009E4B24" w:rsidRDefault="00F827E2" w:rsidP="00417F73">
      <w:pPr>
        <w:pStyle w:val="ListParagraph"/>
        <w:numPr>
          <w:ilvl w:val="0"/>
          <w:numId w:val="12"/>
        </w:numPr>
        <w:rPr>
          <w:rFonts w:cstheme="minorHAnsi"/>
          <w:lang w:val="sr-Cyrl-RS"/>
        </w:rPr>
      </w:pPr>
      <w:r w:rsidRPr="009E4B24">
        <w:rPr>
          <w:rFonts w:cstheme="minorHAnsi"/>
          <w:lang w:val="sr-Cyrl-RS"/>
        </w:rPr>
        <w:t xml:space="preserve">концентрација олова (mg/l)    </w:t>
      </w:r>
      <w:r w:rsidR="0096006B" w:rsidRPr="009E4B24">
        <w:rPr>
          <w:rFonts w:cstheme="minorHAnsi"/>
          <w:lang w:val="sr-Cyrl-RS"/>
        </w:rPr>
        <w:t xml:space="preserve">                        </w:t>
      </w:r>
      <w:r w:rsidRPr="009E4B24">
        <w:rPr>
          <w:rFonts w:cstheme="minorHAnsi"/>
          <w:lang w:val="sr-Cyrl-RS"/>
        </w:rPr>
        <w:t>max 13</w:t>
      </w:r>
    </w:p>
    <w:p w14:paraId="24346091" w14:textId="08668E32" w:rsidR="00D71708" w:rsidRPr="009E4B24" w:rsidRDefault="00F827E2" w:rsidP="00417F73">
      <w:pPr>
        <w:pStyle w:val="ListParagraph"/>
        <w:numPr>
          <w:ilvl w:val="0"/>
          <w:numId w:val="12"/>
        </w:numPr>
        <w:rPr>
          <w:rFonts w:cstheme="minorHAnsi"/>
          <w:lang w:val="sr-Cyrl-RS"/>
        </w:rPr>
      </w:pPr>
      <w:r w:rsidRPr="009E4B24">
        <w:rPr>
          <w:rFonts w:cstheme="minorHAnsi"/>
          <w:lang w:val="sr-Cyrl-RS"/>
        </w:rPr>
        <w:t>густина на 15</w:t>
      </w:r>
      <w:r w:rsidRPr="009E4B24">
        <w:rPr>
          <w:rFonts w:cstheme="minorHAnsi"/>
          <w:vertAlign w:val="superscript"/>
          <w:lang w:val="sr-Cyrl-RS"/>
        </w:rPr>
        <w:t>o</w:t>
      </w:r>
      <w:r w:rsidRPr="009E4B24">
        <w:rPr>
          <w:rFonts w:cstheme="minorHAnsi"/>
          <w:lang w:val="sr-Cyrl-RS"/>
        </w:rPr>
        <w:t xml:space="preserve">C (kg/m3)            </w:t>
      </w:r>
      <w:r w:rsidR="0096006B" w:rsidRPr="009E4B24">
        <w:rPr>
          <w:rFonts w:cstheme="minorHAnsi"/>
          <w:lang w:val="sr-Cyrl-RS"/>
        </w:rPr>
        <w:t xml:space="preserve">                      </w:t>
      </w:r>
      <w:r w:rsidRPr="009E4B24">
        <w:rPr>
          <w:rFonts w:cstheme="minorHAnsi"/>
          <w:lang w:val="sr-Cyrl-RS"/>
        </w:rPr>
        <w:t>max 780</w:t>
      </w:r>
    </w:p>
    <w:p w14:paraId="33B1F15B" w14:textId="690A6678" w:rsidR="00D71708" w:rsidRPr="009E4B24" w:rsidRDefault="00F827E2" w:rsidP="00417F73">
      <w:pPr>
        <w:pStyle w:val="ListParagraph"/>
        <w:numPr>
          <w:ilvl w:val="0"/>
          <w:numId w:val="12"/>
        </w:numPr>
        <w:rPr>
          <w:rFonts w:cstheme="minorHAnsi"/>
          <w:lang w:val="sr-Cyrl-RS"/>
        </w:rPr>
      </w:pPr>
      <w:r w:rsidRPr="009E4B24">
        <w:rPr>
          <w:rFonts w:cstheme="minorHAnsi"/>
          <w:lang w:val="sr-Cyrl-RS"/>
        </w:rPr>
        <w:t xml:space="preserve">концентрација бензена (% (v/v))             </w:t>
      </w:r>
      <w:r w:rsidR="0096006B" w:rsidRPr="009E4B24">
        <w:rPr>
          <w:rFonts w:cstheme="minorHAnsi"/>
          <w:lang w:val="sr-Cyrl-RS"/>
        </w:rPr>
        <w:t xml:space="preserve">       </w:t>
      </w:r>
      <w:r w:rsidRPr="009E4B24">
        <w:rPr>
          <w:rFonts w:cstheme="minorHAnsi"/>
          <w:lang w:val="sr-Cyrl-RS"/>
        </w:rPr>
        <w:t>max 5</w:t>
      </w:r>
    </w:p>
    <w:p w14:paraId="6953C036" w14:textId="34BE097F" w:rsidR="00F827E2" w:rsidRPr="009E4B24" w:rsidRDefault="00F827E2" w:rsidP="00D963A6">
      <w:pPr>
        <w:pStyle w:val="ListParagraph"/>
        <w:numPr>
          <w:ilvl w:val="0"/>
          <w:numId w:val="12"/>
        </w:numPr>
        <w:spacing w:after="120"/>
        <w:rPr>
          <w:rFonts w:cstheme="minorHAnsi"/>
          <w:lang w:val="sr-Cyrl-RS"/>
        </w:rPr>
      </w:pPr>
      <w:r w:rsidRPr="009E4B24">
        <w:rPr>
          <w:rFonts w:cstheme="minorHAnsi"/>
          <w:lang w:val="sr-Cyrl-RS"/>
        </w:rPr>
        <w:t xml:space="preserve">концентрација сумпора (mg/kg) </w:t>
      </w:r>
      <w:r w:rsidR="0096006B" w:rsidRPr="009E4B24">
        <w:rPr>
          <w:rFonts w:cstheme="minorHAnsi"/>
          <w:lang w:val="sr-Cyrl-RS"/>
        </w:rPr>
        <w:t xml:space="preserve">                    </w:t>
      </w:r>
      <w:r w:rsidRPr="009E4B24">
        <w:rPr>
          <w:rFonts w:cstheme="minorHAnsi"/>
          <w:lang w:val="sr-Cyrl-RS"/>
        </w:rPr>
        <w:t>max 650</w:t>
      </w:r>
    </w:p>
    <w:p w14:paraId="29645B3F" w14:textId="13B6A27C" w:rsidR="00D71708" w:rsidRPr="009E4B24" w:rsidRDefault="00F827E2" w:rsidP="00B20FB6">
      <w:pPr>
        <w:spacing w:after="60"/>
        <w:rPr>
          <w:rFonts w:cstheme="minorHAnsi"/>
          <w:lang w:val="sr-Cyrl-RS"/>
        </w:rPr>
      </w:pPr>
      <w:r w:rsidRPr="009E4B24">
        <w:rPr>
          <w:rFonts w:cstheme="minorHAnsi"/>
          <w:lang w:val="sr-Cyrl-RS"/>
        </w:rPr>
        <w:t>Карактеристике дизелa D2</w:t>
      </w:r>
    </w:p>
    <w:p w14:paraId="43D9434C" w14:textId="590227D4" w:rsidR="00347647" w:rsidRPr="009E4B24" w:rsidRDefault="00F827E2" w:rsidP="00417F73">
      <w:pPr>
        <w:pStyle w:val="ListParagraph"/>
        <w:numPr>
          <w:ilvl w:val="0"/>
          <w:numId w:val="14"/>
        </w:numPr>
        <w:spacing w:after="0"/>
        <w:rPr>
          <w:rFonts w:cstheme="minorHAnsi"/>
          <w:lang w:val="sr-Cyrl-RS"/>
        </w:rPr>
      </w:pPr>
      <w:r w:rsidRPr="009E4B24">
        <w:rPr>
          <w:rFonts w:cstheme="minorHAnsi"/>
          <w:lang w:val="sr-Cyrl-RS"/>
        </w:rPr>
        <w:t>густина (kg/m</w:t>
      </w:r>
      <w:r w:rsidRPr="009E4B24">
        <w:rPr>
          <w:rFonts w:cstheme="minorHAnsi"/>
          <w:vertAlign w:val="superscript"/>
          <w:lang w:val="sr-Cyrl-RS"/>
        </w:rPr>
        <w:t>3</w:t>
      </w:r>
      <w:r w:rsidRPr="009E4B24">
        <w:rPr>
          <w:rFonts w:cstheme="minorHAnsi"/>
          <w:lang w:val="sr-Cyrl-RS"/>
        </w:rPr>
        <w:t xml:space="preserve">)                          </w:t>
      </w:r>
      <w:r w:rsidR="00347647" w:rsidRPr="009E4B24">
        <w:rPr>
          <w:rFonts w:cstheme="minorHAnsi"/>
          <w:lang w:val="sr-Cyrl-RS"/>
        </w:rPr>
        <w:t xml:space="preserve">                     </w:t>
      </w:r>
      <w:r w:rsidR="00D71708" w:rsidRPr="009E4B24">
        <w:rPr>
          <w:rFonts w:cstheme="minorHAnsi"/>
          <w:lang w:val="sr-Cyrl-RS"/>
        </w:rPr>
        <w:t>max 860</w:t>
      </w:r>
    </w:p>
    <w:p w14:paraId="7B89BF48" w14:textId="749F0FA6" w:rsidR="00347647" w:rsidRPr="009E4B24" w:rsidRDefault="00F827E2" w:rsidP="00417F73">
      <w:pPr>
        <w:pStyle w:val="ListParagraph"/>
        <w:numPr>
          <w:ilvl w:val="0"/>
          <w:numId w:val="14"/>
        </w:numPr>
        <w:spacing w:after="0"/>
        <w:rPr>
          <w:rFonts w:cstheme="minorHAnsi"/>
          <w:lang w:val="sr-Cyrl-RS"/>
        </w:rPr>
      </w:pPr>
      <w:r w:rsidRPr="009E4B24">
        <w:rPr>
          <w:rFonts w:cstheme="minorHAnsi"/>
          <w:lang w:val="sr-Cyrl-RS"/>
        </w:rPr>
        <w:t>дестилација - 95% (v/v) point (</w:t>
      </w:r>
      <w:r w:rsidRPr="009E4B24">
        <w:rPr>
          <w:rFonts w:cstheme="minorHAnsi"/>
          <w:vertAlign w:val="superscript"/>
          <w:lang w:val="sr-Cyrl-RS"/>
        </w:rPr>
        <w:t>o</w:t>
      </w:r>
      <w:r w:rsidRPr="009E4B24">
        <w:rPr>
          <w:rFonts w:cstheme="minorHAnsi"/>
          <w:lang w:val="sr-Cyrl-RS"/>
        </w:rPr>
        <w:t xml:space="preserve">C) </w:t>
      </w:r>
      <w:r w:rsidR="00347647" w:rsidRPr="009E4B24">
        <w:rPr>
          <w:rFonts w:cstheme="minorHAnsi"/>
          <w:lang w:val="sr-Cyrl-RS"/>
        </w:rPr>
        <w:t xml:space="preserve">                </w:t>
      </w:r>
      <w:r w:rsidR="00D71708" w:rsidRPr="009E4B24">
        <w:rPr>
          <w:rFonts w:cstheme="minorHAnsi"/>
          <w:lang w:val="sr-Cyrl-RS"/>
        </w:rPr>
        <w:t>max 375</w:t>
      </w:r>
    </w:p>
    <w:p w14:paraId="17B3E5E0" w14:textId="3AD39E45" w:rsidR="00D71708" w:rsidRPr="009E4B24" w:rsidRDefault="00F827E2" w:rsidP="00417F73">
      <w:pPr>
        <w:pStyle w:val="ListParagraph"/>
        <w:numPr>
          <w:ilvl w:val="0"/>
          <w:numId w:val="14"/>
        </w:numPr>
        <w:spacing w:after="0"/>
        <w:rPr>
          <w:rFonts w:cstheme="minorHAnsi"/>
          <w:lang w:val="sr-Cyrl-RS"/>
        </w:rPr>
      </w:pPr>
      <w:r w:rsidRPr="009E4B24">
        <w:rPr>
          <w:rFonts w:cstheme="minorHAnsi"/>
          <w:lang w:val="sr-Cyrl-RS"/>
        </w:rPr>
        <w:t>вискозитет (mm</w:t>
      </w:r>
      <w:r w:rsidRPr="009E4B24">
        <w:rPr>
          <w:rFonts w:cstheme="minorHAnsi"/>
          <w:vertAlign w:val="superscript"/>
          <w:lang w:val="sr-Cyrl-RS"/>
        </w:rPr>
        <w:t>2</w:t>
      </w:r>
      <w:r w:rsidRPr="009E4B24">
        <w:rPr>
          <w:rFonts w:cstheme="minorHAnsi"/>
          <w:lang w:val="sr-Cyrl-RS"/>
        </w:rPr>
        <w:t xml:space="preserve">/s) </w:t>
      </w:r>
      <w:r w:rsidR="008461D7" w:rsidRPr="009E4B24">
        <w:rPr>
          <w:rFonts w:cstheme="minorHAnsi"/>
          <w:lang w:val="sr-Cyrl-RS"/>
        </w:rPr>
        <w:t xml:space="preserve">                </w:t>
      </w:r>
      <w:r w:rsidR="00347647" w:rsidRPr="009E4B24">
        <w:rPr>
          <w:rFonts w:cstheme="minorHAnsi"/>
          <w:lang w:val="sr-Cyrl-RS"/>
        </w:rPr>
        <w:t xml:space="preserve">                      </w:t>
      </w:r>
      <w:r w:rsidR="00744A5A" w:rsidRPr="009E4B24">
        <w:rPr>
          <w:rFonts w:cstheme="minorHAnsi"/>
          <w:lang w:val="sr-Cyrl-RS"/>
        </w:rPr>
        <w:t xml:space="preserve"> </w:t>
      </w:r>
      <w:r w:rsidR="00347647" w:rsidRPr="009E4B24">
        <w:rPr>
          <w:rFonts w:cstheme="minorHAnsi"/>
          <w:lang w:val="sr-Cyrl-RS"/>
        </w:rPr>
        <w:t xml:space="preserve"> </w:t>
      </w:r>
      <w:r w:rsidR="00D71708" w:rsidRPr="009E4B24">
        <w:rPr>
          <w:rFonts w:cstheme="minorHAnsi"/>
          <w:lang w:val="sr-Cyrl-RS"/>
        </w:rPr>
        <w:t>2,0 - 9,</w:t>
      </w:r>
    </w:p>
    <w:p w14:paraId="27EAE7F8" w14:textId="53147A56" w:rsidR="00D71708" w:rsidRPr="009E4B24" w:rsidRDefault="00F827E2" w:rsidP="00417F73">
      <w:pPr>
        <w:pStyle w:val="ListParagraph"/>
        <w:numPr>
          <w:ilvl w:val="0"/>
          <w:numId w:val="14"/>
        </w:numPr>
        <w:spacing w:after="0"/>
        <w:rPr>
          <w:rFonts w:cstheme="minorHAnsi"/>
          <w:lang w:val="sr-Cyrl-RS"/>
        </w:rPr>
      </w:pPr>
      <w:r w:rsidRPr="009E4B24">
        <w:rPr>
          <w:rFonts w:cstheme="minorHAnsi"/>
          <w:lang w:val="sr-Cyrl-RS"/>
        </w:rPr>
        <w:t xml:space="preserve">концентрација сумпора (mg/kg) </w:t>
      </w:r>
      <w:r w:rsidR="00347647" w:rsidRPr="009E4B24">
        <w:rPr>
          <w:rFonts w:cstheme="minorHAnsi"/>
          <w:lang w:val="sr-Cyrl-RS"/>
        </w:rPr>
        <w:t xml:space="preserve">                   </w:t>
      </w:r>
      <w:r w:rsidR="00D71708" w:rsidRPr="009E4B24">
        <w:rPr>
          <w:rFonts w:cstheme="minorHAnsi"/>
          <w:lang w:val="sr-Cyrl-RS"/>
        </w:rPr>
        <w:t>max 10000</w:t>
      </w:r>
    </w:p>
    <w:p w14:paraId="56B69384" w14:textId="01C5686D" w:rsidR="00F827E2" w:rsidRPr="009E4B24" w:rsidRDefault="00F827E2" w:rsidP="00417F73">
      <w:pPr>
        <w:pStyle w:val="ListParagraph"/>
        <w:numPr>
          <w:ilvl w:val="0"/>
          <w:numId w:val="14"/>
        </w:numPr>
        <w:spacing w:after="0"/>
        <w:rPr>
          <w:rFonts w:cstheme="minorHAnsi"/>
          <w:lang w:val="sr-Cyrl-RS"/>
        </w:rPr>
      </w:pPr>
      <w:r w:rsidRPr="009E4B24">
        <w:rPr>
          <w:rFonts w:cstheme="minorHAnsi"/>
          <w:bCs/>
          <w:lang w:val="sr-Cyrl-RS"/>
        </w:rPr>
        <w:t xml:space="preserve">цетански индекс                       </w:t>
      </w:r>
      <w:r w:rsidR="0096006B" w:rsidRPr="009E4B24">
        <w:rPr>
          <w:rFonts w:cstheme="minorHAnsi"/>
          <w:bCs/>
          <w:lang w:val="sr-Cyrl-RS"/>
        </w:rPr>
        <w:t xml:space="preserve">                      </w:t>
      </w:r>
      <w:r w:rsidRPr="009E4B24">
        <w:rPr>
          <w:rFonts w:cstheme="minorHAnsi"/>
          <w:bCs/>
          <w:lang w:val="sr-Cyrl-RS"/>
        </w:rPr>
        <w:t>min 45</w:t>
      </w:r>
    </w:p>
    <w:p w14:paraId="3546221E" w14:textId="5EACCA2B" w:rsidR="00F827E2" w:rsidRPr="009E4B24" w:rsidRDefault="00F827E2" w:rsidP="00417F73">
      <w:pPr>
        <w:pStyle w:val="ListParagraph"/>
        <w:numPr>
          <w:ilvl w:val="0"/>
          <w:numId w:val="14"/>
        </w:numPr>
        <w:spacing w:after="0"/>
        <w:rPr>
          <w:rFonts w:cstheme="minorHAnsi"/>
          <w:lang w:val="sr-Cyrl-RS"/>
        </w:rPr>
      </w:pPr>
      <w:r w:rsidRPr="009E4B24">
        <w:rPr>
          <w:rFonts w:cstheme="minorHAnsi"/>
          <w:bCs/>
          <w:lang w:val="sr-Cyrl-RS"/>
        </w:rPr>
        <w:t xml:space="preserve">концентрација воде (mg/kg) </w:t>
      </w:r>
      <w:r w:rsidR="009E4B24" w:rsidRPr="009E4B24">
        <w:rPr>
          <w:rFonts w:cstheme="minorHAnsi"/>
          <w:bCs/>
          <w:lang w:val="sr-Cyrl-RS"/>
        </w:rPr>
        <w:t xml:space="preserve">                         </w:t>
      </w:r>
      <w:r w:rsidRPr="009E4B24">
        <w:rPr>
          <w:rFonts w:cstheme="minorHAnsi"/>
          <w:bCs/>
          <w:lang w:val="sr-Cyrl-RS"/>
        </w:rPr>
        <w:t>max 500</w:t>
      </w:r>
    </w:p>
    <w:p w14:paraId="0CD1DD3F" w14:textId="77777777" w:rsidR="00347647" w:rsidRPr="009E4B24" w:rsidRDefault="00F827E2" w:rsidP="00F827E2">
      <w:pPr>
        <w:spacing w:after="0"/>
        <w:rPr>
          <w:rFonts w:cstheme="minorHAnsi"/>
          <w:bCs/>
          <w:lang w:val="sr-Cyrl-RS"/>
        </w:rPr>
      </w:pPr>
      <w:r w:rsidRPr="009E4B24">
        <w:rPr>
          <w:rFonts w:cstheme="minorHAnsi"/>
          <w:lang w:val="sr-Cyrl-RS"/>
        </w:rPr>
        <w:br/>
      </w:r>
      <w:r w:rsidRPr="009E4B24">
        <w:rPr>
          <w:rFonts w:cstheme="minorHAnsi"/>
          <w:bCs/>
          <w:lang w:val="sr-Cyrl-RS"/>
        </w:rPr>
        <w:t>Карактеристике еуро дизелa</w:t>
      </w:r>
    </w:p>
    <w:p w14:paraId="174C46E9" w14:textId="77777777" w:rsidR="00347647" w:rsidRPr="009E4B24" w:rsidRDefault="00F827E2" w:rsidP="00417F73">
      <w:pPr>
        <w:pStyle w:val="ListParagraph"/>
        <w:numPr>
          <w:ilvl w:val="0"/>
          <w:numId w:val="13"/>
        </w:numPr>
        <w:spacing w:after="0"/>
        <w:rPr>
          <w:rFonts w:cstheme="minorHAnsi"/>
          <w:bCs/>
          <w:lang w:val="sr-Cyrl-RS"/>
        </w:rPr>
      </w:pPr>
      <w:r w:rsidRPr="009E4B24">
        <w:rPr>
          <w:rFonts w:cstheme="minorHAnsi"/>
          <w:bCs/>
          <w:lang w:val="sr-Cyrl-RS"/>
        </w:rPr>
        <w:t>усклађено са JUS EN 590</w:t>
      </w:r>
    </w:p>
    <w:p w14:paraId="5E97B9B4" w14:textId="26E9D375" w:rsidR="00F827E2" w:rsidRPr="009E4B24" w:rsidRDefault="00F827E2" w:rsidP="00417F73">
      <w:pPr>
        <w:pStyle w:val="ListParagraph"/>
        <w:numPr>
          <w:ilvl w:val="0"/>
          <w:numId w:val="13"/>
        </w:numPr>
        <w:spacing w:after="0"/>
        <w:rPr>
          <w:rFonts w:cstheme="minorHAnsi"/>
          <w:bCs/>
          <w:lang w:val="sr-Cyrl-RS"/>
        </w:rPr>
      </w:pPr>
      <w:r w:rsidRPr="009E4B24">
        <w:rPr>
          <w:rFonts w:cstheme="minorHAnsi"/>
          <w:bCs/>
          <w:lang w:val="sr-Cyrl-RS"/>
        </w:rPr>
        <w:t xml:space="preserve">концентрација сумпора </w:t>
      </w:r>
      <w:r w:rsidR="009E4B24" w:rsidRPr="009E4B24">
        <w:rPr>
          <w:rFonts w:cstheme="minorHAnsi"/>
          <w:bCs/>
          <w:lang w:val="sr-Cyrl-RS"/>
        </w:rPr>
        <w:t xml:space="preserve">(ppm)                          </w:t>
      </w:r>
      <w:r w:rsidRPr="009E4B24">
        <w:rPr>
          <w:rFonts w:cstheme="minorHAnsi"/>
          <w:bCs/>
          <w:lang w:val="sr-Cyrl-RS"/>
        </w:rPr>
        <w:t>max 350</w:t>
      </w:r>
    </w:p>
    <w:p w14:paraId="7DBC224D" w14:textId="77777777" w:rsidR="00F827E2" w:rsidRPr="00E61E8F" w:rsidRDefault="00F827E2" w:rsidP="00D8643A">
      <w:pPr>
        <w:spacing w:after="0"/>
        <w:jc w:val="both"/>
        <w:rPr>
          <w:rFonts w:cstheme="minorHAnsi"/>
          <w:bCs/>
          <w:color w:val="FF0000"/>
          <w:lang w:val="sr-Cyrl-RS"/>
        </w:rPr>
      </w:pPr>
    </w:p>
    <w:p w14:paraId="357CE41A" w14:textId="78920060" w:rsidR="00F827E2" w:rsidRPr="00AE171B" w:rsidRDefault="00F827E2" w:rsidP="00D8643A">
      <w:pPr>
        <w:spacing w:after="0"/>
        <w:jc w:val="both"/>
        <w:rPr>
          <w:rFonts w:cstheme="minorHAnsi"/>
          <w:lang w:val="sr-Cyrl-RS"/>
        </w:rPr>
      </w:pPr>
      <w:r w:rsidRPr="00AE171B">
        <w:rPr>
          <w:rFonts w:cstheme="minorHAnsi"/>
          <w:lang w:val="sr-Latn-RS"/>
        </w:rPr>
        <w:t>Течни нафтни гас (ТНГ) је запаљив, безбојан гас, није корозиван ни токсичан. Под нор</w:t>
      </w:r>
      <w:r w:rsidR="007F0674" w:rsidRPr="00AE171B">
        <w:rPr>
          <w:rFonts w:cstheme="minorHAnsi"/>
          <w:lang w:val="sr-Latn-RS"/>
        </w:rPr>
        <w:t xml:space="preserve">малним температурним условима и </w:t>
      </w:r>
      <w:r w:rsidR="007F0674" w:rsidRPr="00AE171B">
        <w:rPr>
          <w:rFonts w:cstheme="minorHAnsi"/>
          <w:lang w:val="sr-Cyrl-RS"/>
        </w:rPr>
        <w:t xml:space="preserve">при </w:t>
      </w:r>
      <w:r w:rsidRPr="00AE171B">
        <w:rPr>
          <w:rFonts w:cstheme="minorHAnsi"/>
          <w:lang w:val="sr-Latn-RS"/>
        </w:rPr>
        <w:t>повећаном притиску лако прелази у течно стање, што омогућује његов лакши транспорт и складишт</w:t>
      </w:r>
      <w:r w:rsidR="00D8643A" w:rsidRPr="00AE171B">
        <w:rPr>
          <w:rFonts w:cstheme="minorHAnsi"/>
          <w:lang w:val="sr-Latn-RS"/>
        </w:rPr>
        <w:t xml:space="preserve">ење. Основне </w:t>
      </w:r>
      <w:r w:rsidRPr="00AE171B">
        <w:rPr>
          <w:rFonts w:cstheme="minorHAnsi"/>
          <w:lang w:val="sr-Latn-RS"/>
        </w:rPr>
        <w:t>компонентеТНГ су засићени алифатични угљоводоници са доминантном заступљеношћу пропана (C</w:t>
      </w:r>
      <w:r w:rsidRPr="00AE171B">
        <w:rPr>
          <w:rFonts w:cstheme="minorHAnsi"/>
          <w:vertAlign w:val="subscript"/>
          <w:lang w:val="sr-Latn-RS"/>
        </w:rPr>
        <w:t>3</w:t>
      </w:r>
      <w:r w:rsidRPr="00AE171B">
        <w:rPr>
          <w:rFonts w:cstheme="minorHAnsi"/>
          <w:lang w:val="sr-Latn-RS"/>
        </w:rPr>
        <w:t>H</w:t>
      </w:r>
      <w:r w:rsidRPr="00AE171B">
        <w:rPr>
          <w:rFonts w:cstheme="minorHAnsi"/>
          <w:vertAlign w:val="subscript"/>
          <w:lang w:val="sr-Latn-RS"/>
        </w:rPr>
        <w:t>8</w:t>
      </w:r>
      <w:r w:rsidRPr="00AE171B">
        <w:rPr>
          <w:rFonts w:cstheme="minorHAnsi"/>
          <w:lang w:val="sr-Latn-RS"/>
        </w:rPr>
        <w:t>) и бутана (C</w:t>
      </w:r>
      <w:r w:rsidRPr="00AE171B">
        <w:rPr>
          <w:rFonts w:cstheme="minorHAnsi"/>
          <w:vertAlign w:val="subscript"/>
          <w:lang w:val="sr-Latn-RS"/>
        </w:rPr>
        <w:t>4</w:t>
      </w:r>
      <w:r w:rsidRPr="00AE171B">
        <w:rPr>
          <w:rFonts w:cstheme="minorHAnsi"/>
          <w:lang w:val="sr-Latn-RS"/>
        </w:rPr>
        <w:t>H</w:t>
      </w:r>
      <w:r w:rsidRPr="00AE171B">
        <w:rPr>
          <w:rFonts w:cstheme="minorHAnsi"/>
          <w:vertAlign w:val="subscript"/>
          <w:lang w:val="sr-Latn-RS"/>
        </w:rPr>
        <w:t>10</w:t>
      </w:r>
      <w:r w:rsidRPr="00AE171B">
        <w:rPr>
          <w:rFonts w:cstheme="minorHAnsi"/>
          <w:lang w:val="sr-Latn-RS"/>
        </w:rPr>
        <w:t>). Ова два једињења су према хемијским реак</w:t>
      </w:r>
      <w:r w:rsidR="00D8643A" w:rsidRPr="00AE171B">
        <w:rPr>
          <w:rFonts w:cstheme="minorHAnsi"/>
          <w:lang w:val="sr-Latn-RS"/>
        </w:rPr>
        <w:t xml:space="preserve">цијама стабилна, што упућује на </w:t>
      </w:r>
      <w:r w:rsidRPr="00AE171B">
        <w:rPr>
          <w:rFonts w:cstheme="minorHAnsi"/>
          <w:lang w:val="sr-Latn-RS"/>
        </w:rPr>
        <w:t>њихов сразмерно м</w:t>
      </w:r>
      <w:r w:rsidR="00D8643A" w:rsidRPr="00AE171B">
        <w:rPr>
          <w:rFonts w:cstheme="minorHAnsi"/>
          <w:lang w:val="sr-Latn-RS"/>
        </w:rPr>
        <w:t xml:space="preserve">али директан утицај на околину. </w:t>
      </w:r>
      <w:r w:rsidRPr="00AE171B">
        <w:rPr>
          <w:rFonts w:cstheme="minorHAnsi"/>
          <w:lang w:val="sr-Latn-RS"/>
        </w:rPr>
        <w:t xml:space="preserve">Састав ТНГ је дефинисан стандардом </w:t>
      </w:r>
      <w:r w:rsidR="008461D7" w:rsidRPr="00AE171B">
        <w:rPr>
          <w:rFonts w:cstheme="minorHAnsi"/>
          <w:lang w:val="sr-Latn-RS"/>
        </w:rPr>
        <w:t xml:space="preserve">JUS B. H2. 134. У </w:t>
      </w:r>
      <w:r w:rsidR="008461D7" w:rsidRPr="000501C4">
        <w:rPr>
          <w:rFonts w:cstheme="minorHAnsi"/>
          <w:lang w:val="sr-Latn-RS"/>
        </w:rPr>
        <w:t>табели 3-1</w:t>
      </w:r>
      <w:r w:rsidRPr="000501C4">
        <w:rPr>
          <w:rFonts w:cstheme="minorHAnsi"/>
          <w:lang w:val="sr-Latn-RS"/>
        </w:rPr>
        <w:t xml:space="preserve"> </w:t>
      </w:r>
      <w:r w:rsidRPr="00AE171B">
        <w:rPr>
          <w:rFonts w:cstheme="minorHAnsi"/>
          <w:lang w:val="sr-Latn-RS"/>
        </w:rPr>
        <w:t>су дате главне карактеристике ТНГ, односно његових главних компоненти</w:t>
      </w:r>
      <w:r w:rsidRPr="00AE171B">
        <w:rPr>
          <w:rFonts w:cstheme="minorHAnsi"/>
          <w:lang w:val="sr-Cyrl-RS"/>
        </w:rPr>
        <w:t>.</w:t>
      </w:r>
    </w:p>
    <w:p w14:paraId="145F5112" w14:textId="77777777" w:rsidR="009469F0" w:rsidRPr="00E61E8F" w:rsidRDefault="009469F0" w:rsidP="009469F0">
      <w:pPr>
        <w:spacing w:after="0" w:line="240" w:lineRule="auto"/>
        <w:rPr>
          <w:rFonts w:cstheme="minorHAnsi"/>
          <w:color w:val="FF0000"/>
          <w:lang w:val="sr-Cyrl-RS"/>
        </w:rPr>
      </w:pPr>
    </w:p>
    <w:p w14:paraId="33FB8B80" w14:textId="7C3BF911" w:rsidR="00061D1C" w:rsidRPr="00D77946" w:rsidRDefault="00061D1C" w:rsidP="00D31BBB">
      <w:pPr>
        <w:pStyle w:val="Caption"/>
        <w:keepNext/>
        <w:spacing w:after="0"/>
        <w:rPr>
          <w:rFonts w:ascii="Arial" w:hAnsi="Arial" w:cs="Arial"/>
          <w:color w:val="00B050"/>
        </w:rPr>
      </w:pPr>
      <w:bookmarkStart w:id="78" w:name="_Toc121831033"/>
      <w:r w:rsidRPr="000501C4">
        <w:rPr>
          <w:rFonts w:ascii="Arial" w:hAnsi="Arial" w:cs="Arial"/>
        </w:rPr>
        <w:t xml:space="preserve">Табела </w:t>
      </w:r>
      <w:r w:rsidR="00841601">
        <w:rPr>
          <w:rFonts w:ascii="Arial" w:hAnsi="Arial" w:cs="Arial"/>
        </w:rPr>
        <w:fldChar w:fldCharType="begin"/>
      </w:r>
      <w:r w:rsidR="00841601">
        <w:rPr>
          <w:rFonts w:ascii="Arial" w:hAnsi="Arial" w:cs="Arial"/>
        </w:rPr>
        <w:instrText xml:space="preserve"> STYLEREF 1 \s </w:instrText>
      </w:r>
      <w:r w:rsidR="00841601">
        <w:rPr>
          <w:rFonts w:ascii="Arial" w:hAnsi="Arial" w:cs="Arial"/>
        </w:rPr>
        <w:fldChar w:fldCharType="separate"/>
      </w:r>
      <w:r w:rsidR="009E3A56">
        <w:rPr>
          <w:rFonts w:ascii="Arial" w:hAnsi="Arial" w:cs="Arial"/>
          <w:noProof/>
        </w:rPr>
        <w:t>3</w:t>
      </w:r>
      <w:r w:rsidR="00841601">
        <w:rPr>
          <w:rFonts w:ascii="Arial" w:hAnsi="Arial" w:cs="Arial"/>
        </w:rPr>
        <w:fldChar w:fldCharType="end"/>
      </w:r>
      <w:r w:rsidR="00841601">
        <w:rPr>
          <w:rFonts w:ascii="Arial" w:hAnsi="Arial" w:cs="Arial"/>
        </w:rPr>
        <w:noBreakHyphen/>
      </w:r>
      <w:r w:rsidR="00841601">
        <w:rPr>
          <w:rFonts w:ascii="Arial" w:hAnsi="Arial" w:cs="Arial"/>
        </w:rPr>
        <w:fldChar w:fldCharType="begin"/>
      </w:r>
      <w:r w:rsidR="00841601">
        <w:rPr>
          <w:rFonts w:ascii="Arial" w:hAnsi="Arial" w:cs="Arial"/>
        </w:rPr>
        <w:instrText xml:space="preserve"> SEQ Табела \* ARABIC \s 1 </w:instrText>
      </w:r>
      <w:r w:rsidR="00841601">
        <w:rPr>
          <w:rFonts w:ascii="Arial" w:hAnsi="Arial" w:cs="Arial"/>
        </w:rPr>
        <w:fldChar w:fldCharType="separate"/>
      </w:r>
      <w:r w:rsidR="009E3A56">
        <w:rPr>
          <w:rFonts w:ascii="Arial" w:hAnsi="Arial" w:cs="Arial"/>
          <w:noProof/>
        </w:rPr>
        <w:t>1</w:t>
      </w:r>
      <w:r w:rsidR="00841601">
        <w:rPr>
          <w:rFonts w:ascii="Arial" w:hAnsi="Arial" w:cs="Arial"/>
        </w:rPr>
        <w:fldChar w:fldCharType="end"/>
      </w:r>
      <w:r w:rsidRPr="000501C4">
        <w:rPr>
          <w:rFonts w:ascii="Arial" w:hAnsi="Arial" w:cs="Arial"/>
          <w:lang w:val="sr-Latn-RS"/>
        </w:rPr>
        <w:t xml:space="preserve"> Карактеристике ТНГ</w:t>
      </w:r>
      <w:bookmarkEnd w:id="78"/>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291"/>
        <w:gridCol w:w="1834"/>
        <w:gridCol w:w="2015"/>
      </w:tblGrid>
      <w:tr w:rsidR="00E61E8F" w:rsidRPr="00937B33" w14:paraId="5B82A64C" w14:textId="77777777" w:rsidTr="00061D1C">
        <w:trPr>
          <w:jc w:val="center"/>
        </w:trPr>
        <w:tc>
          <w:tcPr>
            <w:tcW w:w="3291" w:type="dxa"/>
            <w:tcBorders>
              <w:top w:val="single" w:sz="4" w:space="0" w:color="auto"/>
              <w:left w:val="single" w:sz="4" w:space="0" w:color="auto"/>
              <w:bottom w:val="single" w:sz="4" w:space="0" w:color="auto"/>
              <w:right w:val="single" w:sz="4" w:space="0" w:color="auto"/>
            </w:tcBorders>
            <w:vAlign w:val="center"/>
            <w:hideMark/>
          </w:tcPr>
          <w:p w14:paraId="7A385C0E" w14:textId="0715476C" w:rsidR="00F827E2" w:rsidRPr="00E57710" w:rsidRDefault="00E57710" w:rsidP="00D31BBB">
            <w:pPr>
              <w:spacing w:before="60" w:after="60" w:line="240" w:lineRule="auto"/>
              <w:jc w:val="center"/>
              <w:rPr>
                <w:rFonts w:cstheme="minorHAnsi"/>
                <w:b/>
                <w:lang w:val="sr-Latn-RS"/>
              </w:rPr>
            </w:pPr>
            <w:r w:rsidRPr="00E57710">
              <w:rPr>
                <w:rFonts w:cstheme="minorHAnsi"/>
                <w:b/>
                <w:lang w:val="sr-Cyrl-RS"/>
              </w:rPr>
              <w:t>К</w:t>
            </w:r>
            <w:r w:rsidR="00F827E2" w:rsidRPr="00E57710">
              <w:rPr>
                <w:rFonts w:cstheme="minorHAnsi"/>
                <w:b/>
                <w:lang w:val="sr-Latn-RS"/>
              </w:rPr>
              <w:t>арактеристике</w:t>
            </w:r>
          </w:p>
        </w:tc>
        <w:tc>
          <w:tcPr>
            <w:tcW w:w="1834" w:type="dxa"/>
            <w:tcBorders>
              <w:top w:val="single" w:sz="4" w:space="0" w:color="auto"/>
              <w:left w:val="single" w:sz="4" w:space="0" w:color="auto"/>
              <w:bottom w:val="single" w:sz="4" w:space="0" w:color="auto"/>
              <w:right w:val="single" w:sz="4" w:space="0" w:color="auto"/>
            </w:tcBorders>
            <w:vAlign w:val="center"/>
            <w:hideMark/>
          </w:tcPr>
          <w:p w14:paraId="5F307B79" w14:textId="4AEE5A01" w:rsidR="00F827E2" w:rsidRPr="00E57710" w:rsidRDefault="00D31BBB" w:rsidP="00D31BBB">
            <w:pPr>
              <w:spacing w:before="60" w:after="60" w:line="240" w:lineRule="auto"/>
              <w:jc w:val="center"/>
              <w:rPr>
                <w:rFonts w:cstheme="minorHAnsi"/>
                <w:b/>
                <w:lang w:val="sr-Latn-RS"/>
              </w:rPr>
            </w:pPr>
            <w:r>
              <w:rPr>
                <w:rFonts w:cstheme="minorHAnsi"/>
                <w:b/>
                <w:lang w:val="sr-Cyrl-RS"/>
              </w:rPr>
              <w:t>П</w:t>
            </w:r>
            <w:r w:rsidR="00F827E2" w:rsidRPr="00E57710">
              <w:rPr>
                <w:rFonts w:cstheme="minorHAnsi"/>
                <w:b/>
                <w:lang w:val="sr-Latn-RS"/>
              </w:rPr>
              <w:t>ропан</w:t>
            </w:r>
          </w:p>
        </w:tc>
        <w:tc>
          <w:tcPr>
            <w:tcW w:w="2015" w:type="dxa"/>
            <w:tcBorders>
              <w:top w:val="single" w:sz="4" w:space="0" w:color="auto"/>
              <w:left w:val="single" w:sz="4" w:space="0" w:color="auto"/>
              <w:bottom w:val="single" w:sz="4" w:space="0" w:color="auto"/>
              <w:right w:val="single" w:sz="4" w:space="0" w:color="auto"/>
            </w:tcBorders>
            <w:vAlign w:val="center"/>
            <w:hideMark/>
          </w:tcPr>
          <w:p w14:paraId="61FDAA7F" w14:textId="65C553D2" w:rsidR="00F827E2" w:rsidRPr="00E57710" w:rsidRDefault="00D31BBB" w:rsidP="00D31BBB">
            <w:pPr>
              <w:spacing w:before="60" w:after="60" w:line="240" w:lineRule="auto"/>
              <w:jc w:val="center"/>
              <w:rPr>
                <w:rFonts w:cstheme="minorHAnsi"/>
                <w:b/>
                <w:lang w:val="sr-Latn-RS"/>
              </w:rPr>
            </w:pPr>
            <w:r>
              <w:rPr>
                <w:rFonts w:cstheme="minorHAnsi"/>
                <w:b/>
                <w:lang w:val="sr-Cyrl-RS"/>
              </w:rPr>
              <w:t>Б</w:t>
            </w:r>
            <w:r w:rsidR="00F827E2" w:rsidRPr="00E57710">
              <w:rPr>
                <w:rFonts w:cstheme="minorHAnsi"/>
                <w:b/>
                <w:lang w:val="sr-Latn-RS"/>
              </w:rPr>
              <w:t>утан</w:t>
            </w:r>
          </w:p>
        </w:tc>
      </w:tr>
      <w:tr w:rsidR="00E61E8F" w:rsidRPr="00937B33" w14:paraId="1FAFD83E" w14:textId="77777777" w:rsidTr="00061D1C">
        <w:trPr>
          <w:jc w:val="center"/>
        </w:trPr>
        <w:tc>
          <w:tcPr>
            <w:tcW w:w="3291" w:type="dxa"/>
            <w:tcBorders>
              <w:top w:val="single" w:sz="4" w:space="0" w:color="auto"/>
              <w:left w:val="single" w:sz="4" w:space="0" w:color="auto"/>
              <w:bottom w:val="single" w:sz="4" w:space="0" w:color="auto"/>
              <w:right w:val="single" w:sz="4" w:space="0" w:color="auto"/>
            </w:tcBorders>
            <w:vAlign w:val="center"/>
            <w:hideMark/>
          </w:tcPr>
          <w:p w14:paraId="3E329B7C" w14:textId="44D65078" w:rsidR="00F827E2" w:rsidRPr="00937B33" w:rsidRDefault="00D31BBB" w:rsidP="00D31BBB">
            <w:pPr>
              <w:spacing w:before="60" w:after="60" w:line="240" w:lineRule="auto"/>
              <w:jc w:val="center"/>
              <w:rPr>
                <w:rFonts w:cstheme="minorHAnsi"/>
                <w:lang w:val="sr-Latn-RS"/>
              </w:rPr>
            </w:pPr>
            <w:r>
              <w:rPr>
                <w:rFonts w:cstheme="minorHAnsi"/>
                <w:lang w:val="sr-Cyrl-RS"/>
              </w:rPr>
              <w:t>Х</w:t>
            </w:r>
            <w:r w:rsidR="00F827E2" w:rsidRPr="00937B33">
              <w:rPr>
                <w:rFonts w:cstheme="minorHAnsi"/>
                <w:lang w:val="sr-Latn-RS"/>
              </w:rPr>
              <w:t>емијске ознаке</w:t>
            </w:r>
          </w:p>
        </w:tc>
        <w:tc>
          <w:tcPr>
            <w:tcW w:w="1834" w:type="dxa"/>
            <w:tcBorders>
              <w:top w:val="single" w:sz="4" w:space="0" w:color="auto"/>
              <w:left w:val="single" w:sz="4" w:space="0" w:color="auto"/>
              <w:bottom w:val="single" w:sz="4" w:space="0" w:color="auto"/>
              <w:right w:val="single" w:sz="4" w:space="0" w:color="auto"/>
            </w:tcBorders>
            <w:vAlign w:val="center"/>
            <w:hideMark/>
          </w:tcPr>
          <w:p w14:paraId="3683B0C6" w14:textId="31C74474"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C3H8</w:t>
            </w:r>
          </w:p>
        </w:tc>
        <w:tc>
          <w:tcPr>
            <w:tcW w:w="2015" w:type="dxa"/>
            <w:tcBorders>
              <w:top w:val="single" w:sz="4" w:space="0" w:color="auto"/>
              <w:left w:val="single" w:sz="4" w:space="0" w:color="auto"/>
              <w:bottom w:val="single" w:sz="4" w:space="0" w:color="auto"/>
              <w:right w:val="single" w:sz="4" w:space="0" w:color="auto"/>
            </w:tcBorders>
            <w:vAlign w:val="center"/>
            <w:hideMark/>
          </w:tcPr>
          <w:p w14:paraId="752175C4" w14:textId="77777777"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C4H10</w:t>
            </w:r>
          </w:p>
        </w:tc>
      </w:tr>
      <w:tr w:rsidR="00E61E8F" w:rsidRPr="00937B33" w14:paraId="775148C9" w14:textId="77777777" w:rsidTr="00061D1C">
        <w:trPr>
          <w:jc w:val="center"/>
        </w:trPr>
        <w:tc>
          <w:tcPr>
            <w:tcW w:w="3291" w:type="dxa"/>
            <w:tcBorders>
              <w:top w:val="single" w:sz="4" w:space="0" w:color="auto"/>
              <w:left w:val="single" w:sz="4" w:space="0" w:color="auto"/>
              <w:bottom w:val="single" w:sz="4" w:space="0" w:color="auto"/>
              <w:right w:val="single" w:sz="4" w:space="0" w:color="auto"/>
            </w:tcBorders>
            <w:vAlign w:val="center"/>
            <w:hideMark/>
          </w:tcPr>
          <w:p w14:paraId="380775B3" w14:textId="627DCBFF" w:rsidR="00F827E2" w:rsidRPr="00937B33" w:rsidRDefault="00D31BBB" w:rsidP="00D31BBB">
            <w:pPr>
              <w:spacing w:before="60" w:after="60" w:line="240" w:lineRule="auto"/>
              <w:jc w:val="center"/>
              <w:rPr>
                <w:rFonts w:cstheme="minorHAnsi"/>
                <w:lang w:val="sr-Latn-RS"/>
              </w:rPr>
            </w:pPr>
            <w:r>
              <w:rPr>
                <w:rFonts w:cstheme="minorHAnsi"/>
                <w:lang w:val="sr-Cyrl-RS"/>
              </w:rPr>
              <w:t>М</w:t>
            </w:r>
            <w:r w:rsidR="00F827E2" w:rsidRPr="00937B33">
              <w:rPr>
                <w:rFonts w:cstheme="minorHAnsi"/>
                <w:lang w:val="sr-Latn-RS"/>
              </w:rPr>
              <w:t>олска маса (kg/kmol)</w:t>
            </w:r>
          </w:p>
        </w:tc>
        <w:tc>
          <w:tcPr>
            <w:tcW w:w="1834" w:type="dxa"/>
            <w:tcBorders>
              <w:top w:val="single" w:sz="4" w:space="0" w:color="auto"/>
              <w:left w:val="single" w:sz="4" w:space="0" w:color="auto"/>
              <w:bottom w:val="single" w:sz="4" w:space="0" w:color="auto"/>
              <w:right w:val="single" w:sz="4" w:space="0" w:color="auto"/>
            </w:tcBorders>
            <w:vAlign w:val="center"/>
            <w:hideMark/>
          </w:tcPr>
          <w:p w14:paraId="113B3031" w14:textId="5D11AA76"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44,09</w:t>
            </w:r>
          </w:p>
        </w:tc>
        <w:tc>
          <w:tcPr>
            <w:tcW w:w="2015" w:type="dxa"/>
            <w:tcBorders>
              <w:top w:val="single" w:sz="4" w:space="0" w:color="auto"/>
              <w:left w:val="single" w:sz="4" w:space="0" w:color="auto"/>
              <w:bottom w:val="single" w:sz="4" w:space="0" w:color="auto"/>
              <w:right w:val="single" w:sz="4" w:space="0" w:color="auto"/>
            </w:tcBorders>
            <w:vAlign w:val="center"/>
            <w:hideMark/>
          </w:tcPr>
          <w:p w14:paraId="26B48B50" w14:textId="77777777"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58,12</w:t>
            </w:r>
          </w:p>
        </w:tc>
      </w:tr>
      <w:tr w:rsidR="00E61E8F" w:rsidRPr="00937B33" w14:paraId="01FE919C" w14:textId="77777777" w:rsidTr="00061D1C">
        <w:trPr>
          <w:jc w:val="center"/>
        </w:trPr>
        <w:tc>
          <w:tcPr>
            <w:tcW w:w="3291" w:type="dxa"/>
            <w:tcBorders>
              <w:top w:val="single" w:sz="4" w:space="0" w:color="auto"/>
              <w:left w:val="single" w:sz="4" w:space="0" w:color="auto"/>
              <w:bottom w:val="single" w:sz="4" w:space="0" w:color="auto"/>
              <w:right w:val="single" w:sz="4" w:space="0" w:color="auto"/>
            </w:tcBorders>
            <w:vAlign w:val="center"/>
            <w:hideMark/>
          </w:tcPr>
          <w:p w14:paraId="0462473A" w14:textId="13EC97D5" w:rsidR="00F827E2" w:rsidRPr="00937B33" w:rsidRDefault="00D31BBB" w:rsidP="00D31BBB">
            <w:pPr>
              <w:spacing w:before="60" w:after="60" w:line="240" w:lineRule="auto"/>
              <w:jc w:val="center"/>
              <w:rPr>
                <w:rFonts w:cstheme="minorHAnsi"/>
                <w:lang w:val="sr-Latn-RS"/>
              </w:rPr>
            </w:pPr>
            <w:r>
              <w:rPr>
                <w:rFonts w:cstheme="minorHAnsi"/>
                <w:lang w:val="sr-Cyrl-RS"/>
              </w:rPr>
              <w:t>А</w:t>
            </w:r>
            <w:r w:rsidR="00F827E2" w:rsidRPr="00937B33">
              <w:rPr>
                <w:rFonts w:cstheme="minorHAnsi"/>
                <w:lang w:val="sr-Latn-RS"/>
              </w:rPr>
              <w:t>грегатно стање на 20</w:t>
            </w:r>
            <w:r w:rsidR="00F827E2" w:rsidRPr="00937B33">
              <w:rPr>
                <w:rFonts w:cstheme="minorHAnsi"/>
                <w:vertAlign w:val="superscript"/>
                <w:lang w:val="sr-Latn-RS"/>
              </w:rPr>
              <w:t>o</w:t>
            </w:r>
            <w:r w:rsidR="00F827E2" w:rsidRPr="00937B33">
              <w:rPr>
                <w:rFonts w:cstheme="minorHAnsi"/>
                <w:lang w:val="sr-Latn-RS"/>
              </w:rPr>
              <w:t>C i 1,01325 bar</w:t>
            </w:r>
          </w:p>
        </w:tc>
        <w:tc>
          <w:tcPr>
            <w:tcW w:w="1834" w:type="dxa"/>
            <w:tcBorders>
              <w:top w:val="single" w:sz="4" w:space="0" w:color="auto"/>
              <w:left w:val="single" w:sz="4" w:space="0" w:color="auto"/>
              <w:bottom w:val="single" w:sz="4" w:space="0" w:color="auto"/>
              <w:right w:val="single" w:sz="4" w:space="0" w:color="auto"/>
            </w:tcBorders>
            <w:vAlign w:val="center"/>
            <w:hideMark/>
          </w:tcPr>
          <w:p w14:paraId="49532774" w14:textId="74F1A3D5"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гас</w:t>
            </w:r>
          </w:p>
        </w:tc>
        <w:tc>
          <w:tcPr>
            <w:tcW w:w="2015" w:type="dxa"/>
            <w:tcBorders>
              <w:top w:val="single" w:sz="4" w:space="0" w:color="auto"/>
              <w:left w:val="single" w:sz="4" w:space="0" w:color="auto"/>
              <w:bottom w:val="single" w:sz="4" w:space="0" w:color="auto"/>
              <w:right w:val="single" w:sz="4" w:space="0" w:color="auto"/>
            </w:tcBorders>
            <w:vAlign w:val="center"/>
            <w:hideMark/>
          </w:tcPr>
          <w:p w14:paraId="161D6D80" w14:textId="77777777"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гас</w:t>
            </w:r>
          </w:p>
        </w:tc>
      </w:tr>
      <w:tr w:rsidR="00E61E8F" w:rsidRPr="00937B33" w14:paraId="4601D489" w14:textId="77777777" w:rsidTr="00061D1C">
        <w:trPr>
          <w:jc w:val="center"/>
        </w:trPr>
        <w:tc>
          <w:tcPr>
            <w:tcW w:w="3291" w:type="dxa"/>
            <w:tcBorders>
              <w:top w:val="single" w:sz="4" w:space="0" w:color="auto"/>
              <w:left w:val="single" w:sz="4" w:space="0" w:color="auto"/>
              <w:bottom w:val="single" w:sz="4" w:space="0" w:color="auto"/>
              <w:right w:val="single" w:sz="4" w:space="0" w:color="auto"/>
            </w:tcBorders>
            <w:vAlign w:val="center"/>
            <w:hideMark/>
          </w:tcPr>
          <w:p w14:paraId="1E24B370" w14:textId="5C12F866" w:rsidR="00F827E2" w:rsidRPr="00937B33" w:rsidRDefault="00D31BBB" w:rsidP="00D31BBB">
            <w:pPr>
              <w:spacing w:before="60" w:after="60" w:line="240" w:lineRule="auto"/>
              <w:jc w:val="center"/>
              <w:rPr>
                <w:rFonts w:cstheme="minorHAnsi"/>
                <w:lang w:val="sr-Latn-RS"/>
              </w:rPr>
            </w:pPr>
            <w:r>
              <w:rPr>
                <w:rFonts w:cstheme="minorHAnsi"/>
                <w:lang w:val="sr-Cyrl-RS"/>
              </w:rPr>
              <w:t>Г</w:t>
            </w:r>
            <w:r w:rsidR="00F827E2" w:rsidRPr="00937B33">
              <w:rPr>
                <w:rFonts w:cstheme="minorHAnsi"/>
                <w:lang w:val="sr-Latn-RS"/>
              </w:rPr>
              <w:t>асна константа (J/kgK)</w:t>
            </w:r>
          </w:p>
        </w:tc>
        <w:tc>
          <w:tcPr>
            <w:tcW w:w="1834" w:type="dxa"/>
            <w:tcBorders>
              <w:top w:val="single" w:sz="4" w:space="0" w:color="auto"/>
              <w:left w:val="single" w:sz="4" w:space="0" w:color="auto"/>
              <w:bottom w:val="single" w:sz="4" w:space="0" w:color="auto"/>
              <w:right w:val="single" w:sz="4" w:space="0" w:color="auto"/>
            </w:tcBorders>
            <w:vAlign w:val="center"/>
            <w:hideMark/>
          </w:tcPr>
          <w:p w14:paraId="01049826" w14:textId="764763D3"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188,8</w:t>
            </w:r>
          </w:p>
        </w:tc>
        <w:tc>
          <w:tcPr>
            <w:tcW w:w="2015" w:type="dxa"/>
            <w:tcBorders>
              <w:top w:val="single" w:sz="4" w:space="0" w:color="auto"/>
              <w:left w:val="single" w:sz="4" w:space="0" w:color="auto"/>
              <w:bottom w:val="single" w:sz="4" w:space="0" w:color="auto"/>
              <w:right w:val="single" w:sz="4" w:space="0" w:color="auto"/>
            </w:tcBorders>
            <w:vAlign w:val="center"/>
            <w:hideMark/>
          </w:tcPr>
          <w:p w14:paraId="284DA6B9" w14:textId="77777777"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143,2</w:t>
            </w:r>
          </w:p>
        </w:tc>
      </w:tr>
      <w:tr w:rsidR="00E61E8F" w:rsidRPr="00937B33" w14:paraId="6F61AAF1" w14:textId="77777777" w:rsidTr="00061D1C">
        <w:trPr>
          <w:jc w:val="center"/>
        </w:trPr>
        <w:tc>
          <w:tcPr>
            <w:tcW w:w="3291" w:type="dxa"/>
            <w:tcBorders>
              <w:top w:val="single" w:sz="4" w:space="0" w:color="auto"/>
              <w:left w:val="single" w:sz="4" w:space="0" w:color="auto"/>
              <w:bottom w:val="single" w:sz="4" w:space="0" w:color="auto"/>
              <w:right w:val="single" w:sz="4" w:space="0" w:color="auto"/>
            </w:tcBorders>
            <w:vAlign w:val="center"/>
            <w:hideMark/>
          </w:tcPr>
          <w:p w14:paraId="4F435C21" w14:textId="3711FEC2" w:rsidR="00F827E2" w:rsidRPr="00937B33" w:rsidRDefault="00D31BBB" w:rsidP="00D31BBB">
            <w:pPr>
              <w:spacing w:before="60" w:after="60" w:line="240" w:lineRule="auto"/>
              <w:jc w:val="center"/>
              <w:rPr>
                <w:rFonts w:cstheme="minorHAnsi"/>
                <w:lang w:val="sr-Latn-RS"/>
              </w:rPr>
            </w:pPr>
            <w:r>
              <w:rPr>
                <w:rFonts w:cstheme="minorHAnsi"/>
                <w:lang w:val="sr-Cyrl-RS"/>
              </w:rPr>
              <w:t>Т</w:t>
            </w:r>
            <w:r w:rsidR="00F827E2" w:rsidRPr="00937B33">
              <w:rPr>
                <w:rFonts w:cstheme="minorHAnsi"/>
                <w:lang w:val="sr-Latn-RS"/>
              </w:rPr>
              <w:t>ачка кључања на 1,01325 bar (</w:t>
            </w:r>
            <w:r w:rsidR="00F827E2" w:rsidRPr="00937B33">
              <w:rPr>
                <w:rFonts w:cstheme="minorHAnsi"/>
                <w:vertAlign w:val="superscript"/>
                <w:lang w:val="sr-Latn-RS"/>
              </w:rPr>
              <w:t>o</w:t>
            </w:r>
            <w:r w:rsidR="00F827E2" w:rsidRPr="00937B33">
              <w:rPr>
                <w:rFonts w:cstheme="minorHAnsi"/>
                <w:lang w:val="sr-Latn-RS"/>
              </w:rPr>
              <w:t>C)</w:t>
            </w:r>
          </w:p>
        </w:tc>
        <w:tc>
          <w:tcPr>
            <w:tcW w:w="1834" w:type="dxa"/>
            <w:tcBorders>
              <w:top w:val="single" w:sz="4" w:space="0" w:color="auto"/>
              <w:left w:val="single" w:sz="4" w:space="0" w:color="auto"/>
              <w:bottom w:val="single" w:sz="4" w:space="0" w:color="auto"/>
              <w:right w:val="single" w:sz="4" w:space="0" w:color="auto"/>
            </w:tcBorders>
            <w:vAlign w:val="center"/>
            <w:hideMark/>
          </w:tcPr>
          <w:p w14:paraId="663243BD" w14:textId="092E81FB"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-42,20</w:t>
            </w:r>
          </w:p>
        </w:tc>
        <w:tc>
          <w:tcPr>
            <w:tcW w:w="2015" w:type="dxa"/>
            <w:tcBorders>
              <w:top w:val="single" w:sz="4" w:space="0" w:color="auto"/>
              <w:left w:val="single" w:sz="4" w:space="0" w:color="auto"/>
              <w:bottom w:val="single" w:sz="4" w:space="0" w:color="auto"/>
              <w:right w:val="single" w:sz="4" w:space="0" w:color="auto"/>
            </w:tcBorders>
            <w:vAlign w:val="center"/>
            <w:hideMark/>
          </w:tcPr>
          <w:p w14:paraId="315D9D20" w14:textId="77777777"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-0,6</w:t>
            </w:r>
          </w:p>
        </w:tc>
      </w:tr>
      <w:tr w:rsidR="00E61E8F" w:rsidRPr="00937B33" w14:paraId="45647E66" w14:textId="77777777" w:rsidTr="00061D1C">
        <w:trPr>
          <w:jc w:val="center"/>
        </w:trPr>
        <w:tc>
          <w:tcPr>
            <w:tcW w:w="3291" w:type="dxa"/>
            <w:tcBorders>
              <w:top w:val="single" w:sz="4" w:space="0" w:color="auto"/>
              <w:left w:val="single" w:sz="4" w:space="0" w:color="auto"/>
              <w:bottom w:val="single" w:sz="4" w:space="0" w:color="auto"/>
              <w:right w:val="single" w:sz="4" w:space="0" w:color="auto"/>
            </w:tcBorders>
            <w:vAlign w:val="center"/>
            <w:hideMark/>
          </w:tcPr>
          <w:p w14:paraId="10E7C2FC" w14:textId="4F54F567" w:rsidR="00F827E2" w:rsidRPr="00937B33" w:rsidRDefault="00D31BBB" w:rsidP="00D31BBB">
            <w:pPr>
              <w:spacing w:before="60" w:after="60" w:line="240" w:lineRule="auto"/>
              <w:jc w:val="center"/>
              <w:rPr>
                <w:rFonts w:cstheme="minorHAnsi"/>
                <w:lang w:val="sr-Latn-RS"/>
              </w:rPr>
            </w:pPr>
            <w:r>
              <w:rPr>
                <w:rFonts w:cstheme="minorHAnsi"/>
                <w:lang w:val="sr-Cyrl-RS"/>
              </w:rPr>
              <w:t>П</w:t>
            </w:r>
            <w:r w:rsidR="00F827E2" w:rsidRPr="00937B33">
              <w:rPr>
                <w:rFonts w:cstheme="minorHAnsi"/>
                <w:lang w:val="sr-Latn-RS"/>
              </w:rPr>
              <w:t>арни притисци на:</w:t>
            </w:r>
            <w:r w:rsidR="00F827E2" w:rsidRPr="00937B33">
              <w:rPr>
                <w:rFonts w:cstheme="minorHAnsi"/>
                <w:lang w:val="sr-Latn-RS"/>
              </w:rPr>
              <w:br/>
              <w:t>a) t = 15,5 oC (kg/cm</w:t>
            </w:r>
            <w:r w:rsidR="00F827E2" w:rsidRPr="00937B33">
              <w:rPr>
                <w:rFonts w:cstheme="minorHAnsi"/>
                <w:vertAlign w:val="superscript"/>
                <w:lang w:val="sr-Latn-RS"/>
              </w:rPr>
              <w:t>2</w:t>
            </w:r>
            <w:r w:rsidR="00F827E2" w:rsidRPr="00937B33">
              <w:rPr>
                <w:rFonts w:cstheme="minorHAnsi"/>
                <w:lang w:val="sr-Latn-RS"/>
              </w:rPr>
              <w:t>)</w:t>
            </w:r>
            <w:r w:rsidR="00F827E2" w:rsidRPr="00937B33">
              <w:rPr>
                <w:rFonts w:cstheme="minorHAnsi"/>
                <w:lang w:val="sr-Latn-RS"/>
              </w:rPr>
              <w:br/>
              <w:t>b) t = 37,85 oC (kg/cm</w:t>
            </w:r>
            <w:r w:rsidR="00F827E2" w:rsidRPr="00937B33">
              <w:rPr>
                <w:rFonts w:cstheme="minorHAnsi"/>
                <w:vertAlign w:val="superscript"/>
                <w:lang w:val="sr-Latn-RS"/>
              </w:rPr>
              <w:t>2</w:t>
            </w:r>
            <w:r w:rsidR="00F827E2" w:rsidRPr="00937B33">
              <w:rPr>
                <w:rFonts w:cstheme="minorHAnsi"/>
                <w:lang w:val="sr-Latn-RS"/>
              </w:rPr>
              <w:t>)</w:t>
            </w:r>
          </w:p>
        </w:tc>
        <w:tc>
          <w:tcPr>
            <w:tcW w:w="1834" w:type="dxa"/>
            <w:tcBorders>
              <w:top w:val="single" w:sz="4" w:space="0" w:color="auto"/>
              <w:left w:val="single" w:sz="4" w:space="0" w:color="auto"/>
              <w:bottom w:val="single" w:sz="4" w:space="0" w:color="auto"/>
              <w:right w:val="single" w:sz="4" w:space="0" w:color="auto"/>
            </w:tcBorders>
            <w:vAlign w:val="center"/>
            <w:hideMark/>
          </w:tcPr>
          <w:p w14:paraId="262FF286" w14:textId="77777777"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7,43</w:t>
            </w:r>
            <w:r w:rsidRPr="00937B33">
              <w:rPr>
                <w:rFonts w:cstheme="minorHAnsi"/>
                <w:lang w:val="sr-Latn-RS"/>
              </w:rPr>
              <w:br/>
              <w:t>13,32</w:t>
            </w:r>
          </w:p>
        </w:tc>
        <w:tc>
          <w:tcPr>
            <w:tcW w:w="2015" w:type="dxa"/>
            <w:tcBorders>
              <w:top w:val="single" w:sz="4" w:space="0" w:color="auto"/>
              <w:left w:val="single" w:sz="4" w:space="0" w:color="auto"/>
              <w:bottom w:val="single" w:sz="4" w:space="0" w:color="auto"/>
              <w:right w:val="single" w:sz="4" w:space="0" w:color="auto"/>
            </w:tcBorders>
            <w:vAlign w:val="center"/>
            <w:hideMark/>
          </w:tcPr>
          <w:p w14:paraId="1877C245" w14:textId="77777777"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9,10</w:t>
            </w:r>
            <w:r w:rsidRPr="00937B33">
              <w:rPr>
                <w:rFonts w:cstheme="minorHAnsi"/>
                <w:lang w:val="sr-Latn-RS"/>
              </w:rPr>
              <w:br/>
              <w:t>3,92</w:t>
            </w:r>
          </w:p>
        </w:tc>
      </w:tr>
      <w:tr w:rsidR="00E61E8F" w:rsidRPr="00937B33" w14:paraId="781374EB" w14:textId="77777777" w:rsidTr="00061D1C">
        <w:trPr>
          <w:jc w:val="center"/>
        </w:trPr>
        <w:tc>
          <w:tcPr>
            <w:tcW w:w="3291" w:type="dxa"/>
            <w:tcBorders>
              <w:top w:val="single" w:sz="4" w:space="0" w:color="auto"/>
              <w:left w:val="single" w:sz="4" w:space="0" w:color="auto"/>
              <w:bottom w:val="single" w:sz="4" w:space="0" w:color="auto"/>
              <w:right w:val="single" w:sz="4" w:space="0" w:color="auto"/>
            </w:tcBorders>
            <w:vAlign w:val="center"/>
            <w:hideMark/>
          </w:tcPr>
          <w:p w14:paraId="3B51E4C6" w14:textId="15FCF771" w:rsidR="00F827E2" w:rsidRPr="00937B33" w:rsidRDefault="00D31BBB" w:rsidP="00D31BBB">
            <w:pPr>
              <w:spacing w:before="60" w:after="60" w:line="240" w:lineRule="auto"/>
              <w:jc w:val="center"/>
              <w:rPr>
                <w:rFonts w:cstheme="minorHAnsi"/>
                <w:lang w:val="sr-Latn-RS"/>
              </w:rPr>
            </w:pPr>
            <w:r>
              <w:rPr>
                <w:rFonts w:cstheme="minorHAnsi"/>
                <w:lang w:val="sr-Cyrl-RS"/>
              </w:rPr>
              <w:lastRenderedPageBreak/>
              <w:t>К</w:t>
            </w:r>
            <w:r w:rsidR="00F827E2" w:rsidRPr="00937B33">
              <w:rPr>
                <w:rFonts w:cstheme="minorHAnsi"/>
                <w:lang w:val="sr-Latn-RS"/>
              </w:rPr>
              <w:t>ритични параметри:</w:t>
            </w:r>
            <w:r w:rsidR="00F827E2" w:rsidRPr="00937B33">
              <w:rPr>
                <w:rFonts w:cstheme="minorHAnsi"/>
                <w:lang w:val="sr-Latn-RS"/>
              </w:rPr>
              <w:br/>
              <w:t>a) критична температура (</w:t>
            </w:r>
            <w:r w:rsidR="00F827E2" w:rsidRPr="00937B33">
              <w:rPr>
                <w:rFonts w:cstheme="minorHAnsi"/>
                <w:vertAlign w:val="superscript"/>
                <w:lang w:val="sr-Latn-RS"/>
              </w:rPr>
              <w:t>o</w:t>
            </w:r>
            <w:r w:rsidR="00F827E2" w:rsidRPr="00937B33">
              <w:rPr>
                <w:rFonts w:cstheme="minorHAnsi"/>
                <w:lang w:val="sr-Latn-RS"/>
              </w:rPr>
              <w:t>C)</w:t>
            </w:r>
            <w:r w:rsidR="00F827E2" w:rsidRPr="00937B33">
              <w:rPr>
                <w:rFonts w:cstheme="minorHAnsi"/>
                <w:lang w:val="sr-Latn-RS"/>
              </w:rPr>
              <w:br/>
              <w:t>b) критични притисак (kg/cm</w:t>
            </w:r>
            <w:r w:rsidR="00F827E2" w:rsidRPr="00937B33">
              <w:rPr>
                <w:rFonts w:cstheme="minorHAnsi"/>
                <w:vertAlign w:val="superscript"/>
                <w:lang w:val="sr-Latn-RS"/>
              </w:rPr>
              <w:t>2</w:t>
            </w:r>
            <w:r w:rsidR="00F827E2" w:rsidRPr="00937B33">
              <w:rPr>
                <w:rFonts w:cstheme="minorHAnsi"/>
                <w:lang w:val="sr-Latn-RS"/>
              </w:rPr>
              <w:t>)</w:t>
            </w:r>
            <w:r w:rsidR="00F827E2" w:rsidRPr="00937B33">
              <w:rPr>
                <w:rFonts w:cstheme="minorHAnsi"/>
                <w:lang w:val="sr-Latn-RS"/>
              </w:rPr>
              <w:br/>
              <w:t>c) густина (kg/l)</w:t>
            </w:r>
            <w:r w:rsidR="00F827E2" w:rsidRPr="00937B33">
              <w:rPr>
                <w:rFonts w:cstheme="minorHAnsi"/>
                <w:lang w:val="sr-Latn-RS"/>
              </w:rPr>
              <w:br/>
              <w:t>d) запреминa (l/kmol)</w:t>
            </w:r>
          </w:p>
        </w:tc>
        <w:tc>
          <w:tcPr>
            <w:tcW w:w="1834" w:type="dxa"/>
            <w:tcBorders>
              <w:top w:val="single" w:sz="4" w:space="0" w:color="auto"/>
              <w:left w:val="single" w:sz="4" w:space="0" w:color="auto"/>
              <w:bottom w:val="single" w:sz="4" w:space="0" w:color="auto"/>
              <w:right w:val="single" w:sz="4" w:space="0" w:color="auto"/>
            </w:tcBorders>
            <w:vAlign w:val="center"/>
            <w:hideMark/>
          </w:tcPr>
          <w:p w14:paraId="4FC251FA" w14:textId="77777777"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95,60</w:t>
            </w:r>
            <w:r w:rsidRPr="00937B33">
              <w:rPr>
                <w:rFonts w:cstheme="minorHAnsi"/>
                <w:lang w:val="sr-Latn-RS"/>
              </w:rPr>
              <w:br/>
              <w:t>43,60</w:t>
            </w:r>
            <w:r w:rsidRPr="00937B33">
              <w:rPr>
                <w:rFonts w:cstheme="minorHAnsi"/>
                <w:lang w:val="sr-Latn-RS"/>
              </w:rPr>
              <w:br/>
              <w:t>0,226</w:t>
            </w:r>
            <w:r w:rsidRPr="00937B33">
              <w:rPr>
                <w:rFonts w:cstheme="minorHAnsi"/>
                <w:lang w:val="sr-Latn-RS"/>
              </w:rPr>
              <w:br/>
              <w:t>1,949</w:t>
            </w:r>
          </w:p>
        </w:tc>
        <w:tc>
          <w:tcPr>
            <w:tcW w:w="2015" w:type="dxa"/>
            <w:tcBorders>
              <w:top w:val="single" w:sz="4" w:space="0" w:color="auto"/>
              <w:left w:val="single" w:sz="4" w:space="0" w:color="auto"/>
              <w:bottom w:val="single" w:sz="4" w:space="0" w:color="auto"/>
              <w:right w:val="single" w:sz="4" w:space="0" w:color="auto"/>
            </w:tcBorders>
            <w:vAlign w:val="center"/>
            <w:hideMark/>
          </w:tcPr>
          <w:p w14:paraId="6CCFB9B0" w14:textId="77777777"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152,80</w:t>
            </w:r>
            <w:r w:rsidRPr="00937B33">
              <w:rPr>
                <w:rFonts w:cstheme="minorHAnsi"/>
                <w:lang w:val="sr-Latn-RS"/>
              </w:rPr>
              <w:br/>
              <w:t>34,70</w:t>
            </w:r>
            <w:r w:rsidRPr="00937B33">
              <w:rPr>
                <w:rFonts w:cstheme="minorHAnsi"/>
                <w:lang w:val="sr-Latn-RS"/>
              </w:rPr>
              <w:br/>
              <w:t>0,226</w:t>
            </w:r>
            <w:r w:rsidRPr="00937B33">
              <w:rPr>
                <w:rFonts w:cstheme="minorHAnsi"/>
                <w:lang w:val="sr-Latn-RS"/>
              </w:rPr>
              <w:br/>
              <w:t>2,578</w:t>
            </w:r>
          </w:p>
        </w:tc>
      </w:tr>
      <w:tr w:rsidR="00E61E8F" w:rsidRPr="00937B33" w14:paraId="6F3B8683" w14:textId="77777777" w:rsidTr="00061D1C">
        <w:trPr>
          <w:jc w:val="center"/>
        </w:trPr>
        <w:tc>
          <w:tcPr>
            <w:tcW w:w="3291" w:type="dxa"/>
            <w:tcBorders>
              <w:top w:val="single" w:sz="4" w:space="0" w:color="auto"/>
              <w:left w:val="single" w:sz="4" w:space="0" w:color="auto"/>
              <w:bottom w:val="single" w:sz="4" w:space="0" w:color="auto"/>
              <w:right w:val="single" w:sz="4" w:space="0" w:color="auto"/>
            </w:tcBorders>
            <w:vAlign w:val="center"/>
            <w:hideMark/>
          </w:tcPr>
          <w:p w14:paraId="1D794F70" w14:textId="6C98E42F" w:rsidR="00F827E2" w:rsidRPr="00937B33" w:rsidRDefault="00D31BBB" w:rsidP="00D31BBB">
            <w:pPr>
              <w:spacing w:before="60" w:after="60" w:line="240" w:lineRule="auto"/>
              <w:jc w:val="center"/>
              <w:rPr>
                <w:rFonts w:cstheme="minorHAnsi"/>
                <w:lang w:val="sr-Latn-RS"/>
              </w:rPr>
            </w:pPr>
            <w:r>
              <w:rPr>
                <w:rFonts w:cstheme="minorHAnsi"/>
                <w:lang w:val="sr-Cyrl-RS"/>
              </w:rPr>
              <w:t>Т</w:t>
            </w:r>
            <w:r w:rsidR="00F827E2" w:rsidRPr="00937B33">
              <w:rPr>
                <w:rFonts w:cstheme="minorHAnsi"/>
                <w:lang w:val="sr-Latn-RS"/>
              </w:rPr>
              <w:t>емпература самопаљења (</w:t>
            </w:r>
            <w:r w:rsidR="00F827E2" w:rsidRPr="00937B33">
              <w:rPr>
                <w:rFonts w:cstheme="minorHAnsi"/>
                <w:vertAlign w:val="superscript"/>
                <w:lang w:val="sr-Latn-RS"/>
              </w:rPr>
              <w:t>o</w:t>
            </w:r>
            <w:r w:rsidR="00F827E2" w:rsidRPr="00937B33">
              <w:rPr>
                <w:rFonts w:cstheme="minorHAnsi"/>
                <w:lang w:val="sr-Latn-RS"/>
              </w:rPr>
              <w:t>C)</w:t>
            </w:r>
          </w:p>
        </w:tc>
        <w:tc>
          <w:tcPr>
            <w:tcW w:w="1834" w:type="dxa"/>
            <w:tcBorders>
              <w:top w:val="single" w:sz="4" w:space="0" w:color="auto"/>
              <w:left w:val="single" w:sz="4" w:space="0" w:color="auto"/>
              <w:bottom w:val="single" w:sz="4" w:space="0" w:color="auto"/>
              <w:right w:val="single" w:sz="4" w:space="0" w:color="auto"/>
            </w:tcBorders>
            <w:vAlign w:val="center"/>
            <w:hideMark/>
          </w:tcPr>
          <w:p w14:paraId="51E93D19" w14:textId="3F694E6B"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500</w:t>
            </w:r>
          </w:p>
        </w:tc>
        <w:tc>
          <w:tcPr>
            <w:tcW w:w="2015" w:type="dxa"/>
            <w:tcBorders>
              <w:top w:val="single" w:sz="4" w:space="0" w:color="auto"/>
              <w:left w:val="single" w:sz="4" w:space="0" w:color="auto"/>
              <w:bottom w:val="single" w:sz="4" w:space="0" w:color="auto"/>
              <w:right w:val="single" w:sz="4" w:space="0" w:color="auto"/>
            </w:tcBorders>
            <w:vAlign w:val="center"/>
            <w:hideMark/>
          </w:tcPr>
          <w:p w14:paraId="7BD9D7DF" w14:textId="77777777"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429</w:t>
            </w:r>
          </w:p>
        </w:tc>
      </w:tr>
      <w:tr w:rsidR="00E61E8F" w:rsidRPr="00937B33" w14:paraId="79631A2B" w14:textId="77777777" w:rsidTr="00061D1C">
        <w:trPr>
          <w:jc w:val="center"/>
        </w:trPr>
        <w:tc>
          <w:tcPr>
            <w:tcW w:w="3291" w:type="dxa"/>
            <w:tcBorders>
              <w:top w:val="single" w:sz="4" w:space="0" w:color="auto"/>
              <w:left w:val="single" w:sz="4" w:space="0" w:color="auto"/>
              <w:bottom w:val="single" w:sz="4" w:space="0" w:color="auto"/>
              <w:right w:val="single" w:sz="4" w:space="0" w:color="auto"/>
            </w:tcBorders>
            <w:vAlign w:val="center"/>
            <w:hideMark/>
          </w:tcPr>
          <w:p w14:paraId="59A43D35" w14:textId="101B30A1" w:rsidR="00F827E2" w:rsidRPr="00937B33" w:rsidRDefault="00D31BBB" w:rsidP="00D31BBB">
            <w:pPr>
              <w:spacing w:before="60" w:after="60" w:line="240" w:lineRule="auto"/>
              <w:jc w:val="center"/>
              <w:rPr>
                <w:rFonts w:cstheme="minorHAnsi"/>
                <w:lang w:val="sr-Latn-RS"/>
              </w:rPr>
            </w:pPr>
            <w:r>
              <w:rPr>
                <w:rFonts w:cstheme="minorHAnsi"/>
                <w:lang w:val="sr-Cyrl-RS"/>
              </w:rPr>
              <w:t>Г</w:t>
            </w:r>
            <w:r w:rsidR="00F827E2" w:rsidRPr="00937B33">
              <w:rPr>
                <w:rFonts w:cstheme="minorHAnsi"/>
                <w:lang w:val="sr-Latn-RS"/>
              </w:rPr>
              <w:t>раница експлозивности</w:t>
            </w:r>
          </w:p>
        </w:tc>
        <w:tc>
          <w:tcPr>
            <w:tcW w:w="1834" w:type="dxa"/>
            <w:tcBorders>
              <w:top w:val="single" w:sz="4" w:space="0" w:color="auto"/>
              <w:left w:val="single" w:sz="4" w:space="0" w:color="auto"/>
              <w:bottom w:val="single" w:sz="4" w:space="0" w:color="auto"/>
              <w:right w:val="single" w:sz="4" w:space="0" w:color="auto"/>
            </w:tcBorders>
            <w:vAlign w:val="center"/>
            <w:hideMark/>
          </w:tcPr>
          <w:p w14:paraId="0CCD1092" w14:textId="7868106F"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2,2 - 9,5</w:t>
            </w:r>
          </w:p>
        </w:tc>
        <w:tc>
          <w:tcPr>
            <w:tcW w:w="2015" w:type="dxa"/>
            <w:tcBorders>
              <w:top w:val="single" w:sz="4" w:space="0" w:color="auto"/>
              <w:left w:val="single" w:sz="4" w:space="0" w:color="auto"/>
              <w:bottom w:val="single" w:sz="4" w:space="0" w:color="auto"/>
              <w:right w:val="single" w:sz="4" w:space="0" w:color="auto"/>
            </w:tcBorders>
            <w:vAlign w:val="center"/>
            <w:hideMark/>
          </w:tcPr>
          <w:p w14:paraId="32015D3F" w14:textId="77777777"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1,9 - 8,5</w:t>
            </w:r>
          </w:p>
        </w:tc>
      </w:tr>
      <w:tr w:rsidR="00E61E8F" w:rsidRPr="00937B33" w14:paraId="156F9949" w14:textId="77777777" w:rsidTr="00061D1C">
        <w:trPr>
          <w:jc w:val="center"/>
        </w:trPr>
        <w:tc>
          <w:tcPr>
            <w:tcW w:w="3291" w:type="dxa"/>
            <w:tcBorders>
              <w:top w:val="single" w:sz="4" w:space="0" w:color="auto"/>
              <w:left w:val="single" w:sz="4" w:space="0" w:color="auto"/>
              <w:bottom w:val="single" w:sz="4" w:space="0" w:color="auto"/>
              <w:right w:val="single" w:sz="4" w:space="0" w:color="auto"/>
            </w:tcBorders>
            <w:vAlign w:val="center"/>
            <w:hideMark/>
          </w:tcPr>
          <w:p w14:paraId="69EFCD1E" w14:textId="4B0221F7" w:rsidR="00F827E2" w:rsidRPr="00937B33" w:rsidRDefault="00D31BBB" w:rsidP="00D31BBB">
            <w:pPr>
              <w:spacing w:before="60" w:after="60" w:line="240" w:lineRule="auto"/>
              <w:jc w:val="center"/>
              <w:rPr>
                <w:rFonts w:cstheme="minorHAnsi"/>
                <w:lang w:val="sr-Latn-RS"/>
              </w:rPr>
            </w:pPr>
            <w:r>
              <w:rPr>
                <w:rFonts w:cstheme="minorHAnsi"/>
                <w:lang w:val="sr-Cyrl-RS"/>
              </w:rPr>
              <w:t>Е</w:t>
            </w:r>
            <w:r w:rsidR="00F827E2" w:rsidRPr="00937B33">
              <w:rPr>
                <w:rFonts w:cstheme="minorHAnsi"/>
                <w:lang w:val="sr-Latn-RS"/>
              </w:rPr>
              <w:t>ксплозивна група</w:t>
            </w:r>
          </w:p>
        </w:tc>
        <w:tc>
          <w:tcPr>
            <w:tcW w:w="1834" w:type="dxa"/>
            <w:tcBorders>
              <w:top w:val="single" w:sz="4" w:space="0" w:color="auto"/>
              <w:left w:val="single" w:sz="4" w:space="0" w:color="auto"/>
              <w:bottom w:val="single" w:sz="4" w:space="0" w:color="auto"/>
              <w:right w:val="single" w:sz="4" w:space="0" w:color="auto"/>
            </w:tcBorders>
            <w:vAlign w:val="center"/>
            <w:hideMark/>
          </w:tcPr>
          <w:p w14:paraId="2F9CEE83" w14:textId="25BAF625"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A</w:t>
            </w:r>
          </w:p>
        </w:tc>
        <w:tc>
          <w:tcPr>
            <w:tcW w:w="2015" w:type="dxa"/>
            <w:tcBorders>
              <w:top w:val="single" w:sz="4" w:space="0" w:color="auto"/>
              <w:left w:val="single" w:sz="4" w:space="0" w:color="auto"/>
              <w:bottom w:val="single" w:sz="4" w:space="0" w:color="auto"/>
              <w:right w:val="single" w:sz="4" w:space="0" w:color="auto"/>
            </w:tcBorders>
            <w:vAlign w:val="center"/>
            <w:hideMark/>
          </w:tcPr>
          <w:p w14:paraId="3276DFAC" w14:textId="77777777"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A</w:t>
            </w:r>
          </w:p>
        </w:tc>
      </w:tr>
      <w:tr w:rsidR="00E61E8F" w:rsidRPr="00937B33" w14:paraId="6EE12EE2" w14:textId="77777777" w:rsidTr="00061D1C">
        <w:trPr>
          <w:jc w:val="center"/>
        </w:trPr>
        <w:tc>
          <w:tcPr>
            <w:tcW w:w="3291" w:type="dxa"/>
            <w:tcBorders>
              <w:top w:val="single" w:sz="4" w:space="0" w:color="auto"/>
              <w:left w:val="single" w:sz="4" w:space="0" w:color="auto"/>
              <w:bottom w:val="single" w:sz="4" w:space="0" w:color="auto"/>
              <w:right w:val="single" w:sz="4" w:space="0" w:color="auto"/>
            </w:tcBorders>
            <w:vAlign w:val="center"/>
            <w:hideMark/>
          </w:tcPr>
          <w:p w14:paraId="75584A27" w14:textId="47C6ACFF" w:rsidR="00F827E2" w:rsidRPr="00937B33" w:rsidRDefault="00D31BBB" w:rsidP="00D31BBB">
            <w:pPr>
              <w:spacing w:before="60" w:after="60" w:line="240" w:lineRule="auto"/>
              <w:jc w:val="center"/>
              <w:rPr>
                <w:rFonts w:cstheme="minorHAnsi"/>
                <w:lang w:val="sr-Latn-RS"/>
              </w:rPr>
            </w:pPr>
            <w:r>
              <w:rPr>
                <w:rFonts w:cstheme="minorHAnsi"/>
                <w:lang w:val="sr-Cyrl-RS"/>
              </w:rPr>
              <w:t>Т</w:t>
            </w:r>
            <w:r w:rsidR="00F827E2" w:rsidRPr="00937B33">
              <w:rPr>
                <w:rFonts w:cstheme="minorHAnsi"/>
                <w:lang w:val="sr-Latn-RS"/>
              </w:rPr>
              <w:t>емпературна класа</w:t>
            </w:r>
          </w:p>
        </w:tc>
        <w:tc>
          <w:tcPr>
            <w:tcW w:w="1834" w:type="dxa"/>
            <w:tcBorders>
              <w:top w:val="single" w:sz="4" w:space="0" w:color="auto"/>
              <w:left w:val="single" w:sz="4" w:space="0" w:color="auto"/>
              <w:bottom w:val="single" w:sz="4" w:space="0" w:color="auto"/>
              <w:right w:val="single" w:sz="4" w:space="0" w:color="auto"/>
            </w:tcBorders>
            <w:vAlign w:val="center"/>
            <w:hideMark/>
          </w:tcPr>
          <w:p w14:paraId="5721A2B1" w14:textId="57F4CEF7"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T1</w:t>
            </w:r>
          </w:p>
        </w:tc>
        <w:tc>
          <w:tcPr>
            <w:tcW w:w="2015" w:type="dxa"/>
            <w:tcBorders>
              <w:top w:val="single" w:sz="4" w:space="0" w:color="auto"/>
              <w:left w:val="single" w:sz="4" w:space="0" w:color="auto"/>
              <w:bottom w:val="single" w:sz="4" w:space="0" w:color="auto"/>
              <w:right w:val="single" w:sz="4" w:space="0" w:color="auto"/>
            </w:tcBorders>
            <w:vAlign w:val="center"/>
            <w:hideMark/>
          </w:tcPr>
          <w:p w14:paraId="406B4920" w14:textId="77777777"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T1</w:t>
            </w:r>
          </w:p>
        </w:tc>
      </w:tr>
      <w:tr w:rsidR="00E61E8F" w:rsidRPr="00937B33" w14:paraId="65F5E782" w14:textId="77777777" w:rsidTr="00061D1C">
        <w:trPr>
          <w:jc w:val="center"/>
        </w:trPr>
        <w:tc>
          <w:tcPr>
            <w:tcW w:w="3291" w:type="dxa"/>
            <w:tcBorders>
              <w:top w:val="single" w:sz="4" w:space="0" w:color="auto"/>
              <w:left w:val="single" w:sz="4" w:space="0" w:color="auto"/>
              <w:bottom w:val="single" w:sz="4" w:space="0" w:color="auto"/>
              <w:right w:val="single" w:sz="4" w:space="0" w:color="auto"/>
            </w:tcBorders>
            <w:vAlign w:val="center"/>
            <w:hideMark/>
          </w:tcPr>
          <w:p w14:paraId="4FD08145" w14:textId="7E9909E3" w:rsidR="00F827E2" w:rsidRPr="00937B33" w:rsidRDefault="00D31BBB" w:rsidP="00D31BBB">
            <w:pPr>
              <w:spacing w:before="60" w:after="60" w:line="240" w:lineRule="auto"/>
              <w:jc w:val="center"/>
              <w:rPr>
                <w:rFonts w:cstheme="minorHAnsi"/>
                <w:lang w:val="sr-Latn-RS"/>
              </w:rPr>
            </w:pPr>
            <w:r>
              <w:rPr>
                <w:rFonts w:cstheme="minorHAnsi"/>
                <w:lang w:val="sr-Cyrl-RS"/>
              </w:rPr>
              <w:t>С</w:t>
            </w:r>
            <w:r w:rsidR="00F827E2" w:rsidRPr="00937B33">
              <w:rPr>
                <w:rFonts w:cstheme="minorHAnsi"/>
                <w:lang w:val="sr-Latn-RS"/>
              </w:rPr>
              <w:t>тепен експлозивне заштите</w:t>
            </w:r>
          </w:p>
        </w:tc>
        <w:tc>
          <w:tcPr>
            <w:tcW w:w="1834" w:type="dxa"/>
            <w:tcBorders>
              <w:top w:val="single" w:sz="4" w:space="0" w:color="auto"/>
              <w:left w:val="single" w:sz="4" w:space="0" w:color="auto"/>
              <w:bottom w:val="single" w:sz="4" w:space="0" w:color="auto"/>
              <w:right w:val="single" w:sz="4" w:space="0" w:color="auto"/>
            </w:tcBorders>
            <w:vAlign w:val="center"/>
            <w:hideMark/>
          </w:tcPr>
          <w:p w14:paraId="0CFC26EF" w14:textId="60009DB8"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IIA T1</w:t>
            </w:r>
          </w:p>
        </w:tc>
        <w:tc>
          <w:tcPr>
            <w:tcW w:w="2015" w:type="dxa"/>
            <w:tcBorders>
              <w:top w:val="single" w:sz="4" w:space="0" w:color="auto"/>
              <w:left w:val="single" w:sz="4" w:space="0" w:color="auto"/>
              <w:bottom w:val="single" w:sz="4" w:space="0" w:color="auto"/>
              <w:right w:val="single" w:sz="4" w:space="0" w:color="auto"/>
            </w:tcBorders>
            <w:vAlign w:val="center"/>
            <w:hideMark/>
          </w:tcPr>
          <w:p w14:paraId="406E63C2" w14:textId="77777777"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IIA T1</w:t>
            </w:r>
          </w:p>
        </w:tc>
      </w:tr>
      <w:tr w:rsidR="00F827E2" w:rsidRPr="00937B33" w14:paraId="4E067F89" w14:textId="77777777" w:rsidTr="00061D1C">
        <w:trPr>
          <w:jc w:val="center"/>
        </w:trPr>
        <w:tc>
          <w:tcPr>
            <w:tcW w:w="3291" w:type="dxa"/>
            <w:tcBorders>
              <w:top w:val="single" w:sz="4" w:space="0" w:color="auto"/>
              <w:left w:val="single" w:sz="4" w:space="0" w:color="auto"/>
              <w:bottom w:val="single" w:sz="4" w:space="0" w:color="auto"/>
              <w:right w:val="single" w:sz="4" w:space="0" w:color="auto"/>
            </w:tcBorders>
            <w:vAlign w:val="center"/>
            <w:hideMark/>
          </w:tcPr>
          <w:p w14:paraId="25BF64DB" w14:textId="6091AAFE" w:rsidR="00F827E2" w:rsidRPr="00937B33" w:rsidRDefault="00D31BBB" w:rsidP="00D31BBB">
            <w:pPr>
              <w:spacing w:before="60" w:after="60" w:line="240" w:lineRule="auto"/>
              <w:jc w:val="center"/>
              <w:rPr>
                <w:rFonts w:cstheme="minorHAnsi"/>
                <w:lang w:val="sr-Latn-RS"/>
              </w:rPr>
            </w:pPr>
            <w:r>
              <w:rPr>
                <w:rFonts w:cstheme="minorHAnsi"/>
                <w:lang w:val="sr-Cyrl-RS"/>
              </w:rPr>
              <w:t>С</w:t>
            </w:r>
            <w:r w:rsidR="00F827E2" w:rsidRPr="00937B33">
              <w:rPr>
                <w:rFonts w:cstheme="minorHAnsi"/>
                <w:lang w:val="sr-Latn-RS"/>
              </w:rPr>
              <w:t>редства за гашење</w:t>
            </w:r>
          </w:p>
        </w:tc>
        <w:tc>
          <w:tcPr>
            <w:tcW w:w="3849" w:type="dxa"/>
            <w:gridSpan w:val="2"/>
            <w:tcBorders>
              <w:top w:val="single" w:sz="4" w:space="0" w:color="auto"/>
              <w:left w:val="single" w:sz="4" w:space="0" w:color="auto"/>
              <w:bottom w:val="single" w:sz="4" w:space="0" w:color="auto"/>
            </w:tcBorders>
            <w:vAlign w:val="center"/>
            <w:hideMark/>
          </w:tcPr>
          <w:p w14:paraId="3A8CFE59" w14:textId="77777777" w:rsidR="00F827E2" w:rsidRPr="00937B33" w:rsidRDefault="00F827E2" w:rsidP="00D31BBB">
            <w:pPr>
              <w:spacing w:before="60" w:after="60" w:line="240" w:lineRule="auto"/>
              <w:jc w:val="center"/>
              <w:rPr>
                <w:rFonts w:cstheme="minorHAnsi"/>
                <w:lang w:val="sr-Latn-RS"/>
              </w:rPr>
            </w:pPr>
            <w:r w:rsidRPr="00937B33">
              <w:rPr>
                <w:rFonts w:cstheme="minorHAnsi"/>
                <w:lang w:val="sr-Latn-RS"/>
              </w:rPr>
              <w:t>суви прах, угљендиоксид, халони</w:t>
            </w:r>
          </w:p>
        </w:tc>
      </w:tr>
    </w:tbl>
    <w:p w14:paraId="6FDFCA79" w14:textId="32BC6FA6" w:rsidR="005D1B00" w:rsidRDefault="005D1B00" w:rsidP="00F827E2">
      <w:pPr>
        <w:spacing w:after="0" w:line="240" w:lineRule="auto"/>
        <w:rPr>
          <w:rFonts w:cstheme="minorHAnsi"/>
          <w:lang w:val="sr-Latn-RS"/>
        </w:rPr>
      </w:pPr>
    </w:p>
    <w:p w14:paraId="4E2793F1" w14:textId="77777777" w:rsidR="005D1B00" w:rsidRPr="007010F1" w:rsidRDefault="005D1B00" w:rsidP="00F827E2">
      <w:pPr>
        <w:spacing w:after="0" w:line="240" w:lineRule="auto"/>
        <w:rPr>
          <w:rFonts w:cstheme="minorHAnsi"/>
          <w:b/>
          <w:i/>
          <w:lang w:val="sr-Latn-RS"/>
        </w:rPr>
      </w:pPr>
    </w:p>
    <w:p w14:paraId="3D5B85C1" w14:textId="72AC117B" w:rsidR="00F827E2" w:rsidRPr="00497345" w:rsidRDefault="00F827E2" w:rsidP="00F827E2">
      <w:pPr>
        <w:spacing w:after="0" w:line="240" w:lineRule="auto"/>
        <w:rPr>
          <w:rFonts w:cstheme="minorHAnsi"/>
          <w:b/>
          <w:i/>
          <w:lang w:val="sr-Latn-RS"/>
        </w:rPr>
      </w:pPr>
      <w:r w:rsidRPr="00497345">
        <w:rPr>
          <w:rFonts w:cstheme="minorHAnsi"/>
          <w:b/>
          <w:i/>
          <w:lang w:val="sr-Latn-RS"/>
        </w:rPr>
        <w:t>Потрошња природних ресурса</w:t>
      </w:r>
    </w:p>
    <w:p w14:paraId="7DF56855" w14:textId="77777777" w:rsidR="00C81E91" w:rsidRPr="00497345" w:rsidRDefault="00C81E91" w:rsidP="00F827E2">
      <w:pPr>
        <w:spacing w:after="0" w:line="240" w:lineRule="auto"/>
        <w:rPr>
          <w:rFonts w:cstheme="minorHAnsi"/>
          <w:lang w:val="sr-Latn-RS"/>
        </w:rPr>
      </w:pPr>
    </w:p>
    <w:p w14:paraId="50A79EE8" w14:textId="30592F5C" w:rsidR="00C81E91" w:rsidRPr="00497345" w:rsidRDefault="00C81E91" w:rsidP="00686281">
      <w:pPr>
        <w:tabs>
          <w:tab w:val="left" w:pos="426"/>
        </w:tabs>
        <w:autoSpaceDE w:val="0"/>
        <w:autoSpaceDN w:val="0"/>
        <w:adjustRightInd w:val="0"/>
        <w:spacing w:line="276" w:lineRule="auto"/>
        <w:jc w:val="both"/>
        <w:rPr>
          <w:rStyle w:val="fontstyle01"/>
          <w:color w:val="auto"/>
          <w:sz w:val="22"/>
          <w:szCs w:val="22"/>
        </w:rPr>
      </w:pPr>
      <w:r w:rsidRPr="00497345">
        <w:rPr>
          <w:rStyle w:val="fontstyle01"/>
          <w:color w:val="auto"/>
          <w:sz w:val="22"/>
          <w:szCs w:val="22"/>
        </w:rPr>
        <w:t xml:space="preserve">Значајан показатељ могућих утицаја које су последица изградње планиране саобраћајнице је и податак o неопходним ресурсима за њену изградњу. Утицај овог параметра може се квантификовати преко обима радова као и количина уграђених материјала. </w:t>
      </w:r>
    </w:p>
    <w:p w14:paraId="4987F835" w14:textId="18C3D1A9" w:rsidR="00C81E91" w:rsidRPr="00497345" w:rsidRDefault="00BB1136" w:rsidP="009F3FF1">
      <w:pPr>
        <w:tabs>
          <w:tab w:val="left" w:pos="426"/>
        </w:tabs>
        <w:autoSpaceDE w:val="0"/>
        <w:autoSpaceDN w:val="0"/>
        <w:adjustRightInd w:val="0"/>
        <w:spacing w:line="276" w:lineRule="auto"/>
        <w:jc w:val="both"/>
        <w:rPr>
          <w:rStyle w:val="fontstyle01"/>
          <w:color w:val="auto"/>
          <w:sz w:val="22"/>
          <w:szCs w:val="22"/>
          <w:lang w:val="sr-Cyrl-RS"/>
        </w:rPr>
      </w:pPr>
      <w:r w:rsidRPr="00497345">
        <w:rPr>
          <w:rStyle w:val="fontstyle01"/>
          <w:color w:val="auto"/>
          <w:sz w:val="22"/>
          <w:szCs w:val="22"/>
          <w:lang w:val="sr-Cyrl-RS"/>
        </w:rPr>
        <w:t xml:space="preserve">У </w:t>
      </w:r>
      <w:r w:rsidR="00497345" w:rsidRPr="00497345">
        <w:rPr>
          <w:rStyle w:val="fontstyle01"/>
          <w:color w:val="auto"/>
          <w:sz w:val="22"/>
          <w:szCs w:val="22"/>
          <w:lang w:val="sr-Cyrl-RS"/>
        </w:rPr>
        <w:t>наредној табели, дат је приказ кључних позиција у којима се налазе врсте и количине неопходних материјала за изградњу.</w:t>
      </w:r>
    </w:p>
    <w:p w14:paraId="6A79696D" w14:textId="711269D3" w:rsidR="00497345" w:rsidRPr="00497345" w:rsidRDefault="00497345" w:rsidP="00497345">
      <w:pPr>
        <w:pStyle w:val="Caption"/>
        <w:keepNext/>
        <w:spacing w:after="0"/>
        <w:rPr>
          <w:rFonts w:ascii="Arial" w:hAnsi="Arial" w:cs="Arial"/>
          <w:lang w:val="sr-Latn-RS"/>
        </w:rPr>
      </w:pPr>
      <w:bookmarkStart w:id="79" w:name="_Toc121831034"/>
      <w:r w:rsidRPr="00497345">
        <w:rPr>
          <w:rFonts w:ascii="Arial" w:hAnsi="Arial" w:cs="Arial"/>
          <w:lang w:val="sr-Latn-RS"/>
        </w:rPr>
        <w:t xml:space="preserve">Табела </w:t>
      </w:r>
      <w:r w:rsidR="00841601">
        <w:rPr>
          <w:rFonts w:ascii="Arial" w:hAnsi="Arial" w:cs="Arial"/>
          <w:lang w:val="sr-Latn-RS"/>
        </w:rPr>
        <w:fldChar w:fldCharType="begin"/>
      </w:r>
      <w:r w:rsidR="00841601">
        <w:rPr>
          <w:rFonts w:ascii="Arial" w:hAnsi="Arial" w:cs="Arial"/>
          <w:lang w:val="sr-Latn-RS"/>
        </w:rPr>
        <w:instrText xml:space="preserve"> STYLEREF 1 \s </w:instrText>
      </w:r>
      <w:r w:rsidR="00841601">
        <w:rPr>
          <w:rFonts w:ascii="Arial" w:hAnsi="Arial" w:cs="Arial"/>
          <w:lang w:val="sr-Latn-RS"/>
        </w:rPr>
        <w:fldChar w:fldCharType="separate"/>
      </w:r>
      <w:r w:rsidR="009E3A56">
        <w:rPr>
          <w:rFonts w:ascii="Arial" w:hAnsi="Arial" w:cs="Arial"/>
          <w:noProof/>
          <w:lang w:val="sr-Latn-RS"/>
        </w:rPr>
        <w:t>3</w:t>
      </w:r>
      <w:r w:rsidR="00841601">
        <w:rPr>
          <w:rFonts w:ascii="Arial" w:hAnsi="Arial" w:cs="Arial"/>
          <w:lang w:val="sr-Latn-RS"/>
        </w:rPr>
        <w:fldChar w:fldCharType="end"/>
      </w:r>
      <w:r w:rsidR="00841601">
        <w:rPr>
          <w:rFonts w:ascii="Arial" w:hAnsi="Arial" w:cs="Arial"/>
          <w:lang w:val="sr-Latn-RS"/>
        </w:rPr>
        <w:noBreakHyphen/>
      </w:r>
      <w:r w:rsidR="00841601">
        <w:rPr>
          <w:rFonts w:ascii="Arial" w:hAnsi="Arial" w:cs="Arial"/>
          <w:lang w:val="sr-Latn-RS"/>
        </w:rPr>
        <w:fldChar w:fldCharType="begin"/>
      </w:r>
      <w:r w:rsidR="00841601">
        <w:rPr>
          <w:rFonts w:ascii="Arial" w:hAnsi="Arial" w:cs="Arial"/>
          <w:lang w:val="sr-Latn-RS"/>
        </w:rPr>
        <w:instrText xml:space="preserve"> SEQ Табела \* ARABIC \s 1 </w:instrText>
      </w:r>
      <w:r w:rsidR="00841601">
        <w:rPr>
          <w:rFonts w:ascii="Arial" w:hAnsi="Arial" w:cs="Arial"/>
          <w:lang w:val="sr-Latn-RS"/>
        </w:rPr>
        <w:fldChar w:fldCharType="separate"/>
      </w:r>
      <w:r w:rsidR="009E3A56">
        <w:rPr>
          <w:rFonts w:ascii="Arial" w:hAnsi="Arial" w:cs="Arial"/>
          <w:noProof/>
          <w:lang w:val="sr-Latn-RS"/>
        </w:rPr>
        <w:t>2</w:t>
      </w:r>
      <w:r w:rsidR="00841601">
        <w:rPr>
          <w:rFonts w:ascii="Arial" w:hAnsi="Arial" w:cs="Arial"/>
          <w:lang w:val="sr-Latn-RS"/>
        </w:rPr>
        <w:fldChar w:fldCharType="end"/>
      </w:r>
      <w:r w:rsidRPr="00497345">
        <w:rPr>
          <w:rFonts w:ascii="Arial" w:hAnsi="Arial" w:cs="Arial"/>
          <w:lang w:val="sr-Latn-RS"/>
        </w:rPr>
        <w:t xml:space="preserve"> Приказ кључних позиција за изградњу деонице</w:t>
      </w:r>
      <w:bookmarkEnd w:id="79"/>
    </w:p>
    <w:tbl>
      <w:tblPr>
        <w:tblStyle w:val="TableGrid"/>
        <w:tblW w:w="0" w:type="auto"/>
        <w:jc w:val="center"/>
        <w:tblLook w:val="04A0" w:firstRow="1" w:lastRow="0" w:firstColumn="1" w:lastColumn="0" w:noHBand="0" w:noVBand="1"/>
      </w:tblPr>
      <w:tblGrid>
        <w:gridCol w:w="3292"/>
        <w:gridCol w:w="1262"/>
        <w:gridCol w:w="2146"/>
      </w:tblGrid>
      <w:tr w:rsidR="00497345" w14:paraId="6699EC74" w14:textId="77777777" w:rsidTr="00497345">
        <w:trPr>
          <w:jc w:val="center"/>
        </w:trPr>
        <w:tc>
          <w:tcPr>
            <w:tcW w:w="3292" w:type="dxa"/>
          </w:tcPr>
          <w:p w14:paraId="07F9F49F" w14:textId="77777777" w:rsidR="00497345" w:rsidRPr="00D31BBB" w:rsidRDefault="00497345" w:rsidP="00497345">
            <w:pPr>
              <w:spacing w:before="60" w:after="60"/>
              <w:jc w:val="center"/>
              <w:rPr>
                <w:b/>
                <w:lang w:val="sr-Cyrl-RS"/>
              </w:rPr>
            </w:pPr>
            <w:r w:rsidRPr="00D31BBB">
              <w:rPr>
                <w:b/>
                <w:lang w:val="sr-Cyrl-RS"/>
              </w:rPr>
              <w:t>Позиција</w:t>
            </w:r>
          </w:p>
        </w:tc>
        <w:tc>
          <w:tcPr>
            <w:tcW w:w="1193" w:type="dxa"/>
          </w:tcPr>
          <w:p w14:paraId="1B2A3D39" w14:textId="77777777" w:rsidR="00497345" w:rsidRPr="00D31BBB" w:rsidRDefault="00497345" w:rsidP="00497345">
            <w:pPr>
              <w:spacing w:before="60" w:after="60"/>
              <w:jc w:val="center"/>
              <w:rPr>
                <w:b/>
                <w:lang w:val="sr-Cyrl-RS"/>
              </w:rPr>
            </w:pPr>
            <w:r w:rsidRPr="00D31BBB">
              <w:rPr>
                <w:b/>
                <w:lang w:val="sr-Cyrl-RS"/>
              </w:rPr>
              <w:t>Јединица</w:t>
            </w:r>
          </w:p>
        </w:tc>
        <w:tc>
          <w:tcPr>
            <w:tcW w:w="2146" w:type="dxa"/>
          </w:tcPr>
          <w:p w14:paraId="2162CE88" w14:textId="49E3678B" w:rsidR="00497345" w:rsidRPr="00D31BBB" w:rsidRDefault="00497345" w:rsidP="00497345">
            <w:pPr>
              <w:spacing w:before="60" w:after="60"/>
              <w:jc w:val="center"/>
              <w:rPr>
                <w:b/>
              </w:rPr>
            </w:pPr>
            <w:r w:rsidRPr="00D31BBB">
              <w:rPr>
                <w:b/>
                <w:lang w:val="sr-Cyrl-RS"/>
              </w:rPr>
              <w:t>Количина</w:t>
            </w:r>
          </w:p>
        </w:tc>
      </w:tr>
      <w:tr w:rsidR="00497345" w14:paraId="5A57DD44" w14:textId="77777777" w:rsidTr="00D31BBB">
        <w:trPr>
          <w:jc w:val="center"/>
        </w:trPr>
        <w:tc>
          <w:tcPr>
            <w:tcW w:w="3292" w:type="dxa"/>
          </w:tcPr>
          <w:p w14:paraId="3A110F0F" w14:textId="77777777" w:rsidR="00497345" w:rsidRPr="00684496" w:rsidRDefault="00497345" w:rsidP="00497345">
            <w:pPr>
              <w:spacing w:before="60" w:after="60"/>
              <w:rPr>
                <w:lang w:val="sr-Cyrl-RS"/>
              </w:rPr>
            </w:pPr>
            <w:r>
              <w:rPr>
                <w:lang w:val="sr-Cyrl-RS"/>
              </w:rPr>
              <w:t>Ископ материјала</w:t>
            </w:r>
          </w:p>
        </w:tc>
        <w:tc>
          <w:tcPr>
            <w:tcW w:w="1193" w:type="dxa"/>
            <w:vAlign w:val="center"/>
          </w:tcPr>
          <w:p w14:paraId="3B7B8206" w14:textId="77777777" w:rsidR="00497345" w:rsidRPr="00684496" w:rsidRDefault="00497345" w:rsidP="00D31BBB">
            <w:pPr>
              <w:spacing w:before="60" w:after="60"/>
              <w:jc w:val="center"/>
              <w:rPr>
                <w:lang w:val="sr-Latn-RS"/>
              </w:rPr>
            </w:pPr>
            <w:r>
              <w:rPr>
                <w:lang w:val="sr-Latn-RS"/>
              </w:rPr>
              <w:t>m</w:t>
            </w:r>
            <w:r w:rsidRPr="00684496">
              <w:rPr>
                <w:vertAlign w:val="superscript"/>
                <w:lang w:val="sr-Latn-RS"/>
              </w:rPr>
              <w:t>3</w:t>
            </w:r>
          </w:p>
        </w:tc>
        <w:tc>
          <w:tcPr>
            <w:tcW w:w="2146" w:type="dxa"/>
            <w:vAlign w:val="center"/>
          </w:tcPr>
          <w:p w14:paraId="59EFA9F4" w14:textId="77777777" w:rsidR="00497345" w:rsidRDefault="00497345" w:rsidP="00D31BBB">
            <w:pPr>
              <w:spacing w:before="60" w:after="60"/>
              <w:jc w:val="center"/>
            </w:pPr>
            <w:r w:rsidRPr="002555FC">
              <w:t>15</w:t>
            </w:r>
            <w:r>
              <w:t xml:space="preserve"> </w:t>
            </w:r>
            <w:r w:rsidRPr="002555FC">
              <w:t>921</w:t>
            </w:r>
          </w:p>
        </w:tc>
      </w:tr>
      <w:tr w:rsidR="00497345" w14:paraId="3565DE8D" w14:textId="77777777" w:rsidTr="00D31BBB">
        <w:trPr>
          <w:jc w:val="center"/>
        </w:trPr>
        <w:tc>
          <w:tcPr>
            <w:tcW w:w="3292" w:type="dxa"/>
          </w:tcPr>
          <w:p w14:paraId="77D05B8E" w14:textId="77777777" w:rsidR="00497345" w:rsidRPr="00684496" w:rsidRDefault="00497345" w:rsidP="00497345">
            <w:pPr>
              <w:spacing w:before="60" w:after="60"/>
              <w:rPr>
                <w:lang w:val="sr-Cyrl-RS"/>
              </w:rPr>
            </w:pPr>
            <w:r>
              <w:rPr>
                <w:lang w:val="sr-Cyrl-RS"/>
              </w:rPr>
              <w:t>Насипање материјала</w:t>
            </w:r>
          </w:p>
        </w:tc>
        <w:tc>
          <w:tcPr>
            <w:tcW w:w="1193" w:type="dxa"/>
            <w:vAlign w:val="center"/>
          </w:tcPr>
          <w:p w14:paraId="0F555F55" w14:textId="77777777" w:rsidR="00497345" w:rsidRDefault="00497345" w:rsidP="00D31BBB">
            <w:pPr>
              <w:spacing w:before="60" w:after="60"/>
              <w:jc w:val="center"/>
            </w:pPr>
            <w:r>
              <w:rPr>
                <w:lang w:val="sr-Latn-RS"/>
              </w:rPr>
              <w:t>m</w:t>
            </w:r>
            <w:r w:rsidRPr="00684496">
              <w:rPr>
                <w:vertAlign w:val="superscript"/>
                <w:lang w:val="sr-Latn-RS"/>
              </w:rPr>
              <w:t>3</w:t>
            </w:r>
          </w:p>
        </w:tc>
        <w:tc>
          <w:tcPr>
            <w:tcW w:w="2146" w:type="dxa"/>
            <w:vAlign w:val="center"/>
          </w:tcPr>
          <w:p w14:paraId="2EFCDAE2" w14:textId="77777777" w:rsidR="00497345" w:rsidRPr="002555FC" w:rsidRDefault="00497345" w:rsidP="00D31BBB">
            <w:pPr>
              <w:spacing w:before="60" w:after="60"/>
              <w:jc w:val="center"/>
            </w:pPr>
            <w:r w:rsidRPr="002555FC">
              <w:t>8</w:t>
            </w:r>
            <w:r>
              <w:t xml:space="preserve"> </w:t>
            </w:r>
            <w:r w:rsidRPr="002555FC">
              <w:t>942.4</w:t>
            </w:r>
          </w:p>
        </w:tc>
      </w:tr>
      <w:tr w:rsidR="00497345" w14:paraId="5A98CB56" w14:textId="77777777" w:rsidTr="00D31BBB">
        <w:trPr>
          <w:jc w:val="center"/>
        </w:trPr>
        <w:tc>
          <w:tcPr>
            <w:tcW w:w="3292" w:type="dxa"/>
          </w:tcPr>
          <w:p w14:paraId="2017A7E2" w14:textId="77777777" w:rsidR="00497345" w:rsidRPr="00684496" w:rsidRDefault="00497345" w:rsidP="00497345">
            <w:pPr>
              <w:spacing w:before="60" w:after="60"/>
              <w:rPr>
                <w:lang w:val="sr-Cyrl-RS"/>
              </w:rPr>
            </w:pPr>
            <w:r>
              <w:rPr>
                <w:lang w:val="sr-Cyrl-RS"/>
              </w:rPr>
              <w:t>Хумузирање</w:t>
            </w:r>
          </w:p>
        </w:tc>
        <w:tc>
          <w:tcPr>
            <w:tcW w:w="1193" w:type="dxa"/>
            <w:vAlign w:val="center"/>
          </w:tcPr>
          <w:p w14:paraId="469048B7" w14:textId="77777777" w:rsidR="00497345" w:rsidRDefault="00497345" w:rsidP="00D31BBB">
            <w:pPr>
              <w:spacing w:before="60" w:after="60"/>
              <w:jc w:val="center"/>
            </w:pPr>
            <w:r>
              <w:rPr>
                <w:lang w:val="sr-Latn-RS"/>
              </w:rPr>
              <w:t>m</w:t>
            </w:r>
            <w:r w:rsidRPr="00684496">
              <w:rPr>
                <w:vertAlign w:val="superscript"/>
                <w:lang w:val="sr-Latn-RS"/>
              </w:rPr>
              <w:t>3</w:t>
            </w:r>
          </w:p>
        </w:tc>
        <w:tc>
          <w:tcPr>
            <w:tcW w:w="2146" w:type="dxa"/>
            <w:vAlign w:val="center"/>
          </w:tcPr>
          <w:p w14:paraId="18C8635E" w14:textId="77777777" w:rsidR="00497345" w:rsidRDefault="00497345" w:rsidP="00D31BBB">
            <w:pPr>
              <w:spacing w:before="60" w:after="60"/>
              <w:jc w:val="center"/>
              <w:rPr>
                <w:lang w:val="sr-Cyrl-RS"/>
              </w:rPr>
            </w:pPr>
            <w:r>
              <w:rPr>
                <w:lang w:val="sr-Cyrl-RS"/>
              </w:rPr>
              <w:t>9 547</w:t>
            </w:r>
          </w:p>
        </w:tc>
      </w:tr>
      <w:tr w:rsidR="00497345" w14:paraId="681B28C0" w14:textId="77777777" w:rsidTr="00D31BBB">
        <w:trPr>
          <w:jc w:val="center"/>
        </w:trPr>
        <w:tc>
          <w:tcPr>
            <w:tcW w:w="3292" w:type="dxa"/>
          </w:tcPr>
          <w:p w14:paraId="32BD994E" w14:textId="77777777" w:rsidR="00497345" w:rsidRPr="00684496" w:rsidRDefault="00497345" w:rsidP="00497345">
            <w:pPr>
              <w:spacing w:before="60" w:after="60"/>
              <w:rPr>
                <w:lang w:val="sr-Cyrl-RS"/>
              </w:rPr>
            </w:pPr>
            <w:r>
              <w:rPr>
                <w:lang w:val="sr-Cyrl-RS"/>
              </w:rPr>
              <w:t>Песак</w:t>
            </w:r>
          </w:p>
        </w:tc>
        <w:tc>
          <w:tcPr>
            <w:tcW w:w="1193" w:type="dxa"/>
            <w:vAlign w:val="center"/>
          </w:tcPr>
          <w:p w14:paraId="2EAF10DD" w14:textId="77777777" w:rsidR="00497345" w:rsidRDefault="00497345" w:rsidP="00D31BBB">
            <w:pPr>
              <w:spacing w:before="60" w:after="60"/>
              <w:jc w:val="center"/>
            </w:pPr>
            <w:r>
              <w:rPr>
                <w:lang w:val="sr-Latn-RS"/>
              </w:rPr>
              <w:t>m</w:t>
            </w:r>
            <w:r w:rsidRPr="00684496">
              <w:rPr>
                <w:vertAlign w:val="superscript"/>
                <w:lang w:val="sr-Latn-RS"/>
              </w:rPr>
              <w:t>3</w:t>
            </w:r>
          </w:p>
        </w:tc>
        <w:tc>
          <w:tcPr>
            <w:tcW w:w="2146" w:type="dxa"/>
            <w:vAlign w:val="center"/>
          </w:tcPr>
          <w:p w14:paraId="24623F17" w14:textId="77777777" w:rsidR="00497345" w:rsidRDefault="00497345" w:rsidP="00D31BBB">
            <w:pPr>
              <w:spacing w:before="60" w:after="60"/>
              <w:jc w:val="center"/>
              <w:rPr>
                <w:lang w:val="sr-Cyrl-RS"/>
              </w:rPr>
            </w:pPr>
            <w:r>
              <w:rPr>
                <w:lang w:val="sr-Cyrl-RS"/>
              </w:rPr>
              <w:t>1 744,44</w:t>
            </w:r>
          </w:p>
        </w:tc>
      </w:tr>
      <w:tr w:rsidR="00497345" w14:paraId="17174E3C" w14:textId="77777777" w:rsidTr="00D31BBB">
        <w:trPr>
          <w:jc w:val="center"/>
        </w:trPr>
        <w:tc>
          <w:tcPr>
            <w:tcW w:w="3292" w:type="dxa"/>
          </w:tcPr>
          <w:p w14:paraId="74F72DF4" w14:textId="77777777" w:rsidR="00497345" w:rsidRPr="00684496" w:rsidRDefault="00497345" w:rsidP="00497345">
            <w:pPr>
              <w:spacing w:before="60" w:after="60"/>
              <w:rPr>
                <w:lang w:val="sr-Cyrl-RS"/>
              </w:rPr>
            </w:pPr>
            <w:r>
              <w:rPr>
                <w:lang w:val="sr-Cyrl-RS"/>
              </w:rPr>
              <w:t>Дробљени камен</w:t>
            </w:r>
          </w:p>
        </w:tc>
        <w:tc>
          <w:tcPr>
            <w:tcW w:w="1193" w:type="dxa"/>
            <w:vAlign w:val="center"/>
          </w:tcPr>
          <w:p w14:paraId="49AAF289" w14:textId="77777777" w:rsidR="00497345" w:rsidRDefault="00497345" w:rsidP="00D31BBB">
            <w:pPr>
              <w:spacing w:before="60" w:after="60"/>
              <w:jc w:val="center"/>
            </w:pPr>
            <w:r>
              <w:rPr>
                <w:lang w:val="sr-Latn-RS"/>
              </w:rPr>
              <w:t>m</w:t>
            </w:r>
            <w:r w:rsidRPr="00684496">
              <w:rPr>
                <w:vertAlign w:val="superscript"/>
                <w:lang w:val="sr-Latn-RS"/>
              </w:rPr>
              <w:t>3</w:t>
            </w:r>
          </w:p>
        </w:tc>
        <w:tc>
          <w:tcPr>
            <w:tcW w:w="2146" w:type="dxa"/>
            <w:vAlign w:val="center"/>
          </w:tcPr>
          <w:p w14:paraId="03BD7AA9" w14:textId="77777777" w:rsidR="00497345" w:rsidRDefault="00497345" w:rsidP="00D31BBB">
            <w:pPr>
              <w:spacing w:before="60" w:after="60"/>
              <w:jc w:val="center"/>
              <w:rPr>
                <w:lang w:val="sr-Cyrl-RS"/>
              </w:rPr>
            </w:pPr>
            <w:r>
              <w:rPr>
                <w:lang w:val="sr-Cyrl-RS"/>
              </w:rPr>
              <w:t>20 232</w:t>
            </w:r>
          </w:p>
        </w:tc>
      </w:tr>
      <w:tr w:rsidR="00497345" w14:paraId="2F5C4CA2" w14:textId="77777777" w:rsidTr="00D31BBB">
        <w:trPr>
          <w:jc w:val="center"/>
        </w:trPr>
        <w:tc>
          <w:tcPr>
            <w:tcW w:w="3292" w:type="dxa"/>
          </w:tcPr>
          <w:p w14:paraId="7421070C" w14:textId="77777777" w:rsidR="00497345" w:rsidRPr="00684496" w:rsidRDefault="00497345" w:rsidP="00497345">
            <w:pPr>
              <w:spacing w:before="60" w:after="60"/>
              <w:rPr>
                <w:lang w:val="sr-Cyrl-RS"/>
              </w:rPr>
            </w:pPr>
            <w:r>
              <w:rPr>
                <w:lang w:val="sr-Cyrl-RS"/>
              </w:rPr>
              <w:t>Шљунчани клин</w:t>
            </w:r>
          </w:p>
        </w:tc>
        <w:tc>
          <w:tcPr>
            <w:tcW w:w="1193" w:type="dxa"/>
            <w:vAlign w:val="center"/>
          </w:tcPr>
          <w:p w14:paraId="32183A7E" w14:textId="77777777" w:rsidR="00497345" w:rsidRDefault="00497345" w:rsidP="00D31BBB">
            <w:pPr>
              <w:spacing w:before="60" w:after="60"/>
              <w:jc w:val="center"/>
            </w:pPr>
            <w:r>
              <w:rPr>
                <w:lang w:val="sr-Latn-RS"/>
              </w:rPr>
              <w:t>m</w:t>
            </w:r>
            <w:r w:rsidRPr="00684496">
              <w:rPr>
                <w:vertAlign w:val="superscript"/>
                <w:lang w:val="sr-Latn-RS"/>
              </w:rPr>
              <w:t>3</w:t>
            </w:r>
          </w:p>
        </w:tc>
        <w:tc>
          <w:tcPr>
            <w:tcW w:w="2146" w:type="dxa"/>
            <w:vAlign w:val="center"/>
          </w:tcPr>
          <w:p w14:paraId="2550FF3B" w14:textId="77777777" w:rsidR="00497345" w:rsidRDefault="00497345" w:rsidP="00D31BBB">
            <w:pPr>
              <w:spacing w:before="60" w:after="60"/>
              <w:jc w:val="center"/>
              <w:rPr>
                <w:lang w:val="sr-Cyrl-RS"/>
              </w:rPr>
            </w:pPr>
            <w:r w:rsidRPr="002555FC">
              <w:rPr>
                <w:lang w:val="sr-Cyrl-RS"/>
              </w:rPr>
              <w:t>2</w:t>
            </w:r>
            <w:r>
              <w:t xml:space="preserve"> </w:t>
            </w:r>
            <w:r w:rsidRPr="002555FC">
              <w:rPr>
                <w:lang w:val="sr-Cyrl-RS"/>
              </w:rPr>
              <w:t>831</w:t>
            </w:r>
          </w:p>
        </w:tc>
      </w:tr>
      <w:tr w:rsidR="00497345" w14:paraId="3C041185" w14:textId="77777777" w:rsidTr="00D31BBB">
        <w:trPr>
          <w:jc w:val="center"/>
        </w:trPr>
        <w:tc>
          <w:tcPr>
            <w:tcW w:w="3292" w:type="dxa"/>
          </w:tcPr>
          <w:p w14:paraId="02F4A04C" w14:textId="77777777" w:rsidR="00497345" w:rsidRPr="002A0361" w:rsidRDefault="00497345" w:rsidP="00497345">
            <w:pPr>
              <w:spacing w:before="60" w:after="60"/>
              <w:rPr>
                <w:lang w:val="sr-Cyrl-RS"/>
              </w:rPr>
            </w:pPr>
            <w:r>
              <w:rPr>
                <w:lang w:val="sr-Cyrl-RS"/>
              </w:rPr>
              <w:t>Бетон</w:t>
            </w:r>
          </w:p>
        </w:tc>
        <w:tc>
          <w:tcPr>
            <w:tcW w:w="1193" w:type="dxa"/>
            <w:vAlign w:val="center"/>
          </w:tcPr>
          <w:p w14:paraId="7DB634FC" w14:textId="77777777" w:rsidR="00497345" w:rsidRDefault="00497345" w:rsidP="00D31BBB">
            <w:pPr>
              <w:spacing w:before="60" w:after="60"/>
              <w:jc w:val="center"/>
            </w:pPr>
            <w:r>
              <w:rPr>
                <w:lang w:val="sr-Latn-RS"/>
              </w:rPr>
              <w:t>m</w:t>
            </w:r>
            <w:r w:rsidRPr="00684496">
              <w:rPr>
                <w:vertAlign w:val="superscript"/>
                <w:lang w:val="sr-Latn-RS"/>
              </w:rPr>
              <w:t>3</w:t>
            </w:r>
          </w:p>
        </w:tc>
        <w:tc>
          <w:tcPr>
            <w:tcW w:w="2146" w:type="dxa"/>
            <w:vAlign w:val="center"/>
          </w:tcPr>
          <w:p w14:paraId="08478D4A" w14:textId="77777777" w:rsidR="00497345" w:rsidRDefault="00497345" w:rsidP="00D31BBB">
            <w:pPr>
              <w:spacing w:before="60" w:after="60"/>
              <w:jc w:val="center"/>
              <w:rPr>
                <w:lang w:val="sr-Cyrl-RS"/>
              </w:rPr>
            </w:pPr>
            <w:r w:rsidRPr="002555FC">
              <w:rPr>
                <w:lang w:val="sr-Cyrl-RS"/>
              </w:rPr>
              <w:t>21</w:t>
            </w:r>
            <w:r>
              <w:t xml:space="preserve"> </w:t>
            </w:r>
            <w:r w:rsidRPr="002555FC">
              <w:rPr>
                <w:lang w:val="sr-Cyrl-RS"/>
              </w:rPr>
              <w:t>314.72</w:t>
            </w:r>
          </w:p>
        </w:tc>
      </w:tr>
      <w:tr w:rsidR="00497345" w14:paraId="117598FD" w14:textId="77777777" w:rsidTr="00D31BBB">
        <w:trPr>
          <w:jc w:val="center"/>
        </w:trPr>
        <w:tc>
          <w:tcPr>
            <w:tcW w:w="3292" w:type="dxa"/>
          </w:tcPr>
          <w:p w14:paraId="23F245A9" w14:textId="5955FE75" w:rsidR="00497345" w:rsidRDefault="00497345" w:rsidP="00497345">
            <w:pPr>
              <w:spacing w:before="60" w:after="60"/>
              <w:rPr>
                <w:lang w:val="sr-Cyrl-RS"/>
              </w:rPr>
            </w:pPr>
            <w:r>
              <w:rPr>
                <w:lang w:val="sr-Cyrl-RS"/>
              </w:rPr>
              <w:t>Бетонски ивичњак</w:t>
            </w:r>
          </w:p>
        </w:tc>
        <w:tc>
          <w:tcPr>
            <w:tcW w:w="1193" w:type="dxa"/>
            <w:vAlign w:val="center"/>
          </w:tcPr>
          <w:p w14:paraId="20672223" w14:textId="131FD776" w:rsidR="00497345" w:rsidRDefault="00497345" w:rsidP="00D31BBB">
            <w:pPr>
              <w:spacing w:before="60" w:after="60"/>
              <w:jc w:val="center"/>
              <w:rPr>
                <w:lang w:val="sr-Latn-RS"/>
              </w:rPr>
            </w:pPr>
            <w:r>
              <w:t>m</w:t>
            </w:r>
          </w:p>
        </w:tc>
        <w:tc>
          <w:tcPr>
            <w:tcW w:w="2146" w:type="dxa"/>
            <w:vAlign w:val="center"/>
          </w:tcPr>
          <w:p w14:paraId="2F9565F8" w14:textId="479975DA" w:rsidR="00497345" w:rsidRPr="002555FC" w:rsidRDefault="00497345" w:rsidP="00D31BBB">
            <w:pPr>
              <w:spacing w:before="60" w:after="60"/>
              <w:jc w:val="center"/>
              <w:rPr>
                <w:lang w:val="sr-Cyrl-RS"/>
              </w:rPr>
            </w:pPr>
            <w:r w:rsidRPr="002555FC">
              <w:t>4</w:t>
            </w:r>
            <w:r>
              <w:t xml:space="preserve"> </w:t>
            </w:r>
            <w:r w:rsidRPr="002555FC">
              <w:t>218.8</w:t>
            </w:r>
          </w:p>
        </w:tc>
      </w:tr>
      <w:tr w:rsidR="00497345" w14:paraId="7B047ECA" w14:textId="77777777" w:rsidTr="00D31BBB">
        <w:trPr>
          <w:jc w:val="center"/>
        </w:trPr>
        <w:tc>
          <w:tcPr>
            <w:tcW w:w="3292" w:type="dxa"/>
          </w:tcPr>
          <w:p w14:paraId="0320F9A8" w14:textId="77777777" w:rsidR="00497345" w:rsidRPr="002A0361" w:rsidRDefault="00497345" w:rsidP="00497345">
            <w:pPr>
              <w:spacing w:before="60" w:after="60"/>
              <w:rPr>
                <w:lang w:val="sr-Cyrl-RS"/>
              </w:rPr>
            </w:pPr>
            <w:r>
              <w:rPr>
                <w:lang w:val="sr-Cyrl-RS"/>
              </w:rPr>
              <w:t>Асфалт-бетон</w:t>
            </w:r>
          </w:p>
        </w:tc>
        <w:tc>
          <w:tcPr>
            <w:tcW w:w="1193" w:type="dxa"/>
            <w:vAlign w:val="center"/>
          </w:tcPr>
          <w:p w14:paraId="23164972" w14:textId="77777777" w:rsidR="00497345" w:rsidRPr="002A0361" w:rsidRDefault="00497345" w:rsidP="00D31BBB">
            <w:pPr>
              <w:spacing w:before="60" w:after="60"/>
              <w:jc w:val="center"/>
              <w:rPr>
                <w:lang w:val="sr-Cyrl-RS"/>
              </w:rPr>
            </w:pPr>
            <w:r>
              <w:rPr>
                <w:lang w:val="sr-Latn-RS"/>
              </w:rPr>
              <w:t>m</w:t>
            </w:r>
            <w:r>
              <w:rPr>
                <w:vertAlign w:val="superscript"/>
                <w:lang w:val="sr-Cyrl-RS"/>
              </w:rPr>
              <w:t>2</w:t>
            </w:r>
          </w:p>
        </w:tc>
        <w:tc>
          <w:tcPr>
            <w:tcW w:w="2146" w:type="dxa"/>
            <w:vAlign w:val="center"/>
          </w:tcPr>
          <w:p w14:paraId="5B34288D" w14:textId="77777777" w:rsidR="00497345" w:rsidRPr="002A0361" w:rsidRDefault="00497345" w:rsidP="00D31BBB">
            <w:pPr>
              <w:spacing w:before="60" w:after="60"/>
              <w:jc w:val="center"/>
            </w:pPr>
            <w:r w:rsidRPr="002555FC">
              <w:t>8</w:t>
            </w:r>
            <w:r>
              <w:t xml:space="preserve"> </w:t>
            </w:r>
            <w:r w:rsidRPr="002555FC">
              <w:t>596</w:t>
            </w:r>
          </w:p>
        </w:tc>
      </w:tr>
      <w:tr w:rsidR="00497345" w14:paraId="0876DF3F" w14:textId="77777777" w:rsidTr="00D31BBB">
        <w:trPr>
          <w:jc w:val="center"/>
        </w:trPr>
        <w:tc>
          <w:tcPr>
            <w:tcW w:w="3292" w:type="dxa"/>
          </w:tcPr>
          <w:p w14:paraId="7680F5DA" w14:textId="77777777" w:rsidR="00497345" w:rsidRPr="002A0361" w:rsidRDefault="00497345" w:rsidP="00497345">
            <w:pPr>
              <w:spacing w:before="60" w:after="60"/>
              <w:rPr>
                <w:lang w:val="sr-Cyrl-RS"/>
              </w:rPr>
            </w:pPr>
            <w:r>
              <w:rPr>
                <w:lang w:val="sr-Cyrl-RS"/>
              </w:rPr>
              <w:t>Коловоз</w:t>
            </w:r>
          </w:p>
        </w:tc>
        <w:tc>
          <w:tcPr>
            <w:tcW w:w="1193" w:type="dxa"/>
            <w:vAlign w:val="center"/>
          </w:tcPr>
          <w:p w14:paraId="4C64B0BE" w14:textId="77777777" w:rsidR="00497345" w:rsidRDefault="00497345" w:rsidP="00D31BBB">
            <w:pPr>
              <w:spacing w:before="60" w:after="60"/>
              <w:jc w:val="center"/>
            </w:pPr>
            <w:r>
              <w:rPr>
                <w:lang w:val="sr-Latn-RS"/>
              </w:rPr>
              <w:t>m</w:t>
            </w:r>
            <w:r>
              <w:rPr>
                <w:vertAlign w:val="superscript"/>
                <w:lang w:val="sr-Cyrl-RS"/>
              </w:rPr>
              <w:t>2</w:t>
            </w:r>
          </w:p>
        </w:tc>
        <w:tc>
          <w:tcPr>
            <w:tcW w:w="2146" w:type="dxa"/>
            <w:vAlign w:val="center"/>
          </w:tcPr>
          <w:p w14:paraId="3E38147D" w14:textId="77777777" w:rsidR="00497345" w:rsidRDefault="00497345" w:rsidP="00D31BBB">
            <w:pPr>
              <w:spacing w:before="60" w:after="60"/>
              <w:jc w:val="center"/>
              <w:rPr>
                <w:lang w:val="sr-Cyrl-RS"/>
              </w:rPr>
            </w:pPr>
            <w:r>
              <w:rPr>
                <w:lang w:val="sr-Cyrl-RS"/>
              </w:rPr>
              <w:t>18 322</w:t>
            </w:r>
          </w:p>
        </w:tc>
      </w:tr>
      <w:tr w:rsidR="00497345" w14:paraId="0462FDD9" w14:textId="77777777" w:rsidTr="00D31BBB">
        <w:trPr>
          <w:jc w:val="center"/>
        </w:trPr>
        <w:tc>
          <w:tcPr>
            <w:tcW w:w="3292" w:type="dxa"/>
          </w:tcPr>
          <w:p w14:paraId="535F3393" w14:textId="77777777" w:rsidR="00497345" w:rsidRPr="002A0361" w:rsidRDefault="00497345" w:rsidP="00497345">
            <w:pPr>
              <w:spacing w:before="60" w:after="60"/>
              <w:rPr>
                <w:lang w:val="sr-Cyrl-RS"/>
              </w:rPr>
            </w:pPr>
            <w:r>
              <w:rPr>
                <w:lang w:val="sr-Cyrl-RS"/>
              </w:rPr>
              <w:t>Арматура, челик</w:t>
            </w:r>
          </w:p>
        </w:tc>
        <w:tc>
          <w:tcPr>
            <w:tcW w:w="1193" w:type="dxa"/>
            <w:vAlign w:val="center"/>
          </w:tcPr>
          <w:p w14:paraId="064A7761" w14:textId="77777777" w:rsidR="00497345" w:rsidRPr="002A0361" w:rsidRDefault="00497345" w:rsidP="00D31BBB">
            <w:pPr>
              <w:spacing w:before="60" w:after="60"/>
              <w:jc w:val="center"/>
            </w:pPr>
            <w:r>
              <w:t>kg</w:t>
            </w:r>
          </w:p>
        </w:tc>
        <w:tc>
          <w:tcPr>
            <w:tcW w:w="2146" w:type="dxa"/>
            <w:vAlign w:val="center"/>
          </w:tcPr>
          <w:p w14:paraId="3507B978" w14:textId="77777777" w:rsidR="00497345" w:rsidRDefault="00497345" w:rsidP="00D31BBB">
            <w:pPr>
              <w:spacing w:before="60" w:after="60"/>
              <w:jc w:val="center"/>
              <w:rPr>
                <w:lang w:val="sr-Cyrl-RS"/>
              </w:rPr>
            </w:pPr>
            <w:r w:rsidRPr="002555FC">
              <w:rPr>
                <w:lang w:val="sr-Cyrl-RS"/>
              </w:rPr>
              <w:t>2</w:t>
            </w:r>
            <w:r>
              <w:t xml:space="preserve"> </w:t>
            </w:r>
            <w:r w:rsidRPr="002555FC">
              <w:rPr>
                <w:lang w:val="sr-Cyrl-RS"/>
              </w:rPr>
              <w:t>647</w:t>
            </w:r>
            <w:r>
              <w:t xml:space="preserve"> </w:t>
            </w:r>
            <w:r w:rsidRPr="002555FC">
              <w:rPr>
                <w:lang w:val="sr-Cyrl-RS"/>
              </w:rPr>
              <w:t>101.88</w:t>
            </w:r>
          </w:p>
        </w:tc>
      </w:tr>
      <w:tr w:rsidR="00497345" w14:paraId="4C642963" w14:textId="77777777" w:rsidTr="00D31BBB">
        <w:trPr>
          <w:jc w:val="center"/>
        </w:trPr>
        <w:tc>
          <w:tcPr>
            <w:tcW w:w="3292" w:type="dxa"/>
          </w:tcPr>
          <w:p w14:paraId="2C090302" w14:textId="77777777" w:rsidR="00497345" w:rsidRPr="00AC05F1" w:rsidRDefault="00497345" w:rsidP="00497345">
            <w:pPr>
              <w:spacing w:before="60" w:after="60"/>
              <w:rPr>
                <w:lang w:val="sr-Cyrl-RS"/>
              </w:rPr>
            </w:pPr>
            <w:r>
              <w:t xml:space="preserve">Pvc </w:t>
            </w:r>
            <w:r>
              <w:rPr>
                <w:lang w:val="sr-Cyrl-RS"/>
              </w:rPr>
              <w:t xml:space="preserve">цеви </w:t>
            </w:r>
            <w:r w:rsidRPr="00684496">
              <w:rPr>
                <w:lang w:val="sr-Cyrl-RS"/>
              </w:rPr>
              <w:t>Ø</w:t>
            </w:r>
            <w:r>
              <w:rPr>
                <w:lang w:val="sr-Cyrl-RS"/>
              </w:rPr>
              <w:t xml:space="preserve"> 100мм</w:t>
            </w:r>
          </w:p>
        </w:tc>
        <w:tc>
          <w:tcPr>
            <w:tcW w:w="1193" w:type="dxa"/>
            <w:vAlign w:val="center"/>
          </w:tcPr>
          <w:p w14:paraId="70C53878" w14:textId="77777777" w:rsidR="00497345" w:rsidRDefault="00497345" w:rsidP="00D31BBB">
            <w:pPr>
              <w:spacing w:before="60" w:after="60"/>
              <w:jc w:val="center"/>
            </w:pPr>
            <w:r>
              <w:t>m</w:t>
            </w:r>
          </w:p>
        </w:tc>
        <w:tc>
          <w:tcPr>
            <w:tcW w:w="2146" w:type="dxa"/>
            <w:vAlign w:val="center"/>
          </w:tcPr>
          <w:p w14:paraId="78A0D04E" w14:textId="77777777" w:rsidR="00497345" w:rsidRDefault="00497345" w:rsidP="00D31BBB">
            <w:pPr>
              <w:spacing w:before="60" w:after="60"/>
              <w:jc w:val="center"/>
              <w:rPr>
                <w:lang w:val="sr-Cyrl-RS"/>
              </w:rPr>
            </w:pPr>
            <w:r w:rsidRPr="002555FC">
              <w:rPr>
                <w:lang w:val="sr-Cyrl-RS"/>
              </w:rPr>
              <w:t>4</w:t>
            </w:r>
            <w:r>
              <w:t xml:space="preserve"> </w:t>
            </w:r>
            <w:r w:rsidRPr="002555FC">
              <w:rPr>
                <w:lang w:val="sr-Cyrl-RS"/>
              </w:rPr>
              <w:t>224.6</w:t>
            </w:r>
          </w:p>
        </w:tc>
      </w:tr>
      <w:tr w:rsidR="00497345" w14:paraId="472FF969" w14:textId="77777777" w:rsidTr="00D31BBB">
        <w:trPr>
          <w:jc w:val="center"/>
        </w:trPr>
        <w:tc>
          <w:tcPr>
            <w:tcW w:w="3292" w:type="dxa"/>
          </w:tcPr>
          <w:p w14:paraId="399487EB" w14:textId="77777777" w:rsidR="00497345" w:rsidRPr="007A51BA" w:rsidRDefault="00497345" w:rsidP="00497345">
            <w:pPr>
              <w:spacing w:before="60" w:after="60"/>
            </w:pPr>
            <w:r>
              <w:rPr>
                <w:lang w:val="sr-Cyrl-RS"/>
              </w:rPr>
              <w:t>Полиестер цеви(</w:t>
            </w:r>
            <w:r w:rsidRPr="00684496">
              <w:rPr>
                <w:lang w:val="sr-Cyrl-RS"/>
              </w:rPr>
              <w:t>Ø</w:t>
            </w:r>
            <w:r>
              <w:rPr>
                <w:lang w:val="sr-Cyrl-RS"/>
              </w:rPr>
              <w:t>200,315,400,500</w:t>
            </w:r>
            <w:r>
              <w:t>)</w:t>
            </w:r>
          </w:p>
        </w:tc>
        <w:tc>
          <w:tcPr>
            <w:tcW w:w="1193" w:type="dxa"/>
            <w:vAlign w:val="center"/>
          </w:tcPr>
          <w:p w14:paraId="122F0AC1" w14:textId="77777777" w:rsidR="00497345" w:rsidRDefault="00497345" w:rsidP="00D31BBB">
            <w:pPr>
              <w:spacing w:before="60" w:after="60"/>
              <w:jc w:val="center"/>
            </w:pPr>
            <w:r>
              <w:t>m</w:t>
            </w:r>
          </w:p>
        </w:tc>
        <w:tc>
          <w:tcPr>
            <w:tcW w:w="2146" w:type="dxa"/>
            <w:vAlign w:val="center"/>
          </w:tcPr>
          <w:p w14:paraId="20D930C0" w14:textId="77777777" w:rsidR="00497345" w:rsidRDefault="00497345" w:rsidP="00D31BBB">
            <w:pPr>
              <w:spacing w:before="60" w:after="60"/>
              <w:jc w:val="center"/>
              <w:rPr>
                <w:lang w:val="sr-Cyrl-RS"/>
              </w:rPr>
            </w:pPr>
            <w:r>
              <w:rPr>
                <w:lang w:val="sr-Cyrl-RS"/>
              </w:rPr>
              <w:t>2</w:t>
            </w:r>
            <w:r>
              <w:t xml:space="preserve"> </w:t>
            </w:r>
            <w:r>
              <w:rPr>
                <w:lang w:val="sr-Cyrl-RS"/>
              </w:rPr>
              <w:t>365,84</w:t>
            </w:r>
          </w:p>
        </w:tc>
      </w:tr>
    </w:tbl>
    <w:p w14:paraId="5645ACAA" w14:textId="77777777" w:rsidR="00497345" w:rsidRPr="00497345" w:rsidRDefault="00497345" w:rsidP="00C81E91">
      <w:pPr>
        <w:tabs>
          <w:tab w:val="left" w:pos="426"/>
        </w:tabs>
        <w:autoSpaceDE w:val="0"/>
        <w:autoSpaceDN w:val="0"/>
        <w:adjustRightInd w:val="0"/>
        <w:spacing w:after="0" w:line="276" w:lineRule="auto"/>
        <w:jc w:val="both"/>
        <w:rPr>
          <w:rStyle w:val="fontstyle01"/>
          <w:color w:val="FF0000"/>
          <w:sz w:val="22"/>
          <w:lang w:val="sr-Cyrl-RS"/>
        </w:rPr>
      </w:pPr>
    </w:p>
    <w:p w14:paraId="2FF6570C" w14:textId="67A270F6" w:rsidR="00F827E2" w:rsidRPr="00E61E8F" w:rsidRDefault="00703CB5" w:rsidP="00A02065">
      <w:pPr>
        <w:pStyle w:val="Heading2"/>
      </w:pPr>
      <w:bookmarkStart w:id="80" w:name="_Toc121831187"/>
      <w:r w:rsidRPr="00E61E8F">
        <w:lastRenderedPageBreak/>
        <w:t>П</w:t>
      </w:r>
      <w:r w:rsidR="00F827E2" w:rsidRPr="00E61E8F">
        <w:t>риказ врсте и количине испуштених гасова, воде, и других течних и гасовитих отпадних материја, посматрано по технолошким целинама укључујући емисије у ваздух, испуштање у површинске и подземне водне реципијенте, одлагање на земљиште, буку, вибрације, топлоту, зрачења (јонизујућа и нејонизујућа) и др.</w:t>
      </w:r>
      <w:bookmarkEnd w:id="80"/>
    </w:p>
    <w:p w14:paraId="7B645281" w14:textId="1C8FFBCA" w:rsidR="00733CAA" w:rsidRPr="00F72368" w:rsidRDefault="00733CAA" w:rsidP="009F3FF1">
      <w:pPr>
        <w:spacing w:before="240" w:line="276" w:lineRule="auto"/>
        <w:jc w:val="both"/>
        <w:rPr>
          <w:rFonts w:cstheme="minorHAnsi"/>
          <w:lang w:val="sr-Latn-RS"/>
        </w:rPr>
      </w:pPr>
      <w:r w:rsidRPr="00F72368">
        <w:rPr>
          <w:rFonts w:cstheme="minorHAnsi"/>
          <w:lang w:val="sr-Latn-RS"/>
        </w:rPr>
        <w:t>У овом поглављу је дат приказ врста и количина гасова, течних и чврстих материја које емитују моторна возила у редовном процесу одвијања саобраћаја, укључујући испуштања у површинске и подземне воде, одлагање на земљиште и емисије буке, вибрације, топлоте и јонизујућих и нејонизујућих зрачења.</w:t>
      </w:r>
    </w:p>
    <w:p w14:paraId="7DE96F44" w14:textId="77777777" w:rsidR="00D31BBB" w:rsidRDefault="00733CAA" w:rsidP="00D31BBB">
      <w:pPr>
        <w:spacing w:line="276" w:lineRule="auto"/>
        <w:jc w:val="both"/>
        <w:rPr>
          <w:rFonts w:cstheme="minorHAnsi"/>
          <w:lang w:val="sr-Cyrl-RS"/>
        </w:rPr>
      </w:pPr>
      <w:r w:rsidRPr="00F72368">
        <w:rPr>
          <w:rFonts w:cstheme="minorHAnsi"/>
          <w:lang w:val="sr-Cyrl-RS"/>
        </w:rPr>
        <w:t>Приликом експло</w:t>
      </w:r>
      <w:r w:rsidR="00D952D7" w:rsidRPr="00F72368">
        <w:rPr>
          <w:rFonts w:cstheme="minorHAnsi"/>
          <w:lang w:val="sr-Cyrl-RS"/>
        </w:rPr>
        <w:t>а</w:t>
      </w:r>
      <w:r w:rsidR="00F72368" w:rsidRPr="00F72368">
        <w:rPr>
          <w:rFonts w:cstheme="minorHAnsi"/>
          <w:lang w:val="sr-Cyrl-RS"/>
        </w:rPr>
        <w:t xml:space="preserve">тације пута, у овом случају </w:t>
      </w:r>
      <w:r w:rsidR="005D1B00" w:rsidRPr="005D1B00">
        <w:rPr>
          <w:rFonts w:cstheme="minorHAnsi"/>
          <w:lang w:val="sr-Cyrl-RS"/>
        </w:rPr>
        <w:t>прилазних конструкција друмско-железничког моста преко реке Дунав – „Панчевачки мост“, на десној обали, на државном путу  IB-47, деоница Београд (Богословија) – петља Крњача</w:t>
      </w:r>
      <w:r w:rsidR="00F72368" w:rsidRPr="00F72368">
        <w:rPr>
          <w:rFonts w:cstheme="minorHAnsi"/>
          <w:lang w:val="sr-Cyrl-RS"/>
        </w:rPr>
        <w:t xml:space="preserve">, </w:t>
      </w:r>
      <w:r w:rsidRPr="00F72368">
        <w:rPr>
          <w:rFonts w:cstheme="minorHAnsi"/>
          <w:lang w:val="sr-Cyrl-RS"/>
        </w:rPr>
        <w:t>долази до емисија у животну средину као последица одвијања саобраћаја</w:t>
      </w:r>
      <w:r w:rsidR="00D952D7" w:rsidRPr="00F72368">
        <w:rPr>
          <w:rFonts w:cstheme="minorHAnsi"/>
          <w:lang w:val="sr-Cyrl-RS"/>
        </w:rPr>
        <w:t xml:space="preserve">. Емисије могу да се јаве и приликом изградње, али су оне привременог карактера и ограничене су на период трајања </w:t>
      </w:r>
      <w:r w:rsidR="00675DF3" w:rsidRPr="00F72368">
        <w:rPr>
          <w:rFonts w:cstheme="minorHAnsi"/>
          <w:lang w:val="sr-Cyrl-RS"/>
        </w:rPr>
        <w:t>током изградње пре</w:t>
      </w:r>
      <w:r w:rsidR="00B33C88">
        <w:rPr>
          <w:rFonts w:cstheme="minorHAnsi"/>
          <w:lang w:val="sr-Cyrl-RS"/>
        </w:rPr>
        <w:t>д</w:t>
      </w:r>
      <w:r w:rsidR="00675DF3" w:rsidRPr="00F72368">
        <w:rPr>
          <w:rFonts w:cstheme="minorHAnsi"/>
          <w:lang w:val="sr-Cyrl-RS"/>
        </w:rPr>
        <w:t>метног објекта</w:t>
      </w:r>
      <w:r w:rsidR="00D952D7" w:rsidRPr="00F72368">
        <w:rPr>
          <w:rFonts w:cstheme="minorHAnsi"/>
          <w:lang w:val="sr-Cyrl-RS"/>
        </w:rPr>
        <w:t xml:space="preserve">. </w:t>
      </w:r>
    </w:p>
    <w:p w14:paraId="35CE29F8" w14:textId="654407BB" w:rsidR="00410416" w:rsidRPr="00F72368" w:rsidRDefault="00410416" w:rsidP="005B217F">
      <w:pPr>
        <w:spacing w:after="60" w:line="276" w:lineRule="auto"/>
        <w:jc w:val="both"/>
        <w:rPr>
          <w:rFonts w:cstheme="minorHAnsi"/>
          <w:lang w:val="sr-Cyrl-RS"/>
        </w:rPr>
      </w:pPr>
      <w:r w:rsidRPr="00F72368">
        <w:rPr>
          <w:rFonts w:cstheme="minorHAnsi"/>
          <w:lang w:val="sr-Cyrl-RS"/>
        </w:rPr>
        <w:t>Емисије које настају, могу се поделити у три групе:</w:t>
      </w:r>
    </w:p>
    <w:p w14:paraId="722EC6F6" w14:textId="27AB91DC" w:rsidR="00410416" w:rsidRPr="00F72368" w:rsidRDefault="00410416" w:rsidP="00B20FB6">
      <w:pPr>
        <w:pStyle w:val="ListParagraph"/>
        <w:numPr>
          <w:ilvl w:val="0"/>
          <w:numId w:val="7"/>
        </w:numPr>
        <w:spacing w:line="276" w:lineRule="auto"/>
        <w:jc w:val="both"/>
        <w:rPr>
          <w:rFonts w:cstheme="minorHAnsi"/>
          <w:lang w:val="sr-Cyrl-RS"/>
        </w:rPr>
      </w:pPr>
      <w:r w:rsidRPr="00F72368">
        <w:rPr>
          <w:rFonts w:cstheme="minorHAnsi"/>
          <w:lang w:val="sr-Cyrl-RS"/>
        </w:rPr>
        <w:t>Гасовите материје</w:t>
      </w:r>
      <w:r w:rsidR="00F541E6" w:rsidRPr="00F72368">
        <w:rPr>
          <w:rFonts w:cstheme="minorHAnsi"/>
          <w:lang w:val="sr-Cyrl-RS"/>
        </w:rPr>
        <w:t xml:space="preserve"> </w:t>
      </w:r>
      <w:r w:rsidR="005677AE" w:rsidRPr="00F72368">
        <w:rPr>
          <w:rFonts w:cstheme="minorHAnsi"/>
          <w:lang w:val="sr-Cyrl-RS"/>
        </w:rPr>
        <w:t>-</w:t>
      </w:r>
      <w:r w:rsidR="00F541E6" w:rsidRPr="00F72368">
        <w:rPr>
          <w:rFonts w:cstheme="minorHAnsi"/>
          <w:lang w:val="sr-Cyrl-RS"/>
        </w:rPr>
        <w:t xml:space="preserve"> </w:t>
      </w:r>
      <w:r w:rsidR="00C56D57" w:rsidRPr="00F72368">
        <w:rPr>
          <w:rFonts w:cstheme="minorHAnsi"/>
          <w:lang w:val="sr-Cyrl-RS"/>
        </w:rPr>
        <w:t>е</w:t>
      </w:r>
      <w:r w:rsidR="00F541E6" w:rsidRPr="00F72368">
        <w:rPr>
          <w:rFonts w:cstheme="minorHAnsi"/>
          <w:lang w:val="sr-Cyrl-RS"/>
        </w:rPr>
        <w:t xml:space="preserve">мисије у ваздух </w:t>
      </w:r>
    </w:p>
    <w:p w14:paraId="22C02F0E" w14:textId="4A34C891" w:rsidR="00410416" w:rsidRPr="00F72368" w:rsidRDefault="00410416" w:rsidP="00417F73">
      <w:pPr>
        <w:pStyle w:val="ListParagraph"/>
        <w:numPr>
          <w:ilvl w:val="0"/>
          <w:numId w:val="7"/>
        </w:numPr>
        <w:spacing w:before="240" w:line="276" w:lineRule="auto"/>
        <w:jc w:val="both"/>
        <w:rPr>
          <w:rFonts w:cstheme="minorHAnsi"/>
          <w:lang w:val="sr-Cyrl-RS"/>
        </w:rPr>
      </w:pPr>
      <w:r w:rsidRPr="00F72368">
        <w:rPr>
          <w:rFonts w:cstheme="minorHAnsi"/>
          <w:lang w:val="sr-Cyrl-RS"/>
        </w:rPr>
        <w:t>Чврста и течна фаза</w:t>
      </w:r>
      <w:r w:rsidR="00F541E6" w:rsidRPr="00F72368">
        <w:rPr>
          <w:rFonts w:cstheme="minorHAnsi"/>
          <w:lang w:val="sr-Cyrl-RS"/>
        </w:rPr>
        <w:t xml:space="preserve"> </w:t>
      </w:r>
    </w:p>
    <w:p w14:paraId="47417663" w14:textId="3737FD9C" w:rsidR="00410416" w:rsidRPr="00F72368" w:rsidRDefault="00410416" w:rsidP="00417F73">
      <w:pPr>
        <w:pStyle w:val="ListParagraph"/>
        <w:numPr>
          <w:ilvl w:val="0"/>
          <w:numId w:val="7"/>
        </w:numPr>
        <w:spacing w:before="240" w:line="276" w:lineRule="auto"/>
        <w:jc w:val="both"/>
        <w:rPr>
          <w:rFonts w:cstheme="minorHAnsi"/>
          <w:lang w:val="sr-Cyrl-RS"/>
        </w:rPr>
      </w:pPr>
      <w:r w:rsidRPr="00F72368">
        <w:rPr>
          <w:rFonts w:cstheme="minorHAnsi"/>
          <w:lang w:val="sr-Cyrl-RS"/>
        </w:rPr>
        <w:t>Бука</w:t>
      </w:r>
    </w:p>
    <w:p w14:paraId="49F71330" w14:textId="00565ECA" w:rsidR="005B11D9" w:rsidRPr="00F72368" w:rsidRDefault="00C535FB" w:rsidP="00733CAA">
      <w:pPr>
        <w:spacing w:before="240" w:line="276" w:lineRule="auto"/>
        <w:jc w:val="both"/>
        <w:rPr>
          <w:rFonts w:cstheme="minorHAnsi"/>
          <w:lang w:val="sr-Cyrl-RS"/>
        </w:rPr>
      </w:pPr>
      <w:r w:rsidRPr="00F72368">
        <w:rPr>
          <w:rFonts w:cstheme="minorHAnsi"/>
          <w:lang w:val="sr-Cyrl-RS"/>
        </w:rPr>
        <w:t>Загађења са аспекта временског карактера могу бити стална, сезонска и случајна.</w:t>
      </w:r>
    </w:p>
    <w:p w14:paraId="665EB94C" w14:textId="77777777" w:rsidR="00D963A6" w:rsidRDefault="00CC4406" w:rsidP="00D31BBB">
      <w:pPr>
        <w:spacing w:line="276" w:lineRule="auto"/>
        <w:jc w:val="both"/>
        <w:rPr>
          <w:rFonts w:cstheme="minorHAnsi"/>
          <w:lang w:val="sr-Cyrl-RS"/>
        </w:rPr>
      </w:pPr>
      <w:r w:rsidRPr="00E84827">
        <w:rPr>
          <w:rFonts w:cstheme="minorHAnsi"/>
          <w:lang w:val="sr-Cyrl-RS"/>
        </w:rPr>
        <w:t xml:space="preserve">Стална </w:t>
      </w:r>
      <w:r w:rsidR="00C535FB" w:rsidRPr="00E84827">
        <w:rPr>
          <w:rFonts w:cstheme="minorHAnsi"/>
          <w:lang w:val="sr-Cyrl-RS"/>
        </w:rPr>
        <w:t xml:space="preserve">(систематска) загађења везана су првенствено за обим, структуру и карактеристике саобраћајног тока, карактеристике саобраћајнице и климатске услове. Као последица одвијања саобраћаја настају перманентне емисије штетних материја у атмосферу, на коловозну површину и околну средину – тло, површинске воде,вегетацију и друге објекте. </w:t>
      </w:r>
    </w:p>
    <w:p w14:paraId="3E215F50" w14:textId="5C6D40E0" w:rsidR="00C535FB" w:rsidRPr="00E84827" w:rsidRDefault="00C535FB" w:rsidP="00D31BBB">
      <w:pPr>
        <w:spacing w:line="276" w:lineRule="auto"/>
        <w:jc w:val="both"/>
        <w:rPr>
          <w:rFonts w:cstheme="minorHAnsi"/>
          <w:lang w:val="sr-Cyrl-RS"/>
        </w:rPr>
      </w:pPr>
      <w:r w:rsidRPr="00E84827">
        <w:rPr>
          <w:rFonts w:cstheme="minorHAnsi"/>
          <w:lang w:val="sr-Cyrl-RS"/>
        </w:rPr>
        <w:t xml:space="preserve">Сезонска загађења су везана за одређени годишњи период. Типичан пример ове врсте загађења је употреба соли за одржавање пута у зимским месецима. Ова врста загађења карактеристична је по томе што се у врло кратком временском периоду, који обухвата </w:t>
      </w:r>
      <w:r w:rsidR="00675DF3" w:rsidRPr="00E84827">
        <w:rPr>
          <w:rFonts w:cstheme="minorHAnsi"/>
          <w:lang w:val="sr-Cyrl-RS"/>
        </w:rPr>
        <w:t>посипање</w:t>
      </w:r>
      <w:r w:rsidRPr="00E84827">
        <w:rPr>
          <w:rFonts w:cstheme="minorHAnsi"/>
          <w:lang w:val="sr-Cyrl-RS"/>
        </w:rPr>
        <w:t xml:space="preserve"> коловоза</w:t>
      </w:r>
      <w:r w:rsidR="00675DF3" w:rsidRPr="00E84827">
        <w:rPr>
          <w:rFonts w:cstheme="minorHAnsi"/>
          <w:lang w:val="sr-Cyrl-RS"/>
        </w:rPr>
        <w:t xml:space="preserve"> сољу</w:t>
      </w:r>
      <w:r w:rsidRPr="00E84827">
        <w:rPr>
          <w:rFonts w:cstheme="minorHAnsi"/>
          <w:lang w:val="sr-Cyrl-RS"/>
        </w:rPr>
        <w:t xml:space="preserve"> </w:t>
      </w:r>
      <w:r w:rsidR="00675DF3" w:rsidRPr="00E84827">
        <w:rPr>
          <w:rFonts w:cstheme="minorHAnsi"/>
          <w:lang w:val="sr-Cyrl-RS"/>
        </w:rPr>
        <w:t>у циљу</w:t>
      </w:r>
      <w:r w:rsidRPr="00E84827">
        <w:rPr>
          <w:rFonts w:cstheme="minorHAnsi"/>
          <w:lang w:val="sr-Cyrl-RS"/>
        </w:rPr>
        <w:t xml:space="preserve"> отапањ</w:t>
      </w:r>
      <w:r w:rsidR="00675DF3" w:rsidRPr="00E84827">
        <w:rPr>
          <w:rFonts w:cstheme="minorHAnsi"/>
          <w:lang w:val="sr-Cyrl-RS"/>
        </w:rPr>
        <w:t>а</w:t>
      </w:r>
      <w:r w:rsidRPr="00E84827">
        <w:rPr>
          <w:rFonts w:cstheme="minorHAnsi"/>
          <w:lang w:val="sr-Cyrl-RS"/>
        </w:rPr>
        <w:t xml:space="preserve"> поледице, јављају велике концентрације хлорида натријума и калцијума.</w:t>
      </w:r>
    </w:p>
    <w:p w14:paraId="56F50770" w14:textId="16EF37C8" w:rsidR="00775156" w:rsidRPr="00E84827" w:rsidRDefault="00C535FB" w:rsidP="00D31BBB">
      <w:pPr>
        <w:spacing w:line="276" w:lineRule="auto"/>
        <w:jc w:val="both"/>
        <w:rPr>
          <w:rFonts w:cstheme="minorHAnsi"/>
          <w:lang w:val="sr-Cyrl-RS"/>
        </w:rPr>
      </w:pPr>
      <w:r w:rsidRPr="00E84827">
        <w:rPr>
          <w:rFonts w:cstheme="minorHAnsi"/>
          <w:lang w:val="sr-Cyrl-RS"/>
        </w:rPr>
        <w:t xml:space="preserve">Случајна (ексцесна) загађења најчешће настају због транспорта хазардних материјала. Најчешће се ради о нафти и њеним дериватима, мада није редак случај да долази и до хаварија возила која транспортују врло опасне хемијске производе, течне или лако испарљиве. Оно што у овом случају представља посебан проблем је чињеница да се ради </w:t>
      </w:r>
      <w:r w:rsidR="000400E2" w:rsidRPr="00E84827">
        <w:rPr>
          <w:rFonts w:cstheme="minorHAnsi"/>
          <w:lang w:val="sr-Cyrl-RS"/>
        </w:rPr>
        <w:t xml:space="preserve">о готово тренутним врло високим </w:t>
      </w:r>
      <w:r w:rsidRPr="00E84827">
        <w:rPr>
          <w:rFonts w:cstheme="minorHAnsi"/>
          <w:lang w:val="sr-Cyrl-RS"/>
        </w:rPr>
        <w:t xml:space="preserve">концентрацијама које се ни временски ни просторно не могу предвидети. Последица тога је да се са становишта заштите морају штитити често врло широки </w:t>
      </w:r>
      <w:r w:rsidR="00197D4B" w:rsidRPr="00E84827">
        <w:rPr>
          <w:rFonts w:cstheme="minorHAnsi"/>
          <w:lang w:val="sr-Cyrl-RS"/>
        </w:rPr>
        <w:t>појасеви.</w:t>
      </w:r>
    </w:p>
    <w:p w14:paraId="13DFAF59" w14:textId="66FB4651" w:rsidR="00412F26" w:rsidRPr="00C95ED1" w:rsidRDefault="00F541E6" w:rsidP="00261427">
      <w:pPr>
        <w:spacing w:before="240" w:after="240" w:line="276" w:lineRule="auto"/>
        <w:jc w:val="both"/>
        <w:rPr>
          <w:rFonts w:cstheme="minorHAnsi"/>
          <w:b/>
          <w:i/>
          <w:lang w:val="sr-Cyrl-RS"/>
        </w:rPr>
      </w:pPr>
      <w:r w:rsidRPr="00C95ED1">
        <w:rPr>
          <w:rFonts w:cstheme="minorHAnsi"/>
          <w:b/>
          <w:i/>
          <w:lang w:val="sr-Cyrl-RS"/>
        </w:rPr>
        <w:t>Емисије у ваздух</w:t>
      </w:r>
    </w:p>
    <w:p w14:paraId="43391DE0" w14:textId="146CCDE8" w:rsidR="005A1FC3" w:rsidRPr="001B0A76" w:rsidRDefault="005A1FC3" w:rsidP="00D31BBB">
      <w:pPr>
        <w:spacing w:line="240" w:lineRule="auto"/>
        <w:jc w:val="both"/>
        <w:rPr>
          <w:rFonts w:cstheme="minorHAnsi"/>
          <w:lang w:val="sr-Cyrl-RS"/>
        </w:rPr>
      </w:pPr>
      <w:r w:rsidRPr="001739B9">
        <w:rPr>
          <w:lang w:val="sr-Cyrl-RS"/>
        </w:rPr>
        <w:t>У фази извођења грађевинских радова, м</w:t>
      </w:r>
      <w:r w:rsidRPr="001739B9">
        <w:t>оже доћи до привременог умереног пада квали</w:t>
      </w:r>
      <w:r w:rsidR="00E84827">
        <w:t xml:space="preserve">тета ваздуха на локалном нивоу, </w:t>
      </w:r>
      <w:r w:rsidRPr="001739B9">
        <w:t xml:space="preserve">због </w:t>
      </w:r>
      <w:r w:rsidR="00A534D5" w:rsidRPr="001739B9">
        <w:rPr>
          <w:lang w:val="sr-Cyrl-RS"/>
        </w:rPr>
        <w:t xml:space="preserve">емисија </w:t>
      </w:r>
      <w:r w:rsidRPr="001739B9">
        <w:t>прашине проузроковане саобраћањем грађевинске механизације и повишеног нивоа азот оксида (</w:t>
      </w:r>
      <w:r w:rsidR="00E84827">
        <w:t>N</w:t>
      </w:r>
      <w:r w:rsidRPr="001739B9">
        <w:t xml:space="preserve">Оx) и сумпор </w:t>
      </w:r>
      <w:r w:rsidRPr="001B0A76">
        <w:t>оксида (</w:t>
      </w:r>
      <w:r w:rsidR="00E84827" w:rsidRPr="001B0A76">
        <w:t>S</w:t>
      </w:r>
      <w:r w:rsidRPr="001B0A76">
        <w:t>Оx), због издувних гасова грађевинске механизације</w:t>
      </w:r>
      <w:r w:rsidRPr="001B0A76">
        <w:rPr>
          <w:lang w:val="sr-Cyrl-RS"/>
        </w:rPr>
        <w:t>.</w:t>
      </w:r>
    </w:p>
    <w:p w14:paraId="1C0524C9" w14:textId="5006C4D2" w:rsidR="00412F26" w:rsidRPr="001B0A76" w:rsidRDefault="00412F26" w:rsidP="00412F26">
      <w:pPr>
        <w:jc w:val="both"/>
        <w:rPr>
          <w:lang w:val="sr-Cyrl-CS"/>
        </w:rPr>
      </w:pPr>
      <w:r w:rsidRPr="001B0A76">
        <w:rPr>
          <w:lang w:val="sr-Cyrl-CS"/>
        </w:rPr>
        <w:lastRenderedPageBreak/>
        <w:t>Емисије загађивача које се у атмосфери трајније задржавају, настају као продукт сагоревања фосилних горива у агрегатима моторних возила. Иако возила у издувним гасовима избацују око 200 различитих супстанци, анализирају се само оне које су законски санкционисане и чије се концентрације прате у животној средини. Захваљујући лабораторијским истраживањима могуће је са задовољавајућом поузданошћу оценити количине полутаната емитоване у атмосферу.</w:t>
      </w:r>
    </w:p>
    <w:p w14:paraId="1DAEF96C" w14:textId="5B18A963" w:rsidR="00412F26" w:rsidRPr="00871FE6" w:rsidRDefault="00412F26" w:rsidP="00412F26">
      <w:pPr>
        <w:jc w:val="both"/>
        <w:rPr>
          <w:lang w:val="sr-Cyrl-CS"/>
        </w:rPr>
      </w:pPr>
      <w:r w:rsidRPr="00871FE6">
        <w:rPr>
          <w:lang w:val="sr-Cyrl-CS"/>
        </w:rPr>
        <w:t xml:space="preserve">На подручју коридора </w:t>
      </w:r>
      <w:r w:rsidR="007010F1">
        <w:rPr>
          <w:lang w:val="sr-Cyrl-CS"/>
        </w:rPr>
        <w:t>предметне деонице</w:t>
      </w:r>
      <w:r w:rsidRPr="00871FE6">
        <w:rPr>
          <w:lang w:val="sr-Cyrl-CS"/>
        </w:rPr>
        <w:t xml:space="preserve"> као основни извор аерозагађења јавља се друмски саобраћај на постојећ</w:t>
      </w:r>
      <w:r w:rsidR="00871FE6" w:rsidRPr="00871FE6">
        <w:rPr>
          <w:lang w:val="sr-Cyrl-CS"/>
        </w:rPr>
        <w:t xml:space="preserve">ој саобраћајној инфраструктури </w:t>
      </w:r>
      <w:r w:rsidR="00587F60">
        <w:rPr>
          <w:lang w:val="sr-Cyrl-CS"/>
        </w:rPr>
        <w:t>овог дела Београда.</w:t>
      </w:r>
    </w:p>
    <w:p w14:paraId="285CA59F" w14:textId="7BCC93A0" w:rsidR="00916427" w:rsidRPr="00C95ED1" w:rsidRDefault="00916427" w:rsidP="00261427">
      <w:pPr>
        <w:spacing w:before="240" w:after="240"/>
        <w:jc w:val="both"/>
        <w:rPr>
          <w:b/>
          <w:i/>
          <w:lang w:val="sr-Cyrl-CS"/>
        </w:rPr>
      </w:pPr>
      <w:r w:rsidRPr="00C95ED1">
        <w:rPr>
          <w:b/>
          <w:i/>
          <w:lang w:val="sr-Cyrl-CS"/>
        </w:rPr>
        <w:t>Чврста и течна фаза</w:t>
      </w:r>
    </w:p>
    <w:p w14:paraId="381D1672" w14:textId="7F2C78FC" w:rsidR="000766AA" w:rsidRPr="009C6B3F" w:rsidRDefault="000766AA" w:rsidP="00D31BBB">
      <w:pPr>
        <w:jc w:val="both"/>
        <w:rPr>
          <w:lang w:val="sr-Cyrl-CS"/>
        </w:rPr>
      </w:pPr>
      <w:r w:rsidRPr="009C6B3F">
        <w:rPr>
          <w:lang w:val="sr-Cyrl-CS"/>
        </w:rPr>
        <w:t>Са отпадом који настаје у процесу извођења грађевинских радова на изградњи планиране деонице поступа Извођач радова, а сходно дефинисаним поступцима у Елаборату о уређењу градилишта, који се ради на основу Закона о безбедности и здрављу на раду ("Сл.гласник РС" бр.101/2005) и у складу са Правилником о садржају елабората и уређењу градилишта (Сл. гласник РС 31/92). Елаборат о уређењу градилишта се израђује у једном делу и предаје инспекцији рада заједно са пријавом о почетку радова. Идејни пројек</w:t>
      </w:r>
      <w:r w:rsidR="00B225E5">
        <w:rPr>
          <w:lang w:val="sr-Cyrl-CS"/>
        </w:rPr>
        <w:t>а</w:t>
      </w:r>
      <w:r w:rsidRPr="009C6B3F">
        <w:rPr>
          <w:lang w:val="sr-Cyrl-CS"/>
        </w:rPr>
        <w:t>т се не ради са степеном детаљности који омогућује сагледавање свих релевантних параметара који су неопходни за израду Елабората о уређењу градилишта.</w:t>
      </w:r>
    </w:p>
    <w:p w14:paraId="4EF2F678" w14:textId="77777777" w:rsidR="000766AA" w:rsidRPr="009C6B3F" w:rsidRDefault="000766AA" w:rsidP="00D31BBB">
      <w:pPr>
        <w:jc w:val="both"/>
        <w:rPr>
          <w:lang w:val="sr-Cyrl-CS"/>
        </w:rPr>
      </w:pPr>
      <w:r w:rsidRPr="009C6B3F">
        <w:rPr>
          <w:lang w:val="sr-Cyrl-CS"/>
        </w:rPr>
        <w:t>Елаборат о уређењу градилишта, који израђује одабрани Извођач радова, се ради као</w:t>
      </w:r>
      <w:r w:rsidRPr="009C6B3F">
        <w:rPr>
          <w:lang w:val="sr-Cyrl-CS"/>
        </w:rPr>
        <w:br/>
        <w:t>посебна документација, на основу Главног или Извођачог пројекта. Тек када буде</w:t>
      </w:r>
      <w:r w:rsidRPr="009C6B3F">
        <w:rPr>
          <w:lang w:val="sr-Cyrl-CS"/>
        </w:rPr>
        <w:br/>
        <w:t>одабран Извођач радова (а тиме се буде знало са којом опремом располаже) могуће је</w:t>
      </w:r>
      <w:r w:rsidRPr="009C6B3F">
        <w:rPr>
          <w:lang w:val="sr-Cyrl-CS"/>
        </w:rPr>
        <w:br/>
        <w:t>израдити Елабората о уређењу градилишта а самим тим прецизно дефинисати начин</w:t>
      </w:r>
      <w:r w:rsidRPr="009C6B3F">
        <w:rPr>
          <w:lang w:val="sr-Cyrl-CS"/>
        </w:rPr>
        <w:br/>
        <w:t>прикупљања и место привременог складиштења отпада насталог у фази извођења</w:t>
      </w:r>
      <w:r w:rsidRPr="009C6B3F">
        <w:rPr>
          <w:lang w:val="sr-Cyrl-CS"/>
        </w:rPr>
        <w:br/>
        <w:t>грађевинских радова.</w:t>
      </w:r>
    </w:p>
    <w:p w14:paraId="59E63860" w14:textId="77777777" w:rsidR="000766AA" w:rsidRPr="009C6B3F" w:rsidRDefault="000766AA" w:rsidP="00433698">
      <w:pPr>
        <w:spacing w:after="60"/>
        <w:jc w:val="both"/>
        <w:rPr>
          <w:lang w:val="sr-Cyrl-CS"/>
        </w:rPr>
      </w:pPr>
      <w:r w:rsidRPr="009C6B3F">
        <w:rPr>
          <w:lang w:val="sr-Cyrl-CS"/>
        </w:rPr>
        <w:t>На овом нивоу пројекта могуће је дати само уопштена оквирна поступања са отпадом</w:t>
      </w:r>
      <w:r w:rsidRPr="009C6B3F">
        <w:rPr>
          <w:lang w:val="sr-Cyrl-CS"/>
        </w:rPr>
        <w:br/>
        <w:t>насталим у фази извођења грађевинских радова:</w:t>
      </w:r>
    </w:p>
    <w:p w14:paraId="700DB275" w14:textId="77777777" w:rsidR="000766AA" w:rsidRPr="009C6B3F" w:rsidRDefault="000766AA" w:rsidP="00433698">
      <w:pPr>
        <w:spacing w:after="60"/>
        <w:rPr>
          <w:lang w:val="sr-Cyrl-CS"/>
        </w:rPr>
      </w:pPr>
      <w:r w:rsidRPr="009C6B3F">
        <w:rPr>
          <w:lang w:val="sr-Cyrl-CS"/>
        </w:rPr>
        <w:t>• Настали отпад неопходно је разврстати према пореклу (каталогу отпада), категорији (листи отпада) и карактеру;</w:t>
      </w:r>
    </w:p>
    <w:p w14:paraId="58842ECF" w14:textId="77777777" w:rsidR="000766AA" w:rsidRPr="009C6B3F" w:rsidRDefault="000766AA" w:rsidP="00433698">
      <w:pPr>
        <w:spacing w:after="60"/>
        <w:jc w:val="both"/>
        <w:rPr>
          <w:lang w:val="sr-Cyrl-CS"/>
        </w:rPr>
      </w:pPr>
      <w:r w:rsidRPr="009C6B3F">
        <w:rPr>
          <w:lang w:val="sr-Cyrl-CS"/>
        </w:rPr>
        <w:t>• Извршити испитивање карактера генерисаног отпада од стране акредитоване</w:t>
      </w:r>
      <w:r w:rsidRPr="009C6B3F">
        <w:rPr>
          <w:lang w:val="sr-Cyrl-CS"/>
        </w:rPr>
        <w:br/>
        <w:t>лабораторије;</w:t>
      </w:r>
    </w:p>
    <w:p w14:paraId="6204A239" w14:textId="77777777" w:rsidR="000766AA" w:rsidRPr="009C6B3F" w:rsidRDefault="000766AA" w:rsidP="00433698">
      <w:pPr>
        <w:spacing w:after="60"/>
        <w:jc w:val="both"/>
        <w:rPr>
          <w:lang w:val="sr-Cyrl-CS"/>
        </w:rPr>
      </w:pPr>
      <w:r w:rsidRPr="009C6B3F">
        <w:rPr>
          <w:lang w:val="sr-Cyrl-CS"/>
        </w:rPr>
        <w:t>• Са генерисаним отпадом поступити у складу са резултатима испитивања карактера отпада извршеног од стране акредитоване лабораторије и важећим прописима: Законом о поступању са отпадним материјалима (Сл. гласник РС. број 25/96, 26/96 и 101/2005), Правилником о поступању са отпацима који имају својство опасних материја (Сл.гласник РС, 12/95) и Правилником о условима и начину разврставања, паковања и чувања секундарних сировина (Сл.гласник РС бр. 55/2001).</w:t>
      </w:r>
    </w:p>
    <w:p w14:paraId="72486CB7" w14:textId="024B1FFD" w:rsidR="000766AA" w:rsidRPr="009C6B3F" w:rsidRDefault="000766AA" w:rsidP="00D31BBB">
      <w:pPr>
        <w:jc w:val="both"/>
        <w:rPr>
          <w:lang w:val="sr-Cyrl-CS"/>
        </w:rPr>
      </w:pPr>
      <w:r w:rsidRPr="009C6B3F">
        <w:rPr>
          <w:lang w:val="sr-Cyrl-CS"/>
        </w:rPr>
        <w:t>• Отпад који настаје као последица боравка људи на локацији током извођења</w:t>
      </w:r>
      <w:r w:rsidRPr="009C6B3F">
        <w:rPr>
          <w:lang w:val="sr-Cyrl-CS"/>
        </w:rPr>
        <w:br/>
        <w:t>грађевинских радова, третитати као комунални отпад па у складу са тим и</w:t>
      </w:r>
      <w:r w:rsidRPr="009C6B3F">
        <w:rPr>
          <w:lang w:val="sr-Cyrl-CS"/>
        </w:rPr>
        <w:br/>
        <w:t>поступат</w:t>
      </w:r>
      <w:r w:rsidR="00733EA7">
        <w:rPr>
          <w:lang w:val="sr-Cyrl-CS"/>
        </w:rPr>
        <w:t xml:space="preserve">и тј. </w:t>
      </w:r>
      <w:r w:rsidRPr="009C6B3F">
        <w:rPr>
          <w:lang w:val="sr-Cyrl-CS"/>
        </w:rPr>
        <w:t>одвести на депонију коју назначи Надзорни орган као и надлежно</w:t>
      </w:r>
      <w:r w:rsidRPr="009C6B3F">
        <w:rPr>
          <w:lang w:val="sr-Cyrl-CS"/>
        </w:rPr>
        <w:br/>
        <w:t>лице из општине на чијој се територији радови изводе.</w:t>
      </w:r>
    </w:p>
    <w:p w14:paraId="2F908190" w14:textId="0206BCF4" w:rsidR="00916427" w:rsidRPr="009C6B3F" w:rsidRDefault="00916427" w:rsidP="00916427">
      <w:pPr>
        <w:jc w:val="both"/>
        <w:rPr>
          <w:lang w:val="sr-Cyrl-CS"/>
        </w:rPr>
      </w:pPr>
      <w:r w:rsidRPr="009C6B3F">
        <w:rPr>
          <w:lang w:val="sr-Cyrl-CS"/>
        </w:rPr>
        <w:t xml:space="preserve">У фази редовне експлоатације </w:t>
      </w:r>
      <w:r w:rsidR="009C6B3F" w:rsidRPr="009C6B3F">
        <w:rPr>
          <w:lang w:val="sr-Cyrl-CS"/>
        </w:rPr>
        <w:t>предметне деонице</w:t>
      </w:r>
      <w:r w:rsidRPr="009C6B3F">
        <w:rPr>
          <w:lang w:val="sr-Cyrl-CS"/>
        </w:rPr>
        <w:t xml:space="preserve"> може се оч</w:t>
      </w:r>
      <w:r w:rsidR="009C6B3F" w:rsidRPr="009C6B3F">
        <w:rPr>
          <w:lang w:val="sr-Cyrl-CS"/>
        </w:rPr>
        <w:t xml:space="preserve">екивати да су емисије чврстих и </w:t>
      </w:r>
      <w:r w:rsidRPr="009C6B3F">
        <w:rPr>
          <w:lang w:val="sr-Cyrl-CS"/>
        </w:rPr>
        <w:t>течних честица последица следећих процеса: процуривање горива, уља и мазива, таложење издувних гасова, хабање гума,</w:t>
      </w:r>
      <w:r w:rsidR="00F541E6" w:rsidRPr="009C6B3F">
        <w:rPr>
          <w:lang w:val="sr-Cyrl-CS"/>
        </w:rPr>
        <w:t xml:space="preserve"> </w:t>
      </w:r>
      <w:r w:rsidRPr="009C6B3F">
        <w:rPr>
          <w:lang w:val="sr-Cyrl-CS"/>
        </w:rPr>
        <w:t>хабање коловозне конструкције, деструкција каросерије и процеђи</w:t>
      </w:r>
      <w:r w:rsidR="00DC28B1" w:rsidRPr="009C6B3F">
        <w:rPr>
          <w:lang w:val="sr-Cyrl-CS"/>
        </w:rPr>
        <w:t xml:space="preserve">вање терета, просипање терета, </w:t>
      </w:r>
      <w:r w:rsidRPr="009C6B3F">
        <w:rPr>
          <w:lang w:val="sr-Cyrl-CS"/>
        </w:rPr>
        <w:t>одбацивање органских и неорганских отпадака.</w:t>
      </w:r>
    </w:p>
    <w:p w14:paraId="6C7F2021" w14:textId="33FBB7C3" w:rsidR="00916427" w:rsidRPr="009C6B3F" w:rsidRDefault="00916427" w:rsidP="000400E2">
      <w:pPr>
        <w:jc w:val="both"/>
        <w:rPr>
          <w:lang w:val="sr-Cyrl-CS"/>
        </w:rPr>
      </w:pPr>
      <w:r w:rsidRPr="009C6B3F">
        <w:rPr>
          <w:lang w:val="sr-Cyrl-CS"/>
        </w:rPr>
        <w:lastRenderedPageBreak/>
        <w:t xml:space="preserve">Што се тиче хемијског састава ових материја, ради се пре свега о компонентама горива као што су угљоводоници, органски и неоргански угљеник, једињења азота (нитрати, нитрити, амонијак). Посебну групу елемената представљају тзв. </w:t>
      </w:r>
      <w:r w:rsidR="00DC28B1" w:rsidRPr="009C6B3F">
        <w:rPr>
          <w:lang w:val="sr-Cyrl-CS"/>
        </w:rPr>
        <w:t>т</w:t>
      </w:r>
      <w:r w:rsidRPr="009C6B3F">
        <w:rPr>
          <w:lang w:val="sr-Cyrl-CS"/>
        </w:rPr>
        <w:t>ешки метали као што су олово (додатак гориву), кадмијум, бакар, цинк, жива, гвожђе и никл. Значајан део чине и чврсте материје различите структуре и карактеристика које се јављају у облику таложних, суспендованих или пак растворених честица. Такође је могуће регистровати и материје које су последица коришћења</w:t>
      </w:r>
      <w:r w:rsidR="000400E2" w:rsidRPr="009C6B3F">
        <w:rPr>
          <w:lang w:val="sr-Cyrl-CS"/>
        </w:rPr>
        <w:t xml:space="preserve"> </w:t>
      </w:r>
      <w:r w:rsidRPr="009C6B3F">
        <w:rPr>
          <w:lang w:val="sr-Cyrl-CS"/>
        </w:rPr>
        <w:t>специфичних материјала за заштиту од корозије. Још једну групу веома канцерогених материјала представљају полиароматски угљоводоници (бензопирен)</w:t>
      </w:r>
      <w:r w:rsidR="00DC28B1" w:rsidRPr="009C6B3F">
        <w:rPr>
          <w:lang w:val="sr-Cyrl-CS"/>
        </w:rPr>
        <w:t>,</w:t>
      </w:r>
      <w:r w:rsidRPr="009C6B3F">
        <w:rPr>
          <w:lang w:val="sr-Cyrl-CS"/>
        </w:rPr>
        <w:t xml:space="preserve"> који су продукт некомплетног сагоревања горива и коришћеног моторног уља</w:t>
      </w:r>
      <w:r w:rsidR="005F7671" w:rsidRPr="009C6B3F">
        <w:rPr>
          <w:lang w:val="sr-Cyrl-CS"/>
        </w:rPr>
        <w:t>.</w:t>
      </w:r>
    </w:p>
    <w:p w14:paraId="20047761" w14:textId="188D1C63" w:rsidR="005F7671" w:rsidRDefault="005F7671" w:rsidP="00D31BBB">
      <w:pPr>
        <w:jc w:val="both"/>
        <w:rPr>
          <w:color w:val="FF0000"/>
          <w:lang w:val="sr-Cyrl-CS"/>
        </w:rPr>
      </w:pPr>
      <w:r w:rsidRPr="00680EB4">
        <w:rPr>
          <w:lang w:val="sr-Cyrl-CS"/>
        </w:rPr>
        <w:t xml:space="preserve">Количине супстанци које емитују моторна возила у току једне године на хектар коловозне површине за референтно саобраћајно оптерећење, као и за прогнозирани саобраћај, у последњој години експлоатације, као и укупне количине загађујућих материја на предметној деоници, приказане су </w:t>
      </w:r>
      <w:r w:rsidRPr="00D31BBB">
        <w:rPr>
          <w:lang w:val="sr-Cyrl-CS"/>
        </w:rPr>
        <w:t>у табели</w:t>
      </w:r>
      <w:r w:rsidR="00686281" w:rsidRPr="00D31BBB">
        <w:rPr>
          <w:lang w:val="sr-Cyrl-CS"/>
        </w:rPr>
        <w:t xml:space="preserve"> 3-3</w:t>
      </w:r>
      <w:r w:rsidR="000400E2" w:rsidRPr="00D31BBB">
        <w:rPr>
          <w:lang w:val="sr-Cyrl-CS"/>
        </w:rPr>
        <w:t>.</w:t>
      </w:r>
    </w:p>
    <w:p w14:paraId="52314F0D" w14:textId="168DCED9" w:rsidR="00061D1C" w:rsidRPr="00680EB4" w:rsidRDefault="00061D1C" w:rsidP="00D31BBB">
      <w:pPr>
        <w:pStyle w:val="Caption"/>
        <w:keepNext/>
        <w:keepLines/>
        <w:spacing w:after="0"/>
        <w:rPr>
          <w:rFonts w:ascii="Arial" w:hAnsi="Arial" w:cs="Arial"/>
          <w:szCs w:val="20"/>
        </w:rPr>
      </w:pPr>
      <w:r w:rsidRPr="00D31BBB">
        <w:rPr>
          <w:rFonts w:ascii="Arial" w:hAnsi="Arial" w:cs="Arial"/>
          <w:szCs w:val="20"/>
        </w:rPr>
        <w:t xml:space="preserve">Табела </w:t>
      </w:r>
      <w:r w:rsidR="002F1072" w:rsidRPr="00D31BBB">
        <w:rPr>
          <w:rFonts w:ascii="Arial" w:hAnsi="Arial" w:cs="Arial"/>
          <w:szCs w:val="20"/>
        </w:rPr>
        <w:fldChar w:fldCharType="begin"/>
      </w:r>
      <w:r w:rsidR="002F1072" w:rsidRPr="00D31BBB">
        <w:rPr>
          <w:rFonts w:ascii="Arial" w:hAnsi="Arial" w:cs="Arial"/>
          <w:szCs w:val="20"/>
        </w:rPr>
        <w:instrText xml:space="preserve"> STYLEREF 1 \s </w:instrText>
      </w:r>
      <w:r w:rsidR="002F1072" w:rsidRPr="00D31BBB">
        <w:rPr>
          <w:rFonts w:ascii="Arial" w:hAnsi="Arial" w:cs="Arial"/>
          <w:szCs w:val="20"/>
        </w:rPr>
        <w:fldChar w:fldCharType="separate"/>
      </w:r>
      <w:r w:rsidR="009E3A56">
        <w:rPr>
          <w:rFonts w:ascii="Arial" w:hAnsi="Arial" w:cs="Arial"/>
          <w:noProof/>
          <w:szCs w:val="20"/>
        </w:rPr>
        <w:t>3</w:t>
      </w:r>
      <w:r w:rsidR="002F1072" w:rsidRPr="00D31BBB">
        <w:rPr>
          <w:rFonts w:ascii="Arial" w:hAnsi="Arial" w:cs="Arial"/>
          <w:szCs w:val="20"/>
        </w:rPr>
        <w:fldChar w:fldCharType="end"/>
      </w:r>
      <w:r w:rsidR="002F1072" w:rsidRPr="00D31BBB">
        <w:rPr>
          <w:rFonts w:ascii="Arial" w:hAnsi="Arial" w:cs="Arial"/>
          <w:szCs w:val="20"/>
        </w:rPr>
        <w:noBreakHyphen/>
      </w:r>
      <w:r w:rsidR="007170E6" w:rsidRPr="00D31BBB">
        <w:rPr>
          <w:rFonts w:ascii="Arial" w:hAnsi="Arial" w:cs="Arial"/>
          <w:szCs w:val="20"/>
          <w:lang w:val="sr-Cyrl-RS"/>
        </w:rPr>
        <w:t>3</w:t>
      </w:r>
      <w:r w:rsidRPr="00D31BBB">
        <w:rPr>
          <w:rFonts w:ascii="Arial" w:hAnsi="Arial" w:cs="Arial"/>
          <w:szCs w:val="20"/>
        </w:rPr>
        <w:t xml:space="preserve"> </w:t>
      </w:r>
      <w:r w:rsidRPr="00680EB4">
        <w:rPr>
          <w:rStyle w:val="fontstyle01"/>
          <w:color w:val="auto"/>
          <w:sz w:val="20"/>
          <w:szCs w:val="20"/>
        </w:rPr>
        <w:t>Количине супстанци које емитују моторна возила у току једне године на хектар коловозне површине за референтно саобраћајно оптерећење</w:t>
      </w:r>
      <w:r w:rsidRPr="00680EB4">
        <w:rPr>
          <w:rStyle w:val="fontstyle01"/>
          <w:color w:val="auto"/>
          <w:sz w:val="20"/>
          <w:szCs w:val="20"/>
          <w:lang w:val="sr-Cyrl-RS"/>
        </w:rPr>
        <w:t xml:space="preserve"> и за прогнозирани саобраћај</w:t>
      </w:r>
    </w:p>
    <w:tbl>
      <w:tblPr>
        <w:tblW w:w="90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1E0" w:firstRow="1" w:lastRow="1" w:firstColumn="1" w:lastColumn="1" w:noHBand="0" w:noVBand="0"/>
      </w:tblPr>
      <w:tblGrid>
        <w:gridCol w:w="2928"/>
        <w:gridCol w:w="2472"/>
        <w:gridCol w:w="3614"/>
      </w:tblGrid>
      <w:tr w:rsidR="00680EB4" w:rsidRPr="00680EB4" w14:paraId="0F0B9261" w14:textId="77777777" w:rsidTr="005F7671">
        <w:trPr>
          <w:trHeight w:val="962"/>
        </w:trPr>
        <w:tc>
          <w:tcPr>
            <w:tcW w:w="2928" w:type="dxa"/>
            <w:shd w:val="clear" w:color="auto" w:fill="FFFFFF" w:themeFill="background1"/>
          </w:tcPr>
          <w:p w14:paraId="7A4DC07D" w14:textId="77777777" w:rsidR="005F7671" w:rsidRPr="00D31BBB" w:rsidRDefault="005F7671" w:rsidP="00E43B10">
            <w:pPr>
              <w:spacing w:before="60" w:after="60"/>
              <w:jc w:val="center"/>
              <w:rPr>
                <w:rFonts w:cs="Arial"/>
                <w:b/>
                <w:bCs/>
                <w:lang w:val="sr-Cyrl-RS"/>
              </w:rPr>
            </w:pPr>
          </w:p>
          <w:p w14:paraId="27D7CC1C" w14:textId="5234BC4B" w:rsidR="005F7671" w:rsidRPr="00D31BBB" w:rsidRDefault="005F7671" w:rsidP="00E43B10">
            <w:pPr>
              <w:spacing w:before="60" w:after="60"/>
              <w:jc w:val="center"/>
              <w:rPr>
                <w:rFonts w:cs="Arial"/>
                <w:b/>
                <w:bCs/>
                <w:lang w:val="sr-Cyrl-RS"/>
              </w:rPr>
            </w:pPr>
            <w:r w:rsidRPr="00D31BBB">
              <w:rPr>
                <w:rFonts w:cs="Arial"/>
                <w:b/>
                <w:bCs/>
                <w:lang w:val="sr-Cyrl-RS"/>
              </w:rPr>
              <w:t>Праћени параметар</w:t>
            </w:r>
          </w:p>
        </w:tc>
        <w:tc>
          <w:tcPr>
            <w:tcW w:w="2472" w:type="dxa"/>
            <w:shd w:val="clear" w:color="auto" w:fill="FFFFFF" w:themeFill="background1"/>
          </w:tcPr>
          <w:p w14:paraId="1CBE11FC" w14:textId="387048FD" w:rsidR="005F7671" w:rsidRPr="00D31BBB" w:rsidRDefault="005F7671" w:rsidP="00E43B10">
            <w:pPr>
              <w:spacing w:before="60" w:after="60"/>
              <w:jc w:val="center"/>
              <w:rPr>
                <w:rFonts w:cs="Arial"/>
                <w:b/>
                <w:bCs/>
                <w:lang w:val="sr-Cyrl-RS"/>
              </w:rPr>
            </w:pPr>
            <w:r w:rsidRPr="00D31BBB">
              <w:rPr>
                <w:rFonts w:cs="Arial"/>
                <w:b/>
                <w:bCs/>
                <w:lang w:val="sr-Cyrl-RS"/>
              </w:rPr>
              <w:t>Референтне вредности загађења за ПГДС 8700 воз/дан (kg/ha/год)</w:t>
            </w:r>
          </w:p>
        </w:tc>
        <w:tc>
          <w:tcPr>
            <w:tcW w:w="3614" w:type="dxa"/>
            <w:shd w:val="clear" w:color="auto" w:fill="FFFFFF" w:themeFill="background1"/>
          </w:tcPr>
          <w:p w14:paraId="42C4B2C9" w14:textId="41CC4A42" w:rsidR="005F7671" w:rsidRPr="00D31BBB" w:rsidRDefault="005F7671" w:rsidP="002076FA">
            <w:pPr>
              <w:spacing w:before="60" w:after="60"/>
              <w:jc w:val="center"/>
              <w:rPr>
                <w:rFonts w:cs="Arial"/>
                <w:b/>
                <w:bCs/>
                <w:lang w:val="sr-Cyrl-RS"/>
              </w:rPr>
            </w:pPr>
            <w:r w:rsidRPr="00D31BBB">
              <w:rPr>
                <w:rFonts w:cs="Arial"/>
                <w:b/>
                <w:bCs/>
                <w:lang w:val="sr-Cyrl-RS"/>
              </w:rPr>
              <w:t xml:space="preserve">Емитоване количине по јединици површине за прогнозирани ПГДС </w:t>
            </w:r>
            <w:r w:rsidR="002076FA" w:rsidRPr="00D31BBB">
              <w:rPr>
                <w:rFonts w:cs="Arial"/>
                <w:b/>
                <w:bCs/>
              </w:rPr>
              <w:t>83 382</w:t>
            </w:r>
            <w:r w:rsidRPr="00D31BBB">
              <w:rPr>
                <w:rFonts w:cs="Arial"/>
                <w:b/>
                <w:bCs/>
                <w:lang w:val="sr-Cyrl-RS"/>
              </w:rPr>
              <w:t xml:space="preserve"> воз/дан (kg/ha/год)</w:t>
            </w:r>
          </w:p>
        </w:tc>
      </w:tr>
      <w:tr w:rsidR="00680EB4" w:rsidRPr="00680EB4" w14:paraId="4EA1B321" w14:textId="77777777" w:rsidTr="005F7671">
        <w:trPr>
          <w:trHeight w:val="293"/>
        </w:trPr>
        <w:tc>
          <w:tcPr>
            <w:tcW w:w="2928" w:type="dxa"/>
            <w:shd w:val="clear" w:color="auto" w:fill="FFFFFF" w:themeFill="background1"/>
          </w:tcPr>
          <w:p w14:paraId="49FB400C" w14:textId="58590C77" w:rsidR="005F7671" w:rsidRPr="00680EB4" w:rsidRDefault="00D31BBB" w:rsidP="00DC28B1">
            <w:pPr>
              <w:spacing w:before="60" w:after="60"/>
              <w:jc w:val="center"/>
              <w:rPr>
                <w:rFonts w:cs="Arial"/>
                <w:bCs/>
                <w:lang w:val="sr-Cyrl-RS"/>
              </w:rPr>
            </w:pPr>
            <w:r>
              <w:rPr>
                <w:rFonts w:cs="Arial"/>
                <w:bCs/>
                <w:lang w:val="sr-Cyrl-RS"/>
              </w:rPr>
              <w:t>С</w:t>
            </w:r>
            <w:r w:rsidR="005F7671" w:rsidRPr="00680EB4">
              <w:rPr>
                <w:rFonts w:cs="Arial"/>
                <w:bCs/>
                <w:lang w:val="sr-Cyrl-RS"/>
              </w:rPr>
              <w:t>усп. честице</w:t>
            </w:r>
          </w:p>
        </w:tc>
        <w:tc>
          <w:tcPr>
            <w:tcW w:w="2472" w:type="dxa"/>
            <w:shd w:val="clear" w:color="auto" w:fill="FFFFFF" w:themeFill="background1"/>
          </w:tcPr>
          <w:p w14:paraId="46D4D7AA" w14:textId="77777777" w:rsidR="005F7671" w:rsidRPr="00680EB4" w:rsidRDefault="005F7671" w:rsidP="00DC28B1">
            <w:pPr>
              <w:spacing w:before="60" w:after="60"/>
              <w:jc w:val="center"/>
              <w:rPr>
                <w:rFonts w:cs="Arial"/>
                <w:lang w:val="sr-Cyrl-RS"/>
              </w:rPr>
            </w:pPr>
            <w:r w:rsidRPr="00680EB4">
              <w:rPr>
                <w:rFonts w:cs="Arial"/>
                <w:lang w:val="sr-Cyrl-RS"/>
              </w:rPr>
              <w:t>145</w:t>
            </w:r>
          </w:p>
        </w:tc>
        <w:tc>
          <w:tcPr>
            <w:tcW w:w="3614" w:type="dxa"/>
            <w:shd w:val="clear" w:color="auto" w:fill="FFFFFF" w:themeFill="background1"/>
          </w:tcPr>
          <w:p w14:paraId="6E625D49" w14:textId="1D66DAF9" w:rsidR="005F7671" w:rsidRPr="002076FA" w:rsidRDefault="002076FA" w:rsidP="00DC28B1">
            <w:pPr>
              <w:spacing w:before="60" w:after="60"/>
              <w:jc w:val="center"/>
              <w:rPr>
                <w:rFonts w:cs="Arial"/>
                <w:bCs/>
              </w:rPr>
            </w:pPr>
            <w:r w:rsidRPr="002076FA">
              <w:rPr>
                <w:rFonts w:cs="Arial"/>
                <w:bCs/>
              </w:rPr>
              <w:t>1,389.7</w:t>
            </w:r>
          </w:p>
        </w:tc>
      </w:tr>
      <w:tr w:rsidR="00680EB4" w:rsidRPr="00680EB4" w14:paraId="0BB8A578" w14:textId="77777777" w:rsidTr="005F7671">
        <w:trPr>
          <w:trHeight w:val="314"/>
        </w:trPr>
        <w:tc>
          <w:tcPr>
            <w:tcW w:w="2928" w:type="dxa"/>
            <w:shd w:val="clear" w:color="auto" w:fill="FFFFFF" w:themeFill="background1"/>
          </w:tcPr>
          <w:p w14:paraId="2C61CB56" w14:textId="77777777" w:rsidR="005F7671" w:rsidRPr="00680EB4" w:rsidRDefault="005F7671" w:rsidP="00DC28B1">
            <w:pPr>
              <w:spacing w:before="60" w:after="60"/>
              <w:jc w:val="center"/>
              <w:rPr>
                <w:rFonts w:cs="Arial"/>
                <w:bCs/>
                <w:lang w:val="sr-Cyrl-RS"/>
              </w:rPr>
            </w:pPr>
            <w:r w:rsidRPr="00680EB4">
              <w:rPr>
                <w:rFonts w:cs="Arial"/>
                <w:bCs/>
                <w:lang w:val="sr-Cyrl-RS"/>
              </w:rPr>
              <w:t>БПК5</w:t>
            </w:r>
          </w:p>
        </w:tc>
        <w:tc>
          <w:tcPr>
            <w:tcW w:w="2472" w:type="dxa"/>
            <w:shd w:val="clear" w:color="auto" w:fill="FFFFFF" w:themeFill="background1"/>
          </w:tcPr>
          <w:p w14:paraId="3EC26D9F" w14:textId="77777777" w:rsidR="005F7671" w:rsidRPr="00680EB4" w:rsidRDefault="005F7671" w:rsidP="00DC28B1">
            <w:pPr>
              <w:spacing w:before="60" w:after="60"/>
              <w:jc w:val="center"/>
              <w:rPr>
                <w:rFonts w:cs="Arial"/>
                <w:lang w:val="sr-Cyrl-RS"/>
              </w:rPr>
            </w:pPr>
            <w:r w:rsidRPr="00680EB4">
              <w:rPr>
                <w:rFonts w:cs="Arial"/>
                <w:lang w:val="sr-Cyrl-RS"/>
              </w:rPr>
              <w:t>6.5</w:t>
            </w:r>
          </w:p>
        </w:tc>
        <w:tc>
          <w:tcPr>
            <w:tcW w:w="3614" w:type="dxa"/>
            <w:shd w:val="clear" w:color="auto" w:fill="FFFFFF" w:themeFill="background1"/>
          </w:tcPr>
          <w:p w14:paraId="43F43C43" w14:textId="6CD20E70" w:rsidR="004F4260" w:rsidRPr="002076FA" w:rsidRDefault="002076FA" w:rsidP="004F4260">
            <w:pPr>
              <w:spacing w:before="60" w:after="60"/>
              <w:jc w:val="center"/>
              <w:rPr>
                <w:rFonts w:cs="Arial"/>
                <w:bCs/>
              </w:rPr>
            </w:pPr>
            <w:r w:rsidRPr="002076FA">
              <w:rPr>
                <w:rFonts w:cs="Arial"/>
                <w:bCs/>
              </w:rPr>
              <w:t>62.29</w:t>
            </w:r>
          </w:p>
        </w:tc>
      </w:tr>
      <w:tr w:rsidR="00680EB4" w:rsidRPr="00680EB4" w14:paraId="39E6587D" w14:textId="77777777" w:rsidTr="005F7671">
        <w:trPr>
          <w:trHeight w:val="314"/>
        </w:trPr>
        <w:tc>
          <w:tcPr>
            <w:tcW w:w="2928" w:type="dxa"/>
            <w:shd w:val="clear" w:color="auto" w:fill="FFFFFF" w:themeFill="background1"/>
          </w:tcPr>
          <w:p w14:paraId="45B098E0" w14:textId="77777777" w:rsidR="005F7671" w:rsidRPr="00680EB4" w:rsidRDefault="005F7671" w:rsidP="00DC28B1">
            <w:pPr>
              <w:spacing w:before="60" w:after="60"/>
              <w:jc w:val="center"/>
              <w:rPr>
                <w:rFonts w:cs="Arial"/>
                <w:bCs/>
                <w:lang w:val="sr-Cyrl-RS"/>
              </w:rPr>
            </w:pPr>
            <w:r w:rsidRPr="00680EB4">
              <w:rPr>
                <w:rFonts w:cs="Arial"/>
                <w:bCs/>
                <w:lang w:val="sr-Cyrl-RS"/>
              </w:rPr>
              <w:t>ХПК</w:t>
            </w:r>
          </w:p>
        </w:tc>
        <w:tc>
          <w:tcPr>
            <w:tcW w:w="2472" w:type="dxa"/>
            <w:shd w:val="clear" w:color="auto" w:fill="FFFFFF" w:themeFill="background1"/>
          </w:tcPr>
          <w:p w14:paraId="22E5B0A1" w14:textId="77777777" w:rsidR="005F7671" w:rsidRPr="00680EB4" w:rsidRDefault="005F7671" w:rsidP="00DC28B1">
            <w:pPr>
              <w:spacing w:before="60" w:after="60"/>
              <w:jc w:val="center"/>
              <w:rPr>
                <w:rFonts w:cs="Arial"/>
                <w:lang w:val="sr-Cyrl-RS"/>
              </w:rPr>
            </w:pPr>
            <w:r w:rsidRPr="00680EB4">
              <w:rPr>
                <w:rFonts w:cs="Arial"/>
                <w:lang w:val="sr-Cyrl-RS"/>
              </w:rPr>
              <w:t>49</w:t>
            </w:r>
          </w:p>
        </w:tc>
        <w:tc>
          <w:tcPr>
            <w:tcW w:w="3614" w:type="dxa"/>
            <w:shd w:val="clear" w:color="auto" w:fill="FFFFFF" w:themeFill="background1"/>
          </w:tcPr>
          <w:p w14:paraId="60B5CF80" w14:textId="400FEE05" w:rsidR="005F7671" w:rsidRPr="002076FA" w:rsidRDefault="002076FA" w:rsidP="00DC28B1">
            <w:pPr>
              <w:spacing w:before="60" w:after="60"/>
              <w:jc w:val="center"/>
              <w:rPr>
                <w:rFonts w:cs="Arial"/>
                <w:bCs/>
              </w:rPr>
            </w:pPr>
            <w:r w:rsidRPr="002076FA">
              <w:rPr>
                <w:rFonts w:cs="Arial"/>
                <w:bCs/>
              </w:rPr>
              <w:t>469.62</w:t>
            </w:r>
          </w:p>
        </w:tc>
      </w:tr>
      <w:tr w:rsidR="00680EB4" w:rsidRPr="00680EB4" w14:paraId="57F20443" w14:textId="77777777" w:rsidTr="005F7671">
        <w:trPr>
          <w:trHeight w:val="314"/>
        </w:trPr>
        <w:tc>
          <w:tcPr>
            <w:tcW w:w="2928" w:type="dxa"/>
            <w:shd w:val="clear" w:color="auto" w:fill="FFFFFF" w:themeFill="background1"/>
          </w:tcPr>
          <w:p w14:paraId="54DD77F8" w14:textId="3B60501B" w:rsidR="005F7671" w:rsidRPr="00680EB4" w:rsidRDefault="00D31BBB" w:rsidP="00DC28B1">
            <w:pPr>
              <w:spacing w:before="60" w:after="60"/>
              <w:rPr>
                <w:rFonts w:cs="Arial"/>
                <w:bCs/>
                <w:lang w:val="sr-Cyrl-RS"/>
              </w:rPr>
            </w:pPr>
            <w:r>
              <w:rPr>
                <w:rFonts w:cs="Arial"/>
                <w:bCs/>
                <w:lang w:val="sr-Cyrl-RS"/>
              </w:rPr>
              <w:t>У</w:t>
            </w:r>
            <w:r w:rsidR="005F7671" w:rsidRPr="00680EB4">
              <w:rPr>
                <w:rFonts w:cs="Arial"/>
                <w:bCs/>
                <w:lang w:val="sr-Cyrl-RS"/>
              </w:rPr>
              <w:t>купни органски угљеник</w:t>
            </w:r>
          </w:p>
        </w:tc>
        <w:tc>
          <w:tcPr>
            <w:tcW w:w="2472" w:type="dxa"/>
            <w:shd w:val="clear" w:color="auto" w:fill="FFFFFF" w:themeFill="background1"/>
          </w:tcPr>
          <w:p w14:paraId="4F5046A6" w14:textId="77777777" w:rsidR="005F7671" w:rsidRPr="00680EB4" w:rsidRDefault="005F7671" w:rsidP="00DC28B1">
            <w:pPr>
              <w:spacing w:before="60" w:after="60"/>
              <w:jc w:val="center"/>
              <w:rPr>
                <w:rFonts w:cs="Arial"/>
                <w:lang w:val="sr-Cyrl-RS"/>
              </w:rPr>
            </w:pPr>
            <w:r w:rsidRPr="00680EB4">
              <w:rPr>
                <w:rFonts w:cs="Arial"/>
                <w:lang w:val="sr-Cyrl-RS"/>
              </w:rPr>
              <w:t>25</w:t>
            </w:r>
          </w:p>
        </w:tc>
        <w:tc>
          <w:tcPr>
            <w:tcW w:w="3614" w:type="dxa"/>
            <w:shd w:val="clear" w:color="auto" w:fill="FFFFFF" w:themeFill="background1"/>
          </w:tcPr>
          <w:p w14:paraId="55B33B2D" w14:textId="38736919" w:rsidR="005F7671" w:rsidRPr="002076FA" w:rsidRDefault="002076FA" w:rsidP="00DC28B1">
            <w:pPr>
              <w:spacing w:before="60" w:after="60"/>
              <w:jc w:val="center"/>
              <w:rPr>
                <w:rFonts w:cs="Arial"/>
                <w:bCs/>
              </w:rPr>
            </w:pPr>
            <w:r w:rsidRPr="002076FA">
              <w:rPr>
                <w:rFonts w:cs="Arial"/>
                <w:bCs/>
              </w:rPr>
              <w:t>239.60</w:t>
            </w:r>
          </w:p>
        </w:tc>
      </w:tr>
      <w:tr w:rsidR="00680EB4" w:rsidRPr="00680EB4" w14:paraId="49556D3C" w14:textId="77777777" w:rsidTr="005F7671">
        <w:trPr>
          <w:trHeight w:val="314"/>
        </w:trPr>
        <w:tc>
          <w:tcPr>
            <w:tcW w:w="2928" w:type="dxa"/>
            <w:shd w:val="clear" w:color="auto" w:fill="FFFFFF" w:themeFill="background1"/>
          </w:tcPr>
          <w:p w14:paraId="7A9A7326" w14:textId="10822BD2" w:rsidR="005F7671" w:rsidRPr="00680EB4" w:rsidRDefault="00D31BBB" w:rsidP="00DC28B1">
            <w:pPr>
              <w:spacing w:before="60" w:after="60"/>
              <w:jc w:val="center"/>
              <w:rPr>
                <w:rFonts w:cs="Arial"/>
                <w:bCs/>
                <w:lang w:val="sr-Cyrl-RS"/>
              </w:rPr>
            </w:pPr>
            <w:r>
              <w:rPr>
                <w:rFonts w:cs="Arial"/>
                <w:bCs/>
                <w:lang w:val="sr-Cyrl-RS"/>
              </w:rPr>
              <w:t>Н</w:t>
            </w:r>
            <w:r w:rsidR="005F7671" w:rsidRPr="00680EB4">
              <w:rPr>
                <w:rFonts w:cs="Arial"/>
                <w:bCs/>
                <w:lang w:val="sr-Cyrl-RS"/>
              </w:rPr>
              <w:t>итрати</w:t>
            </w:r>
          </w:p>
        </w:tc>
        <w:tc>
          <w:tcPr>
            <w:tcW w:w="2472" w:type="dxa"/>
            <w:shd w:val="clear" w:color="auto" w:fill="FFFFFF" w:themeFill="background1"/>
          </w:tcPr>
          <w:p w14:paraId="12407FD4" w14:textId="77777777" w:rsidR="005F7671" w:rsidRPr="00680EB4" w:rsidRDefault="005F7671" w:rsidP="00DC28B1">
            <w:pPr>
              <w:spacing w:before="60" w:after="60"/>
              <w:jc w:val="center"/>
              <w:rPr>
                <w:rFonts w:cs="Arial"/>
                <w:lang w:val="sr-Cyrl-RS"/>
              </w:rPr>
            </w:pPr>
            <w:r w:rsidRPr="00680EB4">
              <w:rPr>
                <w:rFonts w:cs="Arial"/>
                <w:lang w:val="sr-Cyrl-RS"/>
              </w:rPr>
              <w:t>0.98</w:t>
            </w:r>
          </w:p>
        </w:tc>
        <w:tc>
          <w:tcPr>
            <w:tcW w:w="3614" w:type="dxa"/>
            <w:shd w:val="clear" w:color="auto" w:fill="FFFFFF" w:themeFill="background1"/>
          </w:tcPr>
          <w:p w14:paraId="4F74A7C7" w14:textId="14DAC8CE" w:rsidR="005F7671" w:rsidRPr="002076FA" w:rsidRDefault="002076FA" w:rsidP="00DC28B1">
            <w:pPr>
              <w:spacing w:before="60" w:after="60"/>
              <w:jc w:val="center"/>
              <w:rPr>
                <w:rFonts w:cs="Arial"/>
                <w:bCs/>
              </w:rPr>
            </w:pPr>
            <w:r w:rsidRPr="002076FA">
              <w:rPr>
                <w:rFonts w:cs="Arial"/>
                <w:bCs/>
              </w:rPr>
              <w:t>9.39</w:t>
            </w:r>
          </w:p>
        </w:tc>
      </w:tr>
      <w:tr w:rsidR="00680EB4" w:rsidRPr="00680EB4" w14:paraId="1DA74D50" w14:textId="77777777" w:rsidTr="005F7671">
        <w:trPr>
          <w:trHeight w:val="314"/>
        </w:trPr>
        <w:tc>
          <w:tcPr>
            <w:tcW w:w="2928" w:type="dxa"/>
            <w:shd w:val="clear" w:color="auto" w:fill="FFFFFF" w:themeFill="background1"/>
          </w:tcPr>
          <w:p w14:paraId="6D4C7EDF" w14:textId="18F0B5F7" w:rsidR="005F7671" w:rsidRPr="00680EB4" w:rsidRDefault="00D31BBB" w:rsidP="00DC28B1">
            <w:pPr>
              <w:spacing w:before="60" w:after="60"/>
              <w:jc w:val="center"/>
              <w:rPr>
                <w:rFonts w:cs="Arial"/>
                <w:bCs/>
                <w:lang w:val="sr-Cyrl-RS"/>
              </w:rPr>
            </w:pPr>
            <w:r>
              <w:rPr>
                <w:rFonts w:cs="Arial"/>
                <w:bCs/>
                <w:lang w:val="sr-Cyrl-RS"/>
              </w:rPr>
              <w:t>У</w:t>
            </w:r>
            <w:r w:rsidR="005F7671" w:rsidRPr="00680EB4">
              <w:rPr>
                <w:rFonts w:cs="Arial"/>
                <w:bCs/>
                <w:lang w:val="sr-Cyrl-RS"/>
              </w:rPr>
              <w:t>купни фосфор</w:t>
            </w:r>
          </w:p>
        </w:tc>
        <w:tc>
          <w:tcPr>
            <w:tcW w:w="2472" w:type="dxa"/>
            <w:shd w:val="clear" w:color="auto" w:fill="FFFFFF" w:themeFill="background1"/>
          </w:tcPr>
          <w:p w14:paraId="2AAC1651" w14:textId="77777777" w:rsidR="005F7671" w:rsidRPr="00680EB4" w:rsidRDefault="005F7671" w:rsidP="00DC28B1">
            <w:pPr>
              <w:spacing w:before="60" w:after="60"/>
              <w:jc w:val="center"/>
              <w:rPr>
                <w:rFonts w:cs="Arial"/>
                <w:lang w:val="sr-Cyrl-RS"/>
              </w:rPr>
            </w:pPr>
            <w:r w:rsidRPr="00680EB4">
              <w:rPr>
                <w:rFonts w:cs="Arial"/>
                <w:lang w:val="sr-Cyrl-RS"/>
              </w:rPr>
              <w:t>0.13</w:t>
            </w:r>
          </w:p>
        </w:tc>
        <w:tc>
          <w:tcPr>
            <w:tcW w:w="3614" w:type="dxa"/>
            <w:shd w:val="clear" w:color="auto" w:fill="FFFFFF" w:themeFill="background1"/>
          </w:tcPr>
          <w:p w14:paraId="26E0EB15" w14:textId="67F25724" w:rsidR="005F7671" w:rsidRPr="007010F1" w:rsidRDefault="00970FDA" w:rsidP="00D57BCC">
            <w:pPr>
              <w:spacing w:before="60" w:after="60"/>
              <w:jc w:val="center"/>
              <w:rPr>
                <w:rFonts w:cs="Arial"/>
                <w:bCs/>
                <w:color w:val="FF0000"/>
              </w:rPr>
            </w:pPr>
            <w:r w:rsidRPr="00970FDA">
              <w:rPr>
                <w:rFonts w:cs="Arial"/>
                <w:bCs/>
                <w:lang w:val="sr-Cyrl-RS"/>
              </w:rPr>
              <w:t>1.24</w:t>
            </w:r>
          </w:p>
        </w:tc>
      </w:tr>
      <w:tr w:rsidR="00680EB4" w:rsidRPr="00680EB4" w14:paraId="0A1A0F2C" w14:textId="77777777" w:rsidTr="005F7671">
        <w:trPr>
          <w:trHeight w:val="314"/>
        </w:trPr>
        <w:tc>
          <w:tcPr>
            <w:tcW w:w="2928" w:type="dxa"/>
            <w:shd w:val="clear" w:color="auto" w:fill="FFFFFF" w:themeFill="background1"/>
          </w:tcPr>
          <w:p w14:paraId="364DB0E2" w14:textId="4F5D2C89" w:rsidR="005F7671" w:rsidRPr="00680EB4" w:rsidRDefault="00D31BBB" w:rsidP="00DC28B1">
            <w:pPr>
              <w:spacing w:before="60" w:after="60"/>
              <w:jc w:val="center"/>
              <w:rPr>
                <w:rFonts w:cs="Arial"/>
                <w:bCs/>
                <w:lang w:val="sr-Cyrl-RS"/>
              </w:rPr>
            </w:pPr>
            <w:r>
              <w:rPr>
                <w:rFonts w:cs="Arial"/>
                <w:bCs/>
                <w:lang w:val="sr-Cyrl-RS"/>
              </w:rPr>
              <w:t>У</w:t>
            </w:r>
            <w:r w:rsidR="005F7671" w:rsidRPr="00680EB4">
              <w:rPr>
                <w:rFonts w:cs="Arial"/>
                <w:bCs/>
                <w:lang w:val="sr-Cyrl-RS"/>
              </w:rPr>
              <w:t>ља и масти</w:t>
            </w:r>
          </w:p>
        </w:tc>
        <w:tc>
          <w:tcPr>
            <w:tcW w:w="2472" w:type="dxa"/>
            <w:shd w:val="clear" w:color="auto" w:fill="FFFFFF" w:themeFill="background1"/>
          </w:tcPr>
          <w:p w14:paraId="5D879821" w14:textId="77777777" w:rsidR="005F7671" w:rsidRPr="00680EB4" w:rsidRDefault="005F7671" w:rsidP="00DC28B1">
            <w:pPr>
              <w:spacing w:before="60" w:after="60"/>
              <w:jc w:val="center"/>
              <w:rPr>
                <w:rFonts w:cs="Arial"/>
                <w:lang w:val="sr-Cyrl-RS"/>
              </w:rPr>
            </w:pPr>
            <w:r w:rsidRPr="00680EB4">
              <w:rPr>
                <w:rFonts w:cs="Arial"/>
                <w:lang w:val="sr-Cyrl-RS"/>
              </w:rPr>
              <w:t>2.25</w:t>
            </w:r>
          </w:p>
        </w:tc>
        <w:tc>
          <w:tcPr>
            <w:tcW w:w="3614" w:type="dxa"/>
            <w:shd w:val="clear" w:color="auto" w:fill="FFFFFF" w:themeFill="background1"/>
          </w:tcPr>
          <w:p w14:paraId="35E41583" w14:textId="72D14FEF" w:rsidR="005F7671" w:rsidRPr="007010F1" w:rsidRDefault="00970FDA" w:rsidP="00DC28B1">
            <w:pPr>
              <w:spacing w:before="60" w:after="60"/>
              <w:jc w:val="center"/>
              <w:rPr>
                <w:rFonts w:cs="Arial"/>
                <w:bCs/>
                <w:color w:val="FF0000"/>
              </w:rPr>
            </w:pPr>
            <w:r w:rsidRPr="00970FDA">
              <w:rPr>
                <w:rFonts w:cs="Arial"/>
                <w:bCs/>
              </w:rPr>
              <w:t>21.56</w:t>
            </w:r>
          </w:p>
        </w:tc>
      </w:tr>
      <w:tr w:rsidR="00680EB4" w:rsidRPr="00680EB4" w14:paraId="60A0DE30" w14:textId="77777777" w:rsidTr="005F7671">
        <w:trPr>
          <w:trHeight w:val="314"/>
        </w:trPr>
        <w:tc>
          <w:tcPr>
            <w:tcW w:w="2928" w:type="dxa"/>
            <w:shd w:val="clear" w:color="auto" w:fill="FFFFFF" w:themeFill="background1"/>
          </w:tcPr>
          <w:p w14:paraId="24C4B087" w14:textId="19468E19" w:rsidR="005F7671" w:rsidRPr="00680EB4" w:rsidRDefault="00D31BBB" w:rsidP="00DC28B1">
            <w:pPr>
              <w:spacing w:before="60" w:after="60"/>
              <w:jc w:val="center"/>
              <w:rPr>
                <w:rFonts w:cs="Arial"/>
                <w:bCs/>
                <w:lang w:val="sr-Cyrl-RS"/>
              </w:rPr>
            </w:pPr>
            <w:r>
              <w:rPr>
                <w:rFonts w:cs="Arial"/>
                <w:bCs/>
                <w:lang w:val="sr-Cyrl-RS"/>
              </w:rPr>
              <w:t>Б</w:t>
            </w:r>
            <w:r w:rsidR="005F7671" w:rsidRPr="00680EB4">
              <w:rPr>
                <w:rFonts w:cs="Arial"/>
                <w:bCs/>
                <w:lang w:val="sr-Cyrl-RS"/>
              </w:rPr>
              <w:t>акар</w:t>
            </w:r>
          </w:p>
        </w:tc>
        <w:tc>
          <w:tcPr>
            <w:tcW w:w="2472" w:type="dxa"/>
            <w:shd w:val="clear" w:color="auto" w:fill="FFFFFF" w:themeFill="background1"/>
          </w:tcPr>
          <w:p w14:paraId="28B4DE98" w14:textId="77777777" w:rsidR="005F7671" w:rsidRPr="00680EB4" w:rsidRDefault="005F7671" w:rsidP="00DC28B1">
            <w:pPr>
              <w:spacing w:before="60" w:after="60"/>
              <w:jc w:val="center"/>
              <w:rPr>
                <w:rFonts w:cs="Arial"/>
                <w:lang w:val="sr-Cyrl-RS"/>
              </w:rPr>
            </w:pPr>
            <w:r w:rsidRPr="00680EB4">
              <w:rPr>
                <w:rFonts w:cs="Arial"/>
                <w:lang w:val="sr-Cyrl-RS"/>
              </w:rPr>
              <w:t>0.01</w:t>
            </w:r>
          </w:p>
        </w:tc>
        <w:tc>
          <w:tcPr>
            <w:tcW w:w="3614" w:type="dxa"/>
            <w:shd w:val="clear" w:color="auto" w:fill="FFFFFF" w:themeFill="background1"/>
          </w:tcPr>
          <w:p w14:paraId="3DCC45DC" w14:textId="0298B697" w:rsidR="005F7671" w:rsidRPr="00970FDA" w:rsidRDefault="00D57BCC" w:rsidP="00970FDA">
            <w:pPr>
              <w:spacing w:before="60" w:after="60"/>
              <w:jc w:val="center"/>
              <w:rPr>
                <w:rFonts w:cs="Arial"/>
                <w:bCs/>
                <w:color w:val="FF0000"/>
              </w:rPr>
            </w:pPr>
            <w:r w:rsidRPr="00970FDA">
              <w:rPr>
                <w:rFonts w:cs="Arial"/>
                <w:bCs/>
                <w:lang w:val="sr-Cyrl-RS"/>
              </w:rPr>
              <w:t>0.0</w:t>
            </w:r>
            <w:r w:rsidR="00970FDA" w:rsidRPr="00970FDA">
              <w:rPr>
                <w:rFonts w:cs="Arial"/>
                <w:bCs/>
              </w:rPr>
              <w:t>96</w:t>
            </w:r>
          </w:p>
        </w:tc>
      </w:tr>
      <w:tr w:rsidR="00680EB4" w:rsidRPr="00680EB4" w14:paraId="2C769364" w14:textId="77777777" w:rsidTr="000400E2">
        <w:trPr>
          <w:trHeight w:val="60"/>
        </w:trPr>
        <w:tc>
          <w:tcPr>
            <w:tcW w:w="2928" w:type="dxa"/>
            <w:shd w:val="clear" w:color="auto" w:fill="FFFFFF" w:themeFill="background1"/>
          </w:tcPr>
          <w:p w14:paraId="1678CC67" w14:textId="09B192CA" w:rsidR="005F7671" w:rsidRPr="00680EB4" w:rsidRDefault="00D31BBB" w:rsidP="00DC28B1">
            <w:pPr>
              <w:spacing w:before="60" w:after="60"/>
              <w:jc w:val="center"/>
              <w:rPr>
                <w:rFonts w:cs="Arial"/>
                <w:bCs/>
                <w:lang w:val="sr-Cyrl-RS"/>
              </w:rPr>
            </w:pPr>
            <w:r>
              <w:rPr>
                <w:rFonts w:cs="Arial"/>
                <w:bCs/>
                <w:lang w:val="sr-Cyrl-RS"/>
              </w:rPr>
              <w:t>Г</w:t>
            </w:r>
            <w:r w:rsidR="005F7671" w:rsidRPr="00680EB4">
              <w:rPr>
                <w:rFonts w:cs="Arial"/>
                <w:bCs/>
                <w:lang w:val="sr-Cyrl-RS"/>
              </w:rPr>
              <w:t>вожђе</w:t>
            </w:r>
          </w:p>
        </w:tc>
        <w:tc>
          <w:tcPr>
            <w:tcW w:w="2472" w:type="dxa"/>
            <w:shd w:val="clear" w:color="auto" w:fill="FFFFFF" w:themeFill="background1"/>
          </w:tcPr>
          <w:p w14:paraId="334653A6" w14:textId="77777777" w:rsidR="005F7671" w:rsidRPr="00680EB4" w:rsidRDefault="005F7671" w:rsidP="00DC28B1">
            <w:pPr>
              <w:spacing w:before="60" w:after="60"/>
              <w:jc w:val="center"/>
              <w:rPr>
                <w:rFonts w:cs="Arial"/>
                <w:lang w:val="sr-Cyrl-RS"/>
              </w:rPr>
            </w:pPr>
            <w:r w:rsidRPr="00680EB4">
              <w:rPr>
                <w:rFonts w:cs="Arial"/>
                <w:lang w:val="sr-Cyrl-RS"/>
              </w:rPr>
              <w:t>2.497</w:t>
            </w:r>
          </w:p>
        </w:tc>
        <w:tc>
          <w:tcPr>
            <w:tcW w:w="3614" w:type="dxa"/>
            <w:shd w:val="clear" w:color="auto" w:fill="FFFFFF" w:themeFill="background1"/>
          </w:tcPr>
          <w:p w14:paraId="2C03E50B" w14:textId="36F54FA4" w:rsidR="005F7671" w:rsidRPr="007010F1" w:rsidRDefault="00970FDA" w:rsidP="00DC28B1">
            <w:pPr>
              <w:spacing w:before="60" w:after="60"/>
              <w:jc w:val="center"/>
              <w:rPr>
                <w:rFonts w:cs="Arial"/>
                <w:bCs/>
                <w:color w:val="FF0000"/>
                <w:lang w:val="sr-Cyrl-RS"/>
              </w:rPr>
            </w:pPr>
            <w:r w:rsidRPr="00970FDA">
              <w:rPr>
                <w:rFonts w:cs="Arial"/>
                <w:bCs/>
                <w:lang w:val="sr-Cyrl-RS"/>
              </w:rPr>
              <w:t>23.93</w:t>
            </w:r>
          </w:p>
        </w:tc>
      </w:tr>
      <w:tr w:rsidR="00680EB4" w:rsidRPr="00680EB4" w14:paraId="17362765" w14:textId="77777777" w:rsidTr="00680EB4">
        <w:trPr>
          <w:trHeight w:val="70"/>
        </w:trPr>
        <w:tc>
          <w:tcPr>
            <w:tcW w:w="2928" w:type="dxa"/>
            <w:shd w:val="clear" w:color="auto" w:fill="FFFFFF" w:themeFill="background1"/>
          </w:tcPr>
          <w:p w14:paraId="5C01263D" w14:textId="7F137CAA" w:rsidR="005F7671" w:rsidRPr="00680EB4" w:rsidRDefault="00D31BBB" w:rsidP="00DC28B1">
            <w:pPr>
              <w:spacing w:before="60" w:after="60"/>
              <w:jc w:val="center"/>
              <w:rPr>
                <w:rFonts w:cs="Arial"/>
                <w:bCs/>
                <w:lang w:val="sr-Cyrl-RS"/>
              </w:rPr>
            </w:pPr>
            <w:r>
              <w:rPr>
                <w:rFonts w:cs="Arial"/>
                <w:bCs/>
                <w:lang w:val="sr-Cyrl-RS"/>
              </w:rPr>
              <w:t>Ц</w:t>
            </w:r>
            <w:r w:rsidR="005F7671" w:rsidRPr="00680EB4">
              <w:rPr>
                <w:rFonts w:cs="Arial"/>
                <w:bCs/>
                <w:lang w:val="sr-Cyrl-RS"/>
              </w:rPr>
              <w:t>инк</w:t>
            </w:r>
          </w:p>
        </w:tc>
        <w:tc>
          <w:tcPr>
            <w:tcW w:w="2472" w:type="dxa"/>
            <w:shd w:val="clear" w:color="auto" w:fill="FFFFFF" w:themeFill="background1"/>
          </w:tcPr>
          <w:p w14:paraId="3324D3DE" w14:textId="77777777" w:rsidR="005F7671" w:rsidRPr="00680EB4" w:rsidRDefault="005F7671" w:rsidP="00DC28B1">
            <w:pPr>
              <w:spacing w:before="60" w:after="60"/>
              <w:jc w:val="center"/>
              <w:rPr>
                <w:rFonts w:cs="Arial"/>
                <w:bCs/>
                <w:lang w:val="sr-Cyrl-RS"/>
              </w:rPr>
            </w:pPr>
            <w:r w:rsidRPr="00680EB4">
              <w:rPr>
                <w:rFonts w:cs="Arial"/>
                <w:bCs/>
                <w:lang w:val="sr-Cyrl-RS"/>
              </w:rPr>
              <w:t>0.079</w:t>
            </w:r>
          </w:p>
        </w:tc>
        <w:tc>
          <w:tcPr>
            <w:tcW w:w="3614" w:type="dxa"/>
            <w:shd w:val="clear" w:color="auto" w:fill="FFFFFF" w:themeFill="background1"/>
          </w:tcPr>
          <w:p w14:paraId="26E0C018" w14:textId="70E89EA8" w:rsidR="005F7671" w:rsidRPr="007010F1" w:rsidRDefault="00970FDA" w:rsidP="00DC28B1">
            <w:pPr>
              <w:spacing w:before="60" w:after="60"/>
              <w:jc w:val="center"/>
              <w:rPr>
                <w:rFonts w:cs="Arial"/>
                <w:bCs/>
                <w:color w:val="FF0000"/>
              </w:rPr>
            </w:pPr>
            <w:r w:rsidRPr="00970FDA">
              <w:rPr>
                <w:rFonts w:cs="Arial"/>
                <w:bCs/>
              </w:rPr>
              <w:t>0.757</w:t>
            </w:r>
          </w:p>
        </w:tc>
      </w:tr>
    </w:tbl>
    <w:p w14:paraId="607ABF52" w14:textId="1474D39D" w:rsidR="00CC4406" w:rsidRPr="00C95ED1" w:rsidRDefault="00CC4406" w:rsidP="00261427">
      <w:pPr>
        <w:spacing w:before="240" w:after="240" w:line="276" w:lineRule="auto"/>
        <w:jc w:val="both"/>
        <w:rPr>
          <w:rFonts w:cstheme="minorHAnsi"/>
          <w:b/>
          <w:i/>
          <w:lang w:val="sr-Cyrl-RS"/>
        </w:rPr>
      </w:pPr>
      <w:r w:rsidRPr="00C95ED1">
        <w:rPr>
          <w:rFonts w:cstheme="minorHAnsi"/>
          <w:b/>
          <w:i/>
          <w:lang w:val="sr-Cyrl-RS"/>
        </w:rPr>
        <w:t>Бука</w:t>
      </w:r>
    </w:p>
    <w:p w14:paraId="02DF8548" w14:textId="2114D4BF" w:rsidR="00CC4406" w:rsidRPr="00680EB4" w:rsidRDefault="007010F1" w:rsidP="00CC4406">
      <w:pPr>
        <w:jc w:val="both"/>
        <w:rPr>
          <w:lang w:val="sr-Cyrl-CS"/>
        </w:rPr>
      </w:pPr>
      <w:r>
        <w:rPr>
          <w:lang w:val="sr-Cyrl-CS"/>
        </w:rPr>
        <w:t xml:space="preserve">На околном подручју </w:t>
      </w:r>
      <w:r w:rsidR="00B33C88" w:rsidRPr="00680EB4">
        <w:rPr>
          <w:lang w:val="sr-Cyrl-CS"/>
        </w:rPr>
        <w:t xml:space="preserve"> </w:t>
      </w:r>
      <w:r w:rsidRPr="007010F1">
        <w:rPr>
          <w:lang w:val="sr-Cyrl-CS"/>
        </w:rPr>
        <w:t>друмско-железничког моста преко реке Дунав – „Панчевачки мост“, на десној обали, на државном путу  IB-47, деоница Београд (Богословија) – петља Крњача</w:t>
      </w:r>
      <w:r w:rsidR="00B33C88" w:rsidRPr="00680EB4">
        <w:rPr>
          <w:lang w:val="sr-Cyrl-CS"/>
        </w:rPr>
        <w:t xml:space="preserve"> </w:t>
      </w:r>
      <w:r w:rsidR="00CC4406" w:rsidRPr="00680EB4">
        <w:rPr>
          <w:lang w:val="sr-Cyrl-CS"/>
        </w:rPr>
        <w:t xml:space="preserve">становништво је изложено буци са </w:t>
      </w:r>
      <w:r w:rsidR="00B33C88" w:rsidRPr="00680EB4">
        <w:rPr>
          <w:lang w:val="sr-Cyrl-CS"/>
        </w:rPr>
        <w:t>постојеће мреже путев</w:t>
      </w:r>
      <w:r w:rsidR="00346BC6" w:rsidRPr="00680EB4">
        <w:rPr>
          <w:lang w:val="sr-Cyrl-CS"/>
        </w:rPr>
        <w:t xml:space="preserve">а </w:t>
      </w:r>
      <w:r>
        <w:rPr>
          <w:lang w:val="sr-Cyrl-CS"/>
        </w:rPr>
        <w:t>овог дела Београда.</w:t>
      </w:r>
    </w:p>
    <w:p w14:paraId="0D3AD162" w14:textId="29633B1B" w:rsidR="00A4497A" w:rsidRPr="009C72A2" w:rsidRDefault="00A4497A" w:rsidP="00E560D3">
      <w:pPr>
        <w:jc w:val="both"/>
        <w:rPr>
          <w:lang w:val="sr-Cyrl-CS"/>
        </w:rPr>
      </w:pPr>
      <w:r w:rsidRPr="009C72A2">
        <w:rPr>
          <w:lang w:val="sr-Cyrl-CS"/>
        </w:rPr>
        <w:t xml:space="preserve">Ниво буке возила у кретању резултат је збира низа фактора, од којих се као најзначајнији издвајају: издувни систем возила, усисни систем возила, </w:t>
      </w:r>
      <w:r w:rsidR="005720AC" w:rsidRPr="009C72A2">
        <w:rPr>
          <w:lang w:val="sr-Cyrl-CS"/>
        </w:rPr>
        <w:t xml:space="preserve">мотор - </w:t>
      </w:r>
      <w:r w:rsidRPr="009C72A2">
        <w:rPr>
          <w:lang w:val="sr-Cyrl-CS"/>
        </w:rPr>
        <w:t xml:space="preserve">сагоревање и механичка бука агрегата, систем за хлађење, </w:t>
      </w:r>
      <w:r w:rsidR="005720AC" w:rsidRPr="009C72A2">
        <w:rPr>
          <w:lang w:val="sr-Cyrl-CS"/>
        </w:rPr>
        <w:t>контакт пнеуматик -</w:t>
      </w:r>
      <w:r w:rsidRPr="009C72A2">
        <w:rPr>
          <w:lang w:val="sr-Cyrl-CS"/>
        </w:rPr>
        <w:t xml:space="preserve"> коловозна површина и отпор ваздуха.</w:t>
      </w:r>
    </w:p>
    <w:p w14:paraId="71BAE536" w14:textId="2877FD70" w:rsidR="00CC4406" w:rsidRPr="009C72A2" w:rsidRDefault="00CC4406" w:rsidP="00CC4406">
      <w:pPr>
        <w:jc w:val="both"/>
        <w:rPr>
          <w:lang w:val="sr-Cyrl-CS"/>
        </w:rPr>
      </w:pPr>
      <w:r w:rsidRPr="009C72A2">
        <w:rPr>
          <w:lang w:val="sr-Cyrl-CS"/>
        </w:rPr>
        <w:t>Конкретна анализа у оквиру ове проблематике има за циљ дефинисање параметара саобраћајне буке на просторно и функционално дефинисаној саобраћајници.</w:t>
      </w:r>
    </w:p>
    <w:p w14:paraId="3436DBA9" w14:textId="0B752779" w:rsidR="00CC4406" w:rsidRPr="009027F9" w:rsidRDefault="00CC4406" w:rsidP="00E560D3">
      <w:pPr>
        <w:jc w:val="both"/>
      </w:pPr>
      <w:r w:rsidRPr="00680EB4">
        <w:rPr>
          <w:lang w:val="sr-Cyrl-CS"/>
        </w:rPr>
        <w:lastRenderedPageBreak/>
        <w:t xml:space="preserve">Сам поступак прорачуна параметара саобраћајне буке за конкретне планске и просторне односе дозвољава у принципу више процедура где суштина проблема остаје увек иста: одредити меродавне параметре буке на унапред дефинисаним позицијама у функцији од свих релевантних чинилаца који карактеришу извор, простирање и пријемник. </w:t>
      </w:r>
    </w:p>
    <w:p w14:paraId="3795BDF5" w14:textId="78B31C9F" w:rsidR="00CC4406" w:rsidRPr="00680EB4" w:rsidRDefault="00CC4406" w:rsidP="00E560D3">
      <w:pPr>
        <w:jc w:val="both"/>
        <w:rPr>
          <w:lang w:val="sr-Cyrl-CS"/>
        </w:rPr>
      </w:pPr>
      <w:r w:rsidRPr="00680EB4">
        <w:rPr>
          <w:lang w:val="sr-Cyrl-CS"/>
        </w:rPr>
        <w:t xml:space="preserve">Законски нормативи о максимално дозвољеним нивоима меродавних параметара представљају полазну обавезу у смислу испуњења услова везаних за проблематику буке у циљу заштите становништва од њеног штетног дејства. </w:t>
      </w:r>
      <w:hyperlink r:id="rId24" w:history="1">
        <w:r w:rsidRPr="00680EB4">
          <w:rPr>
            <w:lang w:val="sr-Cyrl-CS"/>
          </w:rPr>
          <w:t>Уредба</w:t>
        </w:r>
      </w:hyperlink>
      <w:r w:rsidRPr="00680EB4">
        <w:rPr>
          <w:lang w:val="sr-Cyrl-CS"/>
        </w:rPr>
        <w:t xml:space="preserve"> о индикаторима буке, граничним вредностима, методама за оцењивање индикатора буке, узнемиравања и штетних ефеката буке у животној средини (“Службени гласник РС”, бр. 75/10) дефинише граничне вредности индикатора буке на о</w:t>
      </w:r>
      <w:r w:rsidR="00012031" w:rsidRPr="00680EB4">
        <w:rPr>
          <w:lang w:val="sr-Cyrl-CS"/>
        </w:rPr>
        <w:t>твореном про</w:t>
      </w:r>
      <w:r w:rsidR="000400E2" w:rsidRPr="00680EB4">
        <w:rPr>
          <w:lang w:val="sr-Cyrl-CS"/>
        </w:rPr>
        <w:t xml:space="preserve">стору, приказане </w:t>
      </w:r>
      <w:r w:rsidR="000400E2" w:rsidRPr="00141A20">
        <w:rPr>
          <w:lang w:val="sr-Cyrl-CS"/>
        </w:rPr>
        <w:t>у табели 3-</w:t>
      </w:r>
      <w:r w:rsidR="00141A20">
        <w:rPr>
          <w:lang w:val="sr-Cyrl-RS"/>
        </w:rPr>
        <w:t>4</w:t>
      </w:r>
      <w:r w:rsidR="00012031" w:rsidRPr="00141A20">
        <w:rPr>
          <w:lang w:val="sr-Cyrl-CS"/>
        </w:rPr>
        <w:t>.</w:t>
      </w:r>
    </w:p>
    <w:p w14:paraId="16724F0F" w14:textId="4B14696B" w:rsidR="008163B7" w:rsidRPr="00F71BA1" w:rsidRDefault="008163B7" w:rsidP="009F3FF1">
      <w:pPr>
        <w:pStyle w:val="Caption"/>
        <w:keepNext/>
        <w:keepLines/>
        <w:spacing w:after="0"/>
        <w:rPr>
          <w:rFonts w:ascii="Arial" w:hAnsi="Arial" w:cs="Arial"/>
        </w:rPr>
      </w:pPr>
      <w:r w:rsidRPr="00141A20">
        <w:rPr>
          <w:rFonts w:ascii="Arial" w:hAnsi="Arial" w:cs="Arial"/>
        </w:rPr>
        <w:t xml:space="preserve">Табела </w:t>
      </w:r>
      <w:r w:rsidR="00497345" w:rsidRPr="00141A20">
        <w:rPr>
          <w:rFonts w:ascii="Arial" w:hAnsi="Arial" w:cs="Arial"/>
        </w:rPr>
        <w:fldChar w:fldCharType="begin"/>
      </w:r>
      <w:r w:rsidR="00497345" w:rsidRPr="00141A20">
        <w:rPr>
          <w:rFonts w:ascii="Arial" w:hAnsi="Arial" w:cs="Arial"/>
        </w:rPr>
        <w:instrText xml:space="preserve"> STYLEREF 1 \s </w:instrText>
      </w:r>
      <w:r w:rsidR="00497345" w:rsidRPr="00141A20">
        <w:rPr>
          <w:rFonts w:ascii="Arial" w:hAnsi="Arial" w:cs="Arial"/>
        </w:rPr>
        <w:fldChar w:fldCharType="separate"/>
      </w:r>
      <w:r w:rsidR="009E3A56">
        <w:rPr>
          <w:rFonts w:ascii="Arial" w:hAnsi="Arial" w:cs="Arial"/>
          <w:noProof/>
        </w:rPr>
        <w:t>3</w:t>
      </w:r>
      <w:r w:rsidR="00497345" w:rsidRPr="00141A20">
        <w:rPr>
          <w:rFonts w:ascii="Arial" w:hAnsi="Arial" w:cs="Arial"/>
        </w:rPr>
        <w:fldChar w:fldCharType="end"/>
      </w:r>
      <w:r w:rsidR="00497345" w:rsidRPr="00141A20">
        <w:rPr>
          <w:rFonts w:ascii="Arial" w:hAnsi="Arial" w:cs="Arial"/>
        </w:rPr>
        <w:noBreakHyphen/>
      </w:r>
      <w:r w:rsidR="00141A20">
        <w:rPr>
          <w:rFonts w:ascii="Arial" w:hAnsi="Arial" w:cs="Arial"/>
          <w:lang w:val="sr-Cyrl-RS"/>
        </w:rPr>
        <w:t>4</w:t>
      </w:r>
      <w:r w:rsidRPr="00141A20">
        <w:rPr>
          <w:rFonts w:ascii="Arial" w:hAnsi="Arial" w:cs="Arial"/>
        </w:rPr>
        <w:t xml:space="preserve"> Граничне вредности </w:t>
      </w:r>
      <w:r w:rsidRPr="00F71BA1">
        <w:rPr>
          <w:rFonts w:ascii="Arial" w:hAnsi="Arial" w:cs="Arial"/>
        </w:rPr>
        <w:t>индикатора буке на отвореном простору</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5728"/>
        <w:gridCol w:w="1484"/>
        <w:gridCol w:w="1350"/>
      </w:tblGrid>
      <w:tr w:rsidR="00E61E8F" w:rsidRPr="00F71BA1" w14:paraId="5C413232" w14:textId="77777777" w:rsidTr="00141A20">
        <w:trPr>
          <w:trHeight w:val="714"/>
        </w:trPr>
        <w:tc>
          <w:tcPr>
            <w:tcW w:w="5728" w:type="dxa"/>
            <w:shd w:val="clear" w:color="auto" w:fill="FFFFFF" w:themeFill="background1"/>
            <w:vAlign w:val="center"/>
          </w:tcPr>
          <w:p w14:paraId="046A9F0A" w14:textId="77777777" w:rsidR="00CC4406" w:rsidRPr="00141A20" w:rsidRDefault="00CC4406" w:rsidP="00141A20">
            <w:pPr>
              <w:spacing w:before="120" w:after="120"/>
              <w:ind w:right="180"/>
              <w:jc w:val="center"/>
              <w:rPr>
                <w:b/>
                <w:lang w:val="sr-Cyrl-CS"/>
              </w:rPr>
            </w:pPr>
            <w:r w:rsidRPr="00141A20">
              <w:rPr>
                <w:b/>
                <w:lang w:val="sr-Cyrl-CS"/>
              </w:rPr>
              <w:t>Намена простора</w:t>
            </w:r>
          </w:p>
        </w:tc>
        <w:tc>
          <w:tcPr>
            <w:tcW w:w="2834" w:type="dxa"/>
            <w:gridSpan w:val="2"/>
            <w:shd w:val="clear" w:color="auto" w:fill="FFFFFF" w:themeFill="background1"/>
            <w:vAlign w:val="center"/>
          </w:tcPr>
          <w:p w14:paraId="0963FF2E" w14:textId="77777777" w:rsidR="00CC4406" w:rsidRPr="00141A20" w:rsidRDefault="00CC4406" w:rsidP="00141A20">
            <w:pPr>
              <w:spacing w:before="120" w:after="120"/>
              <w:ind w:right="180"/>
              <w:jc w:val="center"/>
              <w:rPr>
                <w:b/>
                <w:lang w:val="sr-Cyrl-CS"/>
              </w:rPr>
            </w:pPr>
            <w:r w:rsidRPr="00141A20">
              <w:rPr>
                <w:b/>
                <w:lang w:val="sr-Cyrl-CS"/>
              </w:rPr>
              <w:t>Највиши дозвољени ниво спољашње буке dB(A)</w:t>
            </w:r>
          </w:p>
        </w:tc>
      </w:tr>
      <w:tr w:rsidR="00E61E8F" w:rsidRPr="00F71BA1" w14:paraId="1300FC9C" w14:textId="77777777" w:rsidTr="00141A20">
        <w:trPr>
          <w:trHeight w:val="126"/>
        </w:trPr>
        <w:tc>
          <w:tcPr>
            <w:tcW w:w="5728" w:type="dxa"/>
            <w:shd w:val="clear" w:color="auto" w:fill="FFFFFF" w:themeFill="background1"/>
          </w:tcPr>
          <w:p w14:paraId="4C2F81A1" w14:textId="77777777" w:rsidR="00CC4406" w:rsidRPr="00141A20" w:rsidRDefault="00CC4406" w:rsidP="00434E36">
            <w:pPr>
              <w:ind w:right="180"/>
              <w:jc w:val="both"/>
              <w:rPr>
                <w:b/>
                <w:lang w:val="sr-Cyrl-CS"/>
              </w:rPr>
            </w:pPr>
          </w:p>
        </w:tc>
        <w:tc>
          <w:tcPr>
            <w:tcW w:w="1484" w:type="dxa"/>
            <w:shd w:val="clear" w:color="auto" w:fill="FFFFFF" w:themeFill="background1"/>
            <w:vAlign w:val="center"/>
          </w:tcPr>
          <w:p w14:paraId="558CD2AE" w14:textId="77777777" w:rsidR="00CC4406" w:rsidRPr="00141A20" w:rsidRDefault="00CC4406" w:rsidP="00141A20">
            <w:pPr>
              <w:ind w:right="180"/>
              <w:jc w:val="center"/>
              <w:rPr>
                <w:b/>
                <w:lang w:val="sr-Cyrl-CS"/>
              </w:rPr>
            </w:pPr>
            <w:r w:rsidRPr="00141A20">
              <w:rPr>
                <w:b/>
                <w:lang w:val="sr-Cyrl-CS"/>
              </w:rPr>
              <w:t>дан и вече</w:t>
            </w:r>
          </w:p>
        </w:tc>
        <w:tc>
          <w:tcPr>
            <w:tcW w:w="1350" w:type="dxa"/>
            <w:shd w:val="clear" w:color="auto" w:fill="FFFFFF" w:themeFill="background1"/>
            <w:vAlign w:val="center"/>
          </w:tcPr>
          <w:p w14:paraId="167B4B35" w14:textId="77777777" w:rsidR="00CC4406" w:rsidRPr="00141A20" w:rsidRDefault="00CC4406" w:rsidP="00141A20">
            <w:pPr>
              <w:ind w:right="180"/>
              <w:jc w:val="center"/>
              <w:rPr>
                <w:b/>
                <w:lang w:val="sr-Cyrl-CS"/>
              </w:rPr>
            </w:pPr>
            <w:r w:rsidRPr="00141A20">
              <w:rPr>
                <w:b/>
                <w:lang w:val="sr-Cyrl-CS"/>
              </w:rPr>
              <w:t>ноћ</w:t>
            </w:r>
          </w:p>
        </w:tc>
      </w:tr>
      <w:tr w:rsidR="00E61E8F" w:rsidRPr="00F71BA1" w14:paraId="330168F0" w14:textId="77777777" w:rsidTr="00061D1C">
        <w:trPr>
          <w:trHeight w:val="780"/>
        </w:trPr>
        <w:tc>
          <w:tcPr>
            <w:tcW w:w="5728" w:type="dxa"/>
            <w:shd w:val="clear" w:color="auto" w:fill="FFFFFF" w:themeFill="background1"/>
          </w:tcPr>
          <w:p w14:paraId="27E7A3AC" w14:textId="77777777" w:rsidR="00CC4406" w:rsidRPr="00F71BA1" w:rsidRDefault="00CC4406" w:rsidP="00537A61">
            <w:pPr>
              <w:spacing w:before="60" w:after="60"/>
              <w:ind w:right="180"/>
              <w:rPr>
                <w:lang w:val="sr-Cyrl-CS"/>
              </w:rPr>
            </w:pPr>
            <w:r w:rsidRPr="00F71BA1">
              <w:rPr>
                <w:lang w:val="sr-Cyrl-CS"/>
              </w:rPr>
              <w:t>Подручја за одмор и рекреацију, болничке зоне и опоравилишта, културно - историјски локалитети,   велики паркови</w:t>
            </w:r>
          </w:p>
        </w:tc>
        <w:tc>
          <w:tcPr>
            <w:tcW w:w="1484" w:type="dxa"/>
            <w:shd w:val="clear" w:color="auto" w:fill="FFFFFF" w:themeFill="background1"/>
            <w:vAlign w:val="center"/>
          </w:tcPr>
          <w:p w14:paraId="2534C993" w14:textId="77777777" w:rsidR="00CC4406" w:rsidRPr="00F71BA1" w:rsidRDefault="00CC4406" w:rsidP="00537A61">
            <w:pPr>
              <w:spacing w:before="60" w:after="60"/>
              <w:ind w:right="180"/>
              <w:jc w:val="center"/>
              <w:rPr>
                <w:lang w:val="sr-Cyrl-CS"/>
              </w:rPr>
            </w:pPr>
            <w:r w:rsidRPr="00F71BA1">
              <w:rPr>
                <w:lang w:val="sr-Cyrl-CS"/>
              </w:rPr>
              <w:t>50</w:t>
            </w:r>
          </w:p>
        </w:tc>
        <w:tc>
          <w:tcPr>
            <w:tcW w:w="1350" w:type="dxa"/>
            <w:shd w:val="clear" w:color="auto" w:fill="FFFFFF" w:themeFill="background1"/>
            <w:vAlign w:val="center"/>
          </w:tcPr>
          <w:p w14:paraId="4524E210" w14:textId="77777777" w:rsidR="00CC4406" w:rsidRPr="00F71BA1" w:rsidRDefault="00CC4406" w:rsidP="00061D1C">
            <w:pPr>
              <w:ind w:right="180"/>
              <w:jc w:val="center"/>
              <w:rPr>
                <w:lang w:val="sr-Cyrl-CS"/>
              </w:rPr>
            </w:pPr>
            <w:r w:rsidRPr="00F71BA1">
              <w:rPr>
                <w:lang w:val="sr-Cyrl-CS"/>
              </w:rPr>
              <w:t>40</w:t>
            </w:r>
          </w:p>
        </w:tc>
      </w:tr>
      <w:tr w:rsidR="00E61E8F" w:rsidRPr="00F71BA1" w14:paraId="7C18990F" w14:textId="77777777" w:rsidTr="00061D1C">
        <w:trPr>
          <w:trHeight w:val="699"/>
        </w:trPr>
        <w:tc>
          <w:tcPr>
            <w:tcW w:w="5728" w:type="dxa"/>
            <w:shd w:val="clear" w:color="auto" w:fill="FFFFFF" w:themeFill="background1"/>
          </w:tcPr>
          <w:p w14:paraId="582392F5" w14:textId="77777777" w:rsidR="00CC4406" w:rsidRPr="00F71BA1" w:rsidRDefault="00CC4406" w:rsidP="00537A61">
            <w:pPr>
              <w:spacing w:before="60" w:after="60"/>
              <w:ind w:right="180"/>
              <w:rPr>
                <w:lang w:val="sr-Cyrl-CS"/>
              </w:rPr>
            </w:pPr>
            <w:r w:rsidRPr="00F71BA1">
              <w:rPr>
                <w:lang w:val="sr-Cyrl-CS"/>
              </w:rPr>
              <w:t>Туристичка подручја, мала и сеоска насеља, кампови и школске зоне</w:t>
            </w:r>
          </w:p>
        </w:tc>
        <w:tc>
          <w:tcPr>
            <w:tcW w:w="1484" w:type="dxa"/>
            <w:shd w:val="clear" w:color="auto" w:fill="FFFFFF" w:themeFill="background1"/>
            <w:vAlign w:val="center"/>
          </w:tcPr>
          <w:p w14:paraId="3CB35D3A" w14:textId="77777777" w:rsidR="00CC4406" w:rsidRPr="00F71BA1" w:rsidRDefault="00CC4406" w:rsidP="00537A61">
            <w:pPr>
              <w:spacing w:before="60" w:after="60"/>
              <w:ind w:right="180"/>
              <w:jc w:val="center"/>
              <w:rPr>
                <w:lang w:val="sr-Cyrl-CS"/>
              </w:rPr>
            </w:pPr>
            <w:r w:rsidRPr="00F71BA1">
              <w:rPr>
                <w:lang w:val="sr-Cyrl-CS"/>
              </w:rPr>
              <w:t>50</w:t>
            </w:r>
          </w:p>
        </w:tc>
        <w:tc>
          <w:tcPr>
            <w:tcW w:w="1350" w:type="dxa"/>
            <w:shd w:val="clear" w:color="auto" w:fill="FFFFFF" w:themeFill="background1"/>
            <w:vAlign w:val="center"/>
          </w:tcPr>
          <w:p w14:paraId="1B71E987" w14:textId="77777777" w:rsidR="00CC4406" w:rsidRPr="00F71BA1" w:rsidRDefault="00CC4406" w:rsidP="00061D1C">
            <w:pPr>
              <w:ind w:right="180"/>
              <w:jc w:val="center"/>
              <w:rPr>
                <w:lang w:val="sr-Cyrl-CS"/>
              </w:rPr>
            </w:pPr>
            <w:r w:rsidRPr="00F71BA1">
              <w:rPr>
                <w:lang w:val="sr-Cyrl-CS"/>
              </w:rPr>
              <w:t>45</w:t>
            </w:r>
          </w:p>
        </w:tc>
      </w:tr>
      <w:tr w:rsidR="00E61E8F" w:rsidRPr="00F71BA1" w14:paraId="695D82BC" w14:textId="77777777" w:rsidTr="00061D1C">
        <w:trPr>
          <w:trHeight w:val="117"/>
        </w:trPr>
        <w:tc>
          <w:tcPr>
            <w:tcW w:w="5728" w:type="dxa"/>
            <w:shd w:val="clear" w:color="auto" w:fill="FFFFFF" w:themeFill="background1"/>
          </w:tcPr>
          <w:p w14:paraId="56B4DD6B" w14:textId="77777777" w:rsidR="00CC4406" w:rsidRPr="00F71BA1" w:rsidRDefault="00CC4406" w:rsidP="00537A61">
            <w:pPr>
              <w:spacing w:before="60" w:after="60"/>
              <w:ind w:right="180"/>
              <w:rPr>
                <w:lang w:val="sr-Cyrl-CS"/>
              </w:rPr>
            </w:pPr>
            <w:r w:rsidRPr="00F71BA1">
              <w:rPr>
                <w:lang w:val="sr-Cyrl-CS"/>
              </w:rPr>
              <w:t>Чисто стамбена насеља</w:t>
            </w:r>
          </w:p>
        </w:tc>
        <w:tc>
          <w:tcPr>
            <w:tcW w:w="1484" w:type="dxa"/>
            <w:shd w:val="clear" w:color="auto" w:fill="FFFFFF" w:themeFill="background1"/>
            <w:vAlign w:val="center"/>
          </w:tcPr>
          <w:p w14:paraId="739F2D35" w14:textId="77777777" w:rsidR="00CC4406" w:rsidRPr="00F71BA1" w:rsidRDefault="00CC4406" w:rsidP="00537A61">
            <w:pPr>
              <w:spacing w:before="60" w:after="60"/>
              <w:ind w:right="180"/>
              <w:jc w:val="center"/>
              <w:rPr>
                <w:lang w:val="sr-Cyrl-CS"/>
              </w:rPr>
            </w:pPr>
            <w:r w:rsidRPr="00F71BA1">
              <w:rPr>
                <w:lang w:val="sr-Cyrl-CS"/>
              </w:rPr>
              <w:t>55</w:t>
            </w:r>
          </w:p>
        </w:tc>
        <w:tc>
          <w:tcPr>
            <w:tcW w:w="1350" w:type="dxa"/>
            <w:shd w:val="clear" w:color="auto" w:fill="FFFFFF" w:themeFill="background1"/>
            <w:vAlign w:val="center"/>
          </w:tcPr>
          <w:p w14:paraId="3C963434" w14:textId="77777777" w:rsidR="00CC4406" w:rsidRPr="00F71BA1" w:rsidRDefault="00CC4406" w:rsidP="00061D1C">
            <w:pPr>
              <w:spacing w:after="0"/>
              <w:ind w:right="180"/>
              <w:jc w:val="center"/>
              <w:rPr>
                <w:lang w:val="sr-Cyrl-CS"/>
              </w:rPr>
            </w:pPr>
            <w:r w:rsidRPr="00F71BA1">
              <w:rPr>
                <w:lang w:val="sr-Cyrl-CS"/>
              </w:rPr>
              <w:t>45</w:t>
            </w:r>
          </w:p>
        </w:tc>
      </w:tr>
      <w:tr w:rsidR="00E61E8F" w:rsidRPr="00F71BA1" w14:paraId="0BB84627" w14:textId="77777777" w:rsidTr="00061D1C">
        <w:trPr>
          <w:trHeight w:val="449"/>
        </w:trPr>
        <w:tc>
          <w:tcPr>
            <w:tcW w:w="5728" w:type="dxa"/>
            <w:shd w:val="clear" w:color="auto" w:fill="FFFFFF" w:themeFill="background1"/>
          </w:tcPr>
          <w:p w14:paraId="436D49F4" w14:textId="77777777" w:rsidR="00CC4406" w:rsidRPr="00F71BA1" w:rsidRDefault="00CC4406" w:rsidP="00537A61">
            <w:pPr>
              <w:spacing w:before="60" w:after="60"/>
              <w:ind w:right="180"/>
              <w:rPr>
                <w:lang w:val="sr-Cyrl-CS"/>
              </w:rPr>
            </w:pPr>
            <w:r w:rsidRPr="00F71BA1">
              <w:rPr>
                <w:lang w:val="sr-Cyrl-CS"/>
              </w:rPr>
              <w:t>Пословно - стамбена подручја, трговинско - стамбена подручја, дечија игралишта</w:t>
            </w:r>
          </w:p>
        </w:tc>
        <w:tc>
          <w:tcPr>
            <w:tcW w:w="1484" w:type="dxa"/>
            <w:shd w:val="clear" w:color="auto" w:fill="FFFFFF" w:themeFill="background1"/>
            <w:vAlign w:val="center"/>
          </w:tcPr>
          <w:p w14:paraId="661AEF07" w14:textId="77777777" w:rsidR="00CC4406" w:rsidRPr="00F71BA1" w:rsidRDefault="00CC4406" w:rsidP="00537A61">
            <w:pPr>
              <w:spacing w:before="60" w:after="60"/>
              <w:ind w:right="180"/>
              <w:jc w:val="center"/>
              <w:rPr>
                <w:lang w:val="sr-Cyrl-CS"/>
              </w:rPr>
            </w:pPr>
            <w:r w:rsidRPr="00F71BA1">
              <w:rPr>
                <w:lang w:val="sr-Cyrl-CS"/>
              </w:rPr>
              <w:t>60</w:t>
            </w:r>
          </w:p>
        </w:tc>
        <w:tc>
          <w:tcPr>
            <w:tcW w:w="1350" w:type="dxa"/>
            <w:shd w:val="clear" w:color="auto" w:fill="FFFFFF" w:themeFill="background1"/>
            <w:vAlign w:val="center"/>
          </w:tcPr>
          <w:p w14:paraId="6381F59C" w14:textId="77777777" w:rsidR="00CC4406" w:rsidRPr="00F71BA1" w:rsidRDefault="00CC4406" w:rsidP="00061D1C">
            <w:pPr>
              <w:ind w:right="180"/>
              <w:jc w:val="center"/>
              <w:rPr>
                <w:lang w:val="sr-Cyrl-CS"/>
              </w:rPr>
            </w:pPr>
            <w:r w:rsidRPr="00F71BA1">
              <w:rPr>
                <w:lang w:val="sr-Cyrl-CS"/>
              </w:rPr>
              <w:t>50</w:t>
            </w:r>
          </w:p>
        </w:tc>
      </w:tr>
      <w:tr w:rsidR="00E61E8F" w:rsidRPr="00F71BA1" w14:paraId="15BCDDF9" w14:textId="77777777" w:rsidTr="008163B7">
        <w:trPr>
          <w:trHeight w:val="806"/>
        </w:trPr>
        <w:tc>
          <w:tcPr>
            <w:tcW w:w="5728" w:type="dxa"/>
            <w:shd w:val="clear" w:color="auto" w:fill="FFFFFF" w:themeFill="background1"/>
          </w:tcPr>
          <w:p w14:paraId="37680FE6" w14:textId="77777777" w:rsidR="00CC4406" w:rsidRPr="00F71BA1" w:rsidRDefault="00CC4406" w:rsidP="00537A61">
            <w:pPr>
              <w:spacing w:before="60" w:after="60"/>
              <w:ind w:right="180"/>
              <w:rPr>
                <w:lang w:val="sr-Cyrl-CS"/>
              </w:rPr>
            </w:pPr>
            <w:r w:rsidRPr="00F71BA1">
              <w:rPr>
                <w:lang w:val="sr-Cyrl-CS"/>
              </w:rPr>
              <w:t>Градски центар, занатска, трговачка, административно - управна зона са становима, зоне дуж аутопутева и магистралних саобраћајница</w:t>
            </w:r>
          </w:p>
        </w:tc>
        <w:tc>
          <w:tcPr>
            <w:tcW w:w="1484" w:type="dxa"/>
            <w:shd w:val="clear" w:color="auto" w:fill="FFFFFF" w:themeFill="background1"/>
            <w:vAlign w:val="center"/>
          </w:tcPr>
          <w:p w14:paraId="049239F5" w14:textId="77777777" w:rsidR="00CC4406" w:rsidRPr="00F71BA1" w:rsidRDefault="00CC4406" w:rsidP="00537A61">
            <w:pPr>
              <w:spacing w:before="60" w:after="60"/>
              <w:ind w:right="180"/>
              <w:jc w:val="center"/>
              <w:rPr>
                <w:lang w:val="sr-Cyrl-CS"/>
              </w:rPr>
            </w:pPr>
            <w:r w:rsidRPr="00F71BA1">
              <w:rPr>
                <w:lang w:val="sr-Cyrl-CS"/>
              </w:rPr>
              <w:t>65</w:t>
            </w:r>
          </w:p>
        </w:tc>
        <w:tc>
          <w:tcPr>
            <w:tcW w:w="1350" w:type="dxa"/>
            <w:shd w:val="clear" w:color="auto" w:fill="FFFFFF" w:themeFill="background1"/>
            <w:vAlign w:val="center"/>
          </w:tcPr>
          <w:p w14:paraId="61625DFF" w14:textId="77777777" w:rsidR="00CC4406" w:rsidRPr="00F71BA1" w:rsidRDefault="00CC4406" w:rsidP="008163B7">
            <w:pPr>
              <w:ind w:right="180"/>
              <w:jc w:val="center"/>
              <w:rPr>
                <w:lang w:val="sr-Cyrl-CS"/>
              </w:rPr>
            </w:pPr>
            <w:r w:rsidRPr="00F71BA1">
              <w:rPr>
                <w:lang w:val="sr-Cyrl-CS"/>
              </w:rPr>
              <w:t>55</w:t>
            </w:r>
          </w:p>
        </w:tc>
      </w:tr>
      <w:tr w:rsidR="00E61E8F" w:rsidRPr="00F71BA1" w14:paraId="44F46B70" w14:textId="77777777" w:rsidTr="00061D1C">
        <w:trPr>
          <w:trHeight w:val="839"/>
        </w:trPr>
        <w:tc>
          <w:tcPr>
            <w:tcW w:w="5728" w:type="dxa"/>
            <w:shd w:val="clear" w:color="auto" w:fill="FFFFFF" w:themeFill="background1"/>
          </w:tcPr>
          <w:p w14:paraId="5031311A" w14:textId="6E27AB73" w:rsidR="005720AC" w:rsidRPr="00F71BA1" w:rsidRDefault="00CC4406" w:rsidP="00537A61">
            <w:pPr>
              <w:spacing w:before="60" w:after="60"/>
              <w:ind w:right="180"/>
              <w:rPr>
                <w:lang w:val="sr-Cyrl-CS"/>
              </w:rPr>
            </w:pPr>
            <w:r w:rsidRPr="00F71BA1">
              <w:rPr>
                <w:lang w:val="sr-Cyrl-CS"/>
              </w:rPr>
              <w:t>Индустријска, складишна и сервисна подручја и тран</w:t>
            </w:r>
            <w:r w:rsidR="005720AC" w:rsidRPr="00F71BA1">
              <w:rPr>
                <w:lang w:val="sr-Cyrl-CS"/>
              </w:rPr>
              <w:t>спортни терминали без становања</w:t>
            </w:r>
          </w:p>
        </w:tc>
        <w:tc>
          <w:tcPr>
            <w:tcW w:w="2834" w:type="dxa"/>
            <w:gridSpan w:val="2"/>
            <w:shd w:val="clear" w:color="auto" w:fill="FFFFFF" w:themeFill="background1"/>
          </w:tcPr>
          <w:p w14:paraId="0A359727" w14:textId="77777777" w:rsidR="00CC4406" w:rsidRPr="00F71BA1" w:rsidRDefault="00CC4406" w:rsidP="00537A61">
            <w:pPr>
              <w:spacing w:before="60" w:after="60"/>
              <w:ind w:right="180"/>
              <w:jc w:val="center"/>
              <w:rPr>
                <w:lang w:val="sr-Cyrl-CS"/>
              </w:rPr>
            </w:pPr>
            <w:r w:rsidRPr="00F71BA1">
              <w:rPr>
                <w:lang w:val="sr-Cyrl-CS"/>
              </w:rPr>
              <w:t>На граници зоне бука не сме прелазити нивое у зони са којом се граничи</w:t>
            </w:r>
          </w:p>
        </w:tc>
      </w:tr>
    </w:tbl>
    <w:p w14:paraId="6739C611" w14:textId="77777777" w:rsidR="00433698" w:rsidRDefault="00433698" w:rsidP="00804761">
      <w:pPr>
        <w:spacing w:before="120"/>
        <w:jc w:val="both"/>
        <w:rPr>
          <w:color w:val="FF0000"/>
          <w:lang w:val="sr-Cyrl-CS"/>
        </w:rPr>
      </w:pPr>
    </w:p>
    <w:p w14:paraId="4F70D80E" w14:textId="2C2A20D1" w:rsidR="005A1FC3" w:rsidRPr="00DD6C70" w:rsidRDefault="00CC4406" w:rsidP="00075DC7">
      <w:pPr>
        <w:spacing w:after="120" w:line="240" w:lineRule="auto"/>
        <w:jc w:val="both"/>
      </w:pPr>
      <w:r w:rsidRPr="00DD6C70">
        <w:t>Како на посматраном подручју није урађено акустичко зонирање у складу са Уредбом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 75/10) за потребе израде Студије претпостављено је да посматрани коридор припада зони 5 (Градски</w:t>
      </w:r>
      <w:r w:rsidR="00A4497A" w:rsidRPr="00DD6C70">
        <w:t xml:space="preserve"> центар, занатска, трговачка, </w:t>
      </w:r>
      <w:r w:rsidRPr="00DD6C70">
        <w:t>административно</w:t>
      </w:r>
      <w:r w:rsidR="00A4497A" w:rsidRPr="00DD6C70">
        <w:t xml:space="preserve"> </w:t>
      </w:r>
      <w:r w:rsidRPr="00DD6C70">
        <w:t>-</w:t>
      </w:r>
      <w:r w:rsidR="00A4497A" w:rsidRPr="00DD6C70">
        <w:t xml:space="preserve"> </w:t>
      </w:r>
      <w:r w:rsidRPr="00DD6C70">
        <w:t>управна зона са становима, зона дуж аутопутева, магистралних и градских саобраћајница). Граничне вредности индикатора буке за зону 5 за период дана износе Lday = 65 dB(А), период вечери Levening= 65 dB(А) и за период ноћи Lnight = 55 dB(А).</w:t>
      </w:r>
    </w:p>
    <w:p w14:paraId="09579ADD" w14:textId="0DD49DB1" w:rsidR="005A1FC3" w:rsidRPr="009E0235" w:rsidRDefault="005A1FC3" w:rsidP="00075DC7">
      <w:pPr>
        <w:spacing w:before="120" w:after="120" w:line="240" w:lineRule="auto"/>
        <w:jc w:val="both"/>
        <w:rPr>
          <w:lang w:val="sr-Cyrl-RS"/>
        </w:rPr>
      </w:pPr>
      <w:r w:rsidRPr="009E0235">
        <w:lastRenderedPageBreak/>
        <w:t>Бука и вибрације у току извођења радова и привремено загађење ваздуха (прашина) је везано за транспорт грађевинских материјала и камионски саобраћај. Ови утицаји настају у току извођења грађевинских радова и имаће краткорочни ефекат. Ефекти укључују прашину насталу услед активности извођења радова, буку у току ископа, потенцијалне вибрације услед рада тешке механизације, повећан обим саобраћаја на неким деловима путева, и др</w:t>
      </w:r>
      <w:r w:rsidRPr="009E0235">
        <w:rPr>
          <w:lang w:val="sr-Cyrl-RS"/>
        </w:rPr>
        <w:t>.</w:t>
      </w:r>
    </w:p>
    <w:p w14:paraId="3BC57BF7" w14:textId="6BD0D935" w:rsidR="00DF0191" w:rsidRPr="00C95ED1" w:rsidRDefault="00DF0191" w:rsidP="00261427">
      <w:pPr>
        <w:spacing w:before="240" w:after="240"/>
        <w:jc w:val="both"/>
        <w:rPr>
          <w:b/>
          <w:i/>
          <w:lang w:val="sr-Cyrl-CS"/>
        </w:rPr>
      </w:pPr>
      <w:r w:rsidRPr="00C95ED1">
        <w:rPr>
          <w:b/>
          <w:i/>
          <w:lang w:val="sr-Cyrl-CS"/>
        </w:rPr>
        <w:t>Вибрације</w:t>
      </w:r>
    </w:p>
    <w:p w14:paraId="6AAC3131" w14:textId="57D1F6BA" w:rsidR="004A6135" w:rsidRPr="009C72A2" w:rsidRDefault="004A6135" w:rsidP="009F3FF1">
      <w:pPr>
        <w:spacing w:line="240" w:lineRule="auto"/>
        <w:jc w:val="both"/>
        <w:rPr>
          <w:lang w:val="sr-Cyrl-CS"/>
        </w:rPr>
      </w:pPr>
      <w:r w:rsidRPr="009C72A2">
        <w:rPr>
          <w:lang w:val="sr-Cyrl-CS"/>
        </w:rPr>
        <w:t>У фази изградње вибрације се манифестују радом механизације и постројења лоцираних дуж саобраћајнице која се гради. Организацију грађења линијског објекта као што је пут, карактерише распоред грађевинске механизације на релативно великом простору што омогућава интервенције на заштити околине од вибрација у овој фази. Изложеност овим утицајима је временски ограничена, привремена и малог интезитета.</w:t>
      </w:r>
    </w:p>
    <w:p w14:paraId="4629ABB5" w14:textId="7CC6079A" w:rsidR="00DF0191" w:rsidRPr="009C72A2" w:rsidRDefault="004A6135" w:rsidP="00075DC7">
      <w:pPr>
        <w:spacing w:before="120" w:line="240" w:lineRule="auto"/>
        <w:jc w:val="both"/>
        <w:rPr>
          <w:lang w:val="sr-Cyrl-CS"/>
        </w:rPr>
      </w:pPr>
      <w:r w:rsidRPr="009C72A2">
        <w:rPr>
          <w:lang w:val="sr-Cyrl-CS"/>
        </w:rPr>
        <w:t>Редовно одвијање саобраћаја узрокује осцилације возила које настају као последица кретања преко неравнина на коловозу и  проузрокују појаву вертикалних динамичких реакција на контактној површини пнеуматика и коловоза које су генератори вибрација у тлу а које се простиру највише у виду површинских таласа изазивајући негативне последице на људе и објекте.</w:t>
      </w:r>
    </w:p>
    <w:p w14:paraId="689A598F" w14:textId="6BD3C7AF" w:rsidR="00CC4406" w:rsidRPr="00C95ED1" w:rsidRDefault="004A6135" w:rsidP="00261427">
      <w:pPr>
        <w:spacing w:before="240" w:after="240"/>
        <w:rPr>
          <w:b/>
          <w:i/>
          <w:lang w:val="sr-Cyrl-CS"/>
        </w:rPr>
      </w:pPr>
      <w:r w:rsidRPr="00C95ED1">
        <w:rPr>
          <w:b/>
          <w:i/>
          <w:lang w:val="sr-Cyrl-CS"/>
        </w:rPr>
        <w:t>Топлота и зрачење</w:t>
      </w:r>
    </w:p>
    <w:p w14:paraId="36A07B7C" w14:textId="728808F6" w:rsidR="004A6135" w:rsidRPr="009C72A2" w:rsidRDefault="004A6135" w:rsidP="005C0910">
      <w:pPr>
        <w:jc w:val="both"/>
        <w:rPr>
          <w:lang w:val="sr-Cyrl-CS"/>
        </w:rPr>
      </w:pPr>
      <w:r w:rsidRPr="009C72A2">
        <w:rPr>
          <w:lang w:val="sr-Cyrl-CS"/>
        </w:rPr>
        <w:t>Приликом рада пројекта не очекује се емитовање топлоте, јонизујућег и нејонизујућег зрачења.</w:t>
      </w:r>
    </w:p>
    <w:p w14:paraId="0796E268" w14:textId="482B4BAA" w:rsidR="00F827E2" w:rsidRPr="00E61E8F" w:rsidRDefault="00F827E2" w:rsidP="00A02065">
      <w:pPr>
        <w:pStyle w:val="Heading2"/>
      </w:pPr>
      <w:bookmarkStart w:id="81" w:name="_Toc121831188"/>
      <w:r w:rsidRPr="00E61E8F">
        <w:t>Приказ технологије третирања (прерада, рециклажа, одлагање, и сл) свих врста отпадних материја</w:t>
      </w:r>
      <w:bookmarkEnd w:id="81"/>
    </w:p>
    <w:p w14:paraId="4E65954A" w14:textId="77777777" w:rsidR="00393207" w:rsidRPr="00E1380E" w:rsidRDefault="00393207" w:rsidP="00E560D3">
      <w:pPr>
        <w:spacing w:after="60"/>
        <w:jc w:val="both"/>
        <w:rPr>
          <w:rFonts w:cstheme="minorHAnsi"/>
          <w:lang w:val="sr-Cyrl-RS"/>
        </w:rPr>
      </w:pPr>
      <w:r w:rsidRPr="00E1380E">
        <w:rPr>
          <w:rFonts w:cstheme="minorHAnsi"/>
          <w:lang w:val="sr-Cyrl-RS"/>
        </w:rPr>
        <w:t>На овом нивоу пројекта могуће је дати само уопштена оквирна поступања са отпадом</w:t>
      </w:r>
      <w:r w:rsidRPr="00E1380E">
        <w:rPr>
          <w:rFonts w:cstheme="minorHAnsi"/>
          <w:lang w:val="sr-Cyrl-RS"/>
        </w:rPr>
        <w:br/>
        <w:t>насталим у фази извођења грађевинских радова:</w:t>
      </w:r>
    </w:p>
    <w:p w14:paraId="2A1D1BEA" w14:textId="77777777" w:rsidR="00393207" w:rsidRPr="00E1380E" w:rsidRDefault="00393207" w:rsidP="00E560D3">
      <w:pPr>
        <w:spacing w:after="60"/>
        <w:jc w:val="both"/>
        <w:rPr>
          <w:rFonts w:cstheme="minorHAnsi"/>
          <w:lang w:val="sr-Cyrl-RS"/>
        </w:rPr>
      </w:pPr>
      <w:r w:rsidRPr="00E1380E">
        <w:rPr>
          <w:rFonts w:cstheme="minorHAnsi"/>
          <w:lang w:val="sr-Cyrl-RS"/>
        </w:rPr>
        <w:t>• Настали отпад неопходно је разврстати према пореклу (каталогу отпада), категорији (листи отпада) и карактеру;</w:t>
      </w:r>
    </w:p>
    <w:p w14:paraId="39C4A64B" w14:textId="43FFC0F2" w:rsidR="00393207" w:rsidRDefault="00393207" w:rsidP="00E560D3">
      <w:pPr>
        <w:spacing w:after="60"/>
        <w:jc w:val="both"/>
        <w:rPr>
          <w:rFonts w:cstheme="minorHAnsi"/>
          <w:lang w:val="sr-Cyrl-RS"/>
        </w:rPr>
      </w:pPr>
      <w:r w:rsidRPr="00E1380E">
        <w:rPr>
          <w:rFonts w:cstheme="minorHAnsi"/>
          <w:lang w:val="sr-Cyrl-RS"/>
        </w:rPr>
        <w:t>• Извршити испитивање карактера генерисаног отпада од стране акредитоване лабораторије;</w:t>
      </w:r>
    </w:p>
    <w:p w14:paraId="2DCF5C47" w14:textId="0A0F9680" w:rsidR="00122DF3" w:rsidRPr="00016739" w:rsidRDefault="00122DF3" w:rsidP="00E560D3">
      <w:pPr>
        <w:spacing w:after="60"/>
        <w:jc w:val="both"/>
        <w:rPr>
          <w:rFonts w:cstheme="minorHAnsi"/>
          <w:lang w:val="sr-Cyrl-RS"/>
        </w:rPr>
      </w:pPr>
      <w:r w:rsidRPr="00E1380E">
        <w:rPr>
          <w:rFonts w:cstheme="minorHAnsi"/>
          <w:lang w:val="sr-Cyrl-RS"/>
        </w:rPr>
        <w:t>•</w:t>
      </w:r>
      <w:r>
        <w:rPr>
          <w:rFonts w:cstheme="minorHAnsi"/>
          <w:lang w:val="sr-Cyrl-RS"/>
        </w:rPr>
        <w:t xml:space="preserve">  Препорука је да се изврши чишћење простора поред Дунава од свих отпадака и заштити од даљег загађења. </w:t>
      </w:r>
      <w:r w:rsidRPr="00122DF3">
        <w:rPr>
          <w:rFonts w:cstheme="minorHAnsi"/>
          <w:lang w:val="sr-Cyrl-RS"/>
        </w:rPr>
        <w:t>Неконтролисано депоновање отпадака у зони моста  нарушава</w:t>
      </w:r>
      <w:r>
        <w:rPr>
          <w:rFonts w:cstheme="minorHAnsi"/>
          <w:lang w:val="sr-Cyrl-RS"/>
        </w:rPr>
        <w:t xml:space="preserve"> стабилност  </w:t>
      </w:r>
      <w:r w:rsidRPr="00122DF3">
        <w:rPr>
          <w:rFonts w:cstheme="minorHAnsi"/>
          <w:lang w:val="sr-Cyrl-RS"/>
        </w:rPr>
        <w:t xml:space="preserve">и </w:t>
      </w:r>
      <w:r>
        <w:rPr>
          <w:rFonts w:cstheme="minorHAnsi"/>
          <w:lang w:val="sr-Cyrl-RS"/>
        </w:rPr>
        <w:t>ствара загађење</w:t>
      </w:r>
      <w:r w:rsidRPr="00122DF3">
        <w:rPr>
          <w:rFonts w:cstheme="minorHAnsi"/>
          <w:lang w:val="sr-Cyrl-RS"/>
        </w:rPr>
        <w:t xml:space="preserve"> тл</w:t>
      </w:r>
      <w:r>
        <w:rPr>
          <w:rFonts w:cstheme="minorHAnsi"/>
          <w:lang w:val="sr-Cyrl-RS"/>
        </w:rPr>
        <w:t>а</w:t>
      </w:r>
      <w:r w:rsidRPr="00122DF3">
        <w:rPr>
          <w:rFonts w:cstheme="minorHAnsi"/>
          <w:lang w:val="sr-Cyrl-RS"/>
        </w:rPr>
        <w:t xml:space="preserve"> и подземн</w:t>
      </w:r>
      <w:r>
        <w:rPr>
          <w:rFonts w:cstheme="minorHAnsi"/>
          <w:lang w:val="sr-Cyrl-RS"/>
        </w:rPr>
        <w:t>их</w:t>
      </w:r>
      <w:r w:rsidRPr="00122DF3">
        <w:rPr>
          <w:rFonts w:cstheme="minorHAnsi"/>
          <w:lang w:val="sr-Cyrl-RS"/>
        </w:rPr>
        <w:t xml:space="preserve"> вод</w:t>
      </w:r>
      <w:r>
        <w:rPr>
          <w:rFonts w:cstheme="minorHAnsi"/>
          <w:lang w:val="sr-Cyrl-RS"/>
        </w:rPr>
        <w:t>а</w:t>
      </w:r>
      <w:r w:rsidRPr="00122DF3">
        <w:rPr>
          <w:rFonts w:cstheme="minorHAnsi"/>
          <w:lang w:val="sr-Cyrl-RS"/>
        </w:rPr>
        <w:t>.</w:t>
      </w:r>
    </w:p>
    <w:p w14:paraId="482C4D42" w14:textId="1BCB3668" w:rsidR="00393207" w:rsidRDefault="00393207" w:rsidP="00E560D3">
      <w:pPr>
        <w:spacing w:after="60"/>
        <w:jc w:val="both"/>
        <w:rPr>
          <w:rFonts w:cstheme="minorHAnsi"/>
          <w:lang w:val="sr-Cyrl-RS"/>
        </w:rPr>
      </w:pPr>
      <w:r w:rsidRPr="00E1380E">
        <w:rPr>
          <w:rFonts w:cstheme="minorHAnsi"/>
          <w:lang w:val="sr-Cyrl-RS"/>
        </w:rPr>
        <w:t>• Са генерисаним отпадом поступити у складу са резултатима испитивања карактера отпада извршеног од стране акредитоване лабораторије и важећим прописима: Законом о поступању са отпадним материјалима (Сл. гласник РС. број 25/96, 26/96 и 101/2005), Правилником о поступању са отпацима који имају својство опасних материја (Сл.гласник РС, 12/95) и Правилником о условима и начину разврставања, паковања и чувања секундарних сировина (Сл.гласник РС бр. 55/2001).</w:t>
      </w:r>
    </w:p>
    <w:p w14:paraId="5DF2F292" w14:textId="4A965474" w:rsidR="00EF0FD3" w:rsidRPr="00122DF3" w:rsidRDefault="00EF0FD3" w:rsidP="00E560D3">
      <w:pPr>
        <w:spacing w:after="60"/>
        <w:jc w:val="both"/>
        <w:rPr>
          <w:rFonts w:cstheme="minorHAnsi"/>
          <w:lang w:val="sr-Cyrl-RS"/>
        </w:rPr>
      </w:pPr>
      <w:r w:rsidRPr="00122DF3">
        <w:rPr>
          <w:rFonts w:cstheme="minorHAnsi"/>
          <w:lang w:val="sr-Cyrl-RS"/>
        </w:rPr>
        <w:t>• Потребно је одржавати максимални ниво комуналне хигијене. Комунални отпад настао у току радова сакупљати у судове који су за ту сврху намењени и редовно га евакуисати у сарадњи са надлежном комуналном службом, односно спровести систематско прикупљање чврстог отпада који се јавља у процесу градње и боравка радника у зони градилишта.</w:t>
      </w:r>
    </w:p>
    <w:p w14:paraId="669CB7CA" w14:textId="197E4A87" w:rsidR="00393207" w:rsidRDefault="00393207" w:rsidP="00E560D3">
      <w:pPr>
        <w:spacing w:after="60"/>
        <w:jc w:val="both"/>
        <w:rPr>
          <w:rFonts w:cstheme="minorHAnsi"/>
          <w:lang w:val="sr-Cyrl-RS"/>
        </w:rPr>
      </w:pPr>
      <w:r w:rsidRPr="00E1380E">
        <w:rPr>
          <w:rFonts w:cstheme="minorHAnsi"/>
          <w:lang w:val="sr-Cyrl-RS"/>
        </w:rPr>
        <w:t xml:space="preserve">• Отпад који настаје као последица боравка људи на локацији током извођења грађевинских радова, третитати као комунални отпад па у складу са тим и поступати тј. </w:t>
      </w:r>
      <w:r w:rsidRPr="00E1380E">
        <w:rPr>
          <w:rFonts w:cstheme="minorHAnsi"/>
          <w:lang w:val="sr-Cyrl-RS"/>
        </w:rPr>
        <w:lastRenderedPageBreak/>
        <w:t>одвести на депонију коју назначи Надзорни орган као и надлежно лице из општине на чијој се територији радови изводе.</w:t>
      </w:r>
    </w:p>
    <w:p w14:paraId="1CFDD8EA" w14:textId="5CAEB300" w:rsidR="00F425D3" w:rsidRPr="00E1380E" w:rsidRDefault="00F425D3" w:rsidP="00E560D3">
      <w:pPr>
        <w:jc w:val="both"/>
        <w:rPr>
          <w:rFonts w:cstheme="minorHAnsi"/>
          <w:lang w:val="sr-Cyrl-RS"/>
        </w:rPr>
      </w:pPr>
      <w:r w:rsidRPr="00E1380E">
        <w:rPr>
          <w:rFonts w:cstheme="minorHAnsi"/>
          <w:lang w:val="sr-Cyrl-RS"/>
        </w:rPr>
        <w:t>•</w:t>
      </w:r>
      <w:r>
        <w:rPr>
          <w:rFonts w:cstheme="minorHAnsi"/>
          <w:lang w:val="sr-Cyrl-RS"/>
        </w:rPr>
        <w:t xml:space="preserve"> Након окончања радова, потребно је сав </w:t>
      </w:r>
      <w:r w:rsidRPr="00F425D3">
        <w:rPr>
          <w:rFonts w:cstheme="minorHAnsi"/>
          <w:lang w:val="sr-Cyrl-RS"/>
        </w:rPr>
        <w:t>комунални отпад, вишак материјала и опреме</w:t>
      </w:r>
      <w:r>
        <w:rPr>
          <w:rFonts w:cstheme="minorHAnsi"/>
          <w:lang w:val="sr-Cyrl-RS"/>
        </w:rPr>
        <w:t xml:space="preserve"> уклонити са локације привременог депоновања.</w:t>
      </w:r>
    </w:p>
    <w:p w14:paraId="25439FEB" w14:textId="7C312CDF" w:rsidR="00393207" w:rsidRPr="00E1380E" w:rsidRDefault="00393207" w:rsidP="00141A20">
      <w:pPr>
        <w:jc w:val="both"/>
        <w:rPr>
          <w:rFonts w:cstheme="minorHAnsi"/>
          <w:lang w:val="sr-Cyrl-RS"/>
        </w:rPr>
      </w:pPr>
      <w:r w:rsidRPr="00E1380E">
        <w:rPr>
          <w:rFonts w:cstheme="minorHAnsi"/>
          <w:lang w:val="sr-Cyrl-RS"/>
        </w:rPr>
        <w:t xml:space="preserve">У отпадне материје које настају редовном експлоатацијом </w:t>
      </w:r>
      <w:r w:rsidRPr="00E1380E">
        <w:rPr>
          <w:rFonts w:cstheme="minorHAnsi"/>
        </w:rPr>
        <w:t>деонице</w:t>
      </w:r>
      <w:r w:rsidRPr="00E1380E">
        <w:rPr>
          <w:rFonts w:cstheme="minorHAnsi"/>
          <w:lang w:val="sr-Cyrl-RS"/>
        </w:rPr>
        <w:t xml:space="preserve"> спадају: отпадна уља и талог акумулиран у сепараторима у склопу ретензија за прикупљање атмосферских вода отеклих са коловозних површина, чврсти комунални отпад унутар пратећих садржаја, чврсти комунални отпад из неконтролисаних емисија учесника у саобраћају на косинама пута (дивље депоније) и отпад настао услед редовног и периодичног одржавања пута. Отпадна уља и муљ се сакупљају и транспортују посебним цистернама и депонују </w:t>
      </w:r>
      <w:r w:rsidR="00EF0FD3">
        <w:rPr>
          <w:rFonts w:cstheme="minorHAnsi"/>
          <w:lang w:val="sr-Cyrl-RS"/>
        </w:rPr>
        <w:t>на за то предвиђеним местима.</w:t>
      </w:r>
    </w:p>
    <w:p w14:paraId="2E5AC48D" w14:textId="77777777" w:rsidR="00393207" w:rsidRPr="00E1380E" w:rsidRDefault="00393207" w:rsidP="00141A20">
      <w:pPr>
        <w:jc w:val="both"/>
        <w:rPr>
          <w:rFonts w:cstheme="minorHAnsi"/>
          <w:lang w:val="sr-Cyrl-RS"/>
        </w:rPr>
      </w:pPr>
      <w:r w:rsidRPr="00E1380E">
        <w:rPr>
          <w:rFonts w:cstheme="minorHAnsi"/>
          <w:lang w:val="sr-Cyrl-RS"/>
        </w:rPr>
        <w:t>ПЗП је обавезан да одржава чистоћу путног појаса и прикупља сав чврсти отпад који су одбацили учесници у саобраћају. Технолошке отпадне воде се пречишћавају, а за одношење отпадног уља и талога је одговоран објекат у чијем поседу је предметна опрема за пречишћавање.</w:t>
      </w:r>
    </w:p>
    <w:p w14:paraId="6B332851" w14:textId="77777777" w:rsidR="00393207" w:rsidRPr="00E1380E" w:rsidRDefault="00393207" w:rsidP="00393207">
      <w:pPr>
        <w:jc w:val="both"/>
        <w:rPr>
          <w:rFonts w:cstheme="minorHAnsi"/>
          <w:lang w:val="sr-Cyrl-RS"/>
        </w:rPr>
      </w:pPr>
      <w:r w:rsidRPr="00E1380E">
        <w:rPr>
          <w:rFonts w:cstheme="minorHAnsi"/>
          <w:lang w:val="sr-Cyrl-RS"/>
        </w:rPr>
        <w:t>За уклањање отпада, насталог услед редовног и периодичног одржавања путне конструкције, задужено је ПЗП.</w:t>
      </w:r>
    </w:p>
    <w:p w14:paraId="42786AD3" w14:textId="65F4B62E" w:rsidR="00F827E2" w:rsidRPr="00E1380E" w:rsidRDefault="00F827E2" w:rsidP="009F3FF1">
      <w:pPr>
        <w:spacing w:before="120" w:line="240" w:lineRule="auto"/>
        <w:jc w:val="both"/>
        <w:rPr>
          <w:rFonts w:cstheme="minorHAnsi"/>
          <w:lang w:val="sr-Cyrl-RS"/>
        </w:rPr>
      </w:pPr>
      <w:r w:rsidRPr="000B7CCB">
        <w:rPr>
          <w:rFonts w:cstheme="minorHAnsi"/>
          <w:lang w:val="sr-Cyrl-RS"/>
        </w:rPr>
        <w:t>Најзначајни извор отпада приликом одвијања саобраћаја јесу издувни гасови из аутомобила  и других моторних возила.</w:t>
      </w:r>
      <w:r w:rsidRPr="00E1380E">
        <w:rPr>
          <w:rFonts w:cstheme="minorHAnsi"/>
          <w:lang w:val="sr-Cyrl-RS"/>
        </w:rPr>
        <w:t xml:space="preserve"> С обзиром да се ради о покретним изворима, нема</w:t>
      </w:r>
      <w:r w:rsidR="00433698">
        <w:rPr>
          <w:rFonts w:cstheme="minorHAnsi"/>
        </w:rPr>
        <w:t xml:space="preserve"> </w:t>
      </w:r>
      <w:r w:rsidRPr="00E1380E">
        <w:rPr>
          <w:rFonts w:cstheme="minorHAnsi"/>
          <w:lang w:val="sr-Cyrl-RS"/>
        </w:rPr>
        <w:t>могућности за успостављање система третирања и пречишћавањ</w:t>
      </w:r>
      <w:r w:rsidRPr="000B7CCB">
        <w:rPr>
          <w:rFonts w:cstheme="minorHAnsi"/>
          <w:lang w:val="sr-Cyrl-RS"/>
        </w:rPr>
        <w:t>a</w:t>
      </w:r>
      <w:r w:rsidRPr="00E1380E">
        <w:rPr>
          <w:rFonts w:cstheme="minorHAnsi"/>
          <w:lang w:val="sr-Cyrl-RS"/>
        </w:rPr>
        <w:t xml:space="preserve">. </w:t>
      </w:r>
      <w:r w:rsidR="005720AC" w:rsidRPr="00E1380E">
        <w:rPr>
          <w:rFonts w:cstheme="minorHAnsi"/>
          <w:lang w:val="sr-Cyrl-RS"/>
        </w:rPr>
        <w:t>Пречишћавање је могуће, на самом извору - моторном возилу, али то није тема ове Студије.</w:t>
      </w:r>
    </w:p>
    <w:p w14:paraId="6494605E" w14:textId="7AD3E166" w:rsidR="00F827E2" w:rsidRPr="00E61E8F" w:rsidRDefault="00F827E2" w:rsidP="00A02065">
      <w:pPr>
        <w:pStyle w:val="Heading2"/>
      </w:pPr>
      <w:bookmarkStart w:id="82" w:name="_Toc121831189"/>
      <w:r w:rsidRPr="00E61E8F">
        <w:t>Приказ утицаја на животну средину изабраног и других технолошких решења</w:t>
      </w:r>
      <w:bookmarkEnd w:id="82"/>
    </w:p>
    <w:p w14:paraId="2B41DDDA" w14:textId="77777777" w:rsidR="00F827E2" w:rsidRPr="00E1380E" w:rsidRDefault="00F827E2" w:rsidP="00F827E2">
      <w:pPr>
        <w:spacing w:before="240" w:line="276" w:lineRule="auto"/>
        <w:jc w:val="both"/>
        <w:rPr>
          <w:rFonts w:cstheme="minorHAnsi"/>
          <w:lang w:val="sr-Latn-RS"/>
        </w:rPr>
      </w:pPr>
      <w:r w:rsidRPr="00E1380E">
        <w:rPr>
          <w:rFonts w:cstheme="minorHAnsi"/>
          <w:lang w:val="sr-Latn-RS"/>
        </w:rPr>
        <w:t>У циљу смањења негативног утицаја на животну среду нису разматран</w:t>
      </w:r>
      <w:r w:rsidRPr="00E1380E">
        <w:rPr>
          <w:rFonts w:cstheme="minorHAnsi"/>
          <w:lang w:val="sr-Cyrl-RS"/>
        </w:rPr>
        <w:t>а</w:t>
      </w:r>
      <w:r w:rsidRPr="00E1380E">
        <w:rPr>
          <w:rFonts w:cstheme="minorHAnsi"/>
          <w:lang w:val="sr-Latn-RS"/>
        </w:rPr>
        <w:t xml:space="preserve"> друга технолошка решења. Мере заштите су описане у поглављу 8.</w:t>
      </w:r>
    </w:p>
    <w:p w14:paraId="44A0E90E" w14:textId="63C03A85" w:rsidR="00F827E2" w:rsidRPr="00B552BB" w:rsidRDefault="00C433BE" w:rsidP="00356EEE">
      <w:pPr>
        <w:pStyle w:val="Heading1"/>
        <w:ind w:left="284" w:hanging="284"/>
        <w:rPr>
          <w:rFonts w:eastAsia="Times New Roman"/>
          <w:color w:val="auto"/>
          <w:lang w:eastAsia="sr-Cyrl-RS"/>
        </w:rPr>
      </w:pPr>
      <w:bookmarkStart w:id="83" w:name="_Toc55836506"/>
      <w:bookmarkStart w:id="84" w:name="_Toc55837805"/>
      <w:bookmarkStart w:id="85" w:name="_Toc55842605"/>
      <w:bookmarkStart w:id="86" w:name="_Toc121831190"/>
      <w:r w:rsidRPr="00B552BB">
        <w:rPr>
          <w:rFonts w:eastAsia="Times New Roman"/>
          <w:color w:val="auto"/>
          <w:lang w:eastAsia="sr-Cyrl-RS"/>
        </w:rPr>
        <w:lastRenderedPageBreak/>
        <w:t>ПРИКАЗ АЛТЕРНАТИВА</w:t>
      </w:r>
      <w:bookmarkEnd w:id="83"/>
      <w:bookmarkEnd w:id="84"/>
      <w:bookmarkEnd w:id="85"/>
      <w:r w:rsidR="008E7539" w:rsidRPr="00B552BB">
        <w:rPr>
          <w:rFonts w:eastAsia="Times New Roman"/>
          <w:color w:val="auto"/>
          <w:lang w:val="sr-Cyrl-RS" w:eastAsia="sr-Cyrl-RS"/>
        </w:rPr>
        <w:t xml:space="preserve"> КОЈЕ ЈЕ </w:t>
      </w:r>
      <w:r w:rsidR="00534408" w:rsidRPr="00B552BB">
        <w:rPr>
          <w:rFonts w:eastAsia="Times New Roman"/>
          <w:color w:val="auto"/>
          <w:lang w:val="sr-Cyrl-RS" w:eastAsia="sr-Cyrl-RS"/>
        </w:rPr>
        <w:t>НОСИЛАЦ ПРОЈЕКТА РАЗМАТРАО</w:t>
      </w:r>
      <w:bookmarkEnd w:id="86"/>
    </w:p>
    <w:p w14:paraId="2AE3A7EC" w14:textId="2BAE2D52" w:rsidR="00C433BE" w:rsidRPr="00B552BB" w:rsidRDefault="00C433BE" w:rsidP="009F3FF1">
      <w:pPr>
        <w:jc w:val="both"/>
        <w:rPr>
          <w:lang w:val="sr-Cyrl-CS"/>
        </w:rPr>
      </w:pPr>
      <w:r w:rsidRPr="00B552BB">
        <w:rPr>
          <w:lang w:val="sr-Cyrl-CS"/>
        </w:rPr>
        <w:t>У овом поглављу су приказане главне алтернативе које је носилац пројекта разматрао са образложењем главних разлога за избор одређеног решења и утицајима на животну средину у погледу избора трасе, производног процеса или технологије, методе рада, планова локације и нацрта пројеката, врсте и избора материјала, временског распореда за извођење пројекта, функционисања и престанка функционисања, датума поче</w:t>
      </w:r>
      <w:r w:rsidR="000400E2" w:rsidRPr="00B552BB">
        <w:rPr>
          <w:lang w:val="sr-Cyrl-CS"/>
        </w:rPr>
        <w:t xml:space="preserve">тка и завршетка изградње, обима </w:t>
      </w:r>
      <w:r w:rsidRPr="00B552BB">
        <w:rPr>
          <w:lang w:val="sr-Cyrl-CS"/>
        </w:rPr>
        <w:t>производње, контроле загађења, уређења одлагања отпада, уређења приступа и саобраћајних путева, одговорности и процедури за управљање животном средином, обуке, мониторинга, планова за ванредне прилике и начина декомисије, регенерације локације и даље употребе.</w:t>
      </w:r>
    </w:p>
    <w:p w14:paraId="775C26CD" w14:textId="3EFB3AE2" w:rsidR="00C433BE" w:rsidRDefault="00C433BE" w:rsidP="00A02065">
      <w:pPr>
        <w:pStyle w:val="Heading2"/>
      </w:pPr>
      <w:bookmarkStart w:id="87" w:name="_Toc121831191"/>
      <w:r w:rsidRPr="00E61E8F">
        <w:t>Локација или траса</w:t>
      </w:r>
      <w:bookmarkEnd w:id="87"/>
    </w:p>
    <w:p w14:paraId="470ECF09" w14:textId="1BB5BFB6" w:rsidR="00AA5378" w:rsidRDefault="00AA5378" w:rsidP="00B04351">
      <w:pPr>
        <w:jc w:val="both"/>
        <w:rPr>
          <w:lang w:val="sr-Latn-RS" w:eastAsia="sr-Latn-RS"/>
        </w:rPr>
      </w:pPr>
      <w:r w:rsidRPr="00AA5378">
        <w:rPr>
          <w:lang w:val="sr-Latn-RS" w:eastAsia="sr-Latn-RS"/>
        </w:rPr>
        <w:t>Прилазне конструкције „Панчевачком мосту“ са десне обале Дунава део су државног пута IB-47 Београд (веза са државним путевима 10 и 13) – Београд (Богословија). Смештене су између чворова 4701 Петља Крњача у km 2+252 и чвора 4702 Београд (Богословија) у km 4+727. На овом потезу државни пут је раздвојен по смеровима па стационаже иду по десном смеру. Деоница која је предмет пројекта почиње у km 3+900 а завршава се у km 4+570 на десном мосту односно km 4+340 на левом мосту.</w:t>
      </w:r>
    </w:p>
    <w:p w14:paraId="26885939" w14:textId="5544A318" w:rsidR="00AA5378" w:rsidRDefault="00AA5378" w:rsidP="00B04351">
      <w:pPr>
        <w:jc w:val="both"/>
        <w:rPr>
          <w:rFonts w:ascii="TimesNewRomanPSMT" w:hAnsi="TimesNewRomanPSMT"/>
          <w:color w:val="000000"/>
          <w:sz w:val="24"/>
          <w:szCs w:val="24"/>
        </w:rPr>
      </w:pPr>
      <w:r w:rsidRPr="00AA5378">
        <w:rPr>
          <w:lang w:val="sr-Latn-RS" w:eastAsia="sr-Latn-RS"/>
        </w:rPr>
        <w:t>Саобраћајни чвор Панчевачки мост представља једну од значајнијих раскрсница у граду.</w:t>
      </w:r>
      <w:r>
        <w:rPr>
          <w:lang w:val="sr-Latn-RS" w:eastAsia="sr-Latn-RS"/>
        </w:rPr>
        <w:t xml:space="preserve"> </w:t>
      </w:r>
      <w:r w:rsidRPr="00AA5378">
        <w:rPr>
          <w:lang w:val="sr-Latn-RS" w:eastAsia="sr-Latn-RS"/>
        </w:rPr>
        <w:t>Преко њега се стиже на Панчевачки мост једину везу шумадијског дела града са Банатом и</w:t>
      </w:r>
      <w:r>
        <w:rPr>
          <w:lang w:val="sr-Latn-RS" w:eastAsia="sr-Latn-RS"/>
        </w:rPr>
        <w:t xml:space="preserve"> </w:t>
      </w:r>
      <w:r w:rsidRPr="00AA5378">
        <w:rPr>
          <w:lang w:val="sr-Latn-RS" w:eastAsia="sr-Latn-RS"/>
        </w:rPr>
        <w:t>значајно је саобраћајно оптерећен</w:t>
      </w:r>
      <w:r w:rsidRPr="00AA5378">
        <w:rPr>
          <w:rFonts w:ascii="TimesNewRomanPSMT" w:hAnsi="TimesNewRomanPSMT"/>
          <w:color w:val="000000"/>
          <w:sz w:val="24"/>
          <w:szCs w:val="24"/>
        </w:rPr>
        <w:t>.</w:t>
      </w:r>
    </w:p>
    <w:p w14:paraId="4531C0EF" w14:textId="69EB073F" w:rsidR="00AA5378" w:rsidRPr="002E0C8D" w:rsidRDefault="00F425D3" w:rsidP="009F3FF1">
      <w:pPr>
        <w:jc w:val="both"/>
        <w:rPr>
          <w:lang w:val="sr-Cyrl-RS" w:eastAsia="sr-Latn-RS"/>
        </w:rPr>
      </w:pPr>
      <w:r>
        <w:rPr>
          <w:lang w:val="sr-Latn-RS" w:eastAsia="sr-Latn-RS"/>
        </w:rPr>
        <w:t>Прегледом 2018. године</w:t>
      </w:r>
      <w:r w:rsidR="00AA5378" w:rsidRPr="00AA5378">
        <w:rPr>
          <w:lang w:val="sr-Latn-RS" w:eastAsia="sr-Latn-RS"/>
        </w:rPr>
        <w:t xml:space="preserve"> констатована је пропагација оштећења које су пр</w:t>
      </w:r>
      <w:r w:rsidR="002E0C8D">
        <w:rPr>
          <w:lang w:val="sr-Cyrl-RS" w:eastAsia="sr-Latn-RS"/>
        </w:rPr>
        <w:t xml:space="preserve">иказана у </w:t>
      </w:r>
      <w:r w:rsidR="00AA5378" w:rsidRPr="00AA5378">
        <w:rPr>
          <w:lang w:val="sr-Latn-RS" w:eastAsia="sr-Latn-RS"/>
        </w:rPr>
        <w:t xml:space="preserve"> </w:t>
      </w:r>
      <w:r w:rsidR="002E0C8D">
        <w:rPr>
          <w:lang w:val="sr-Cyrl-RS" w:eastAsia="sr-Latn-RS"/>
        </w:rPr>
        <w:t>п</w:t>
      </w:r>
      <w:r w:rsidR="00AA5378" w:rsidRPr="00AA5378">
        <w:rPr>
          <w:lang w:val="sr-Latn-RS" w:eastAsia="sr-Latn-RS"/>
        </w:rPr>
        <w:t>ројект</w:t>
      </w:r>
      <w:r w:rsidR="002E0C8D">
        <w:rPr>
          <w:lang w:val="sr-Cyrl-RS" w:eastAsia="sr-Latn-RS"/>
        </w:rPr>
        <w:t>у</w:t>
      </w:r>
      <w:r w:rsidR="002E0C8D">
        <w:rPr>
          <w:lang w:val="sr-Latn-RS" w:eastAsia="sr-Latn-RS"/>
        </w:rPr>
        <w:t xml:space="preserve"> </w:t>
      </w:r>
      <w:r w:rsidR="00CC42E6">
        <w:rPr>
          <w:lang w:val="sr-Latn-RS" w:eastAsia="sr-Latn-RS"/>
        </w:rPr>
        <w:t xml:space="preserve">санације, те </w:t>
      </w:r>
      <w:r w:rsidR="00AA5378" w:rsidRPr="00AA5378">
        <w:rPr>
          <w:lang w:val="sr-Latn-RS" w:eastAsia="sr-Latn-RS"/>
        </w:rPr>
        <w:t>из тога проистиче и потреба да</w:t>
      </w:r>
      <w:r w:rsidR="00AA5378">
        <w:rPr>
          <w:lang w:val="sr-Latn-RS" w:eastAsia="sr-Latn-RS"/>
        </w:rPr>
        <w:t xml:space="preserve"> се пројекат иновира. Отклањање </w:t>
      </w:r>
      <w:r w:rsidR="00AA5378" w:rsidRPr="00AA5378">
        <w:rPr>
          <w:lang w:val="sr-Latn-RS" w:eastAsia="sr-Latn-RS"/>
        </w:rPr>
        <w:t>одређених</w:t>
      </w:r>
      <w:r w:rsidR="00AA5378">
        <w:rPr>
          <w:lang w:val="sr-Latn-RS" w:eastAsia="sr-Latn-RS"/>
        </w:rPr>
        <w:t xml:space="preserve"> </w:t>
      </w:r>
      <w:r w:rsidR="00AA5378" w:rsidRPr="00AA5378">
        <w:rPr>
          <w:lang w:val="sr-Latn-RS" w:eastAsia="sr-Latn-RS"/>
        </w:rPr>
        <w:t>оштећења евидентираних овим прег</w:t>
      </w:r>
      <w:r w:rsidR="002E0C8D">
        <w:rPr>
          <w:lang w:val="sr-Cyrl-RS" w:eastAsia="sr-Latn-RS"/>
        </w:rPr>
        <w:t>л</w:t>
      </w:r>
      <w:r w:rsidR="00AA5378" w:rsidRPr="00AA5378">
        <w:rPr>
          <w:lang w:val="sr-Latn-RS" w:eastAsia="sr-Latn-RS"/>
        </w:rPr>
        <w:t>едом сврстано је у хитне мере.</w:t>
      </w:r>
      <w:r w:rsidR="00AA5378">
        <w:rPr>
          <w:lang w:val="sr-Latn-RS" w:eastAsia="sr-Latn-RS"/>
        </w:rPr>
        <w:t xml:space="preserve"> </w:t>
      </w:r>
      <w:r w:rsidR="00AA5378" w:rsidRPr="00AA5378">
        <w:rPr>
          <w:lang w:val="sr-Latn-RS" w:eastAsia="sr-Latn-RS"/>
        </w:rPr>
        <w:t>Због свега наведеног предл</w:t>
      </w:r>
      <w:r w:rsidR="00B17161">
        <w:rPr>
          <w:lang w:val="sr-Cyrl-RS" w:eastAsia="sr-Latn-RS"/>
        </w:rPr>
        <w:t>о</w:t>
      </w:r>
      <w:r w:rsidR="00AA5378" w:rsidRPr="00AA5378">
        <w:rPr>
          <w:lang w:val="sr-Latn-RS" w:eastAsia="sr-Latn-RS"/>
        </w:rPr>
        <w:t>ж</w:t>
      </w:r>
      <w:r w:rsidR="002E0C8D">
        <w:rPr>
          <w:lang w:val="sr-Cyrl-RS" w:eastAsia="sr-Latn-RS"/>
        </w:rPr>
        <w:t>ено</w:t>
      </w:r>
      <w:r w:rsidR="00AA5378" w:rsidRPr="00AA5378">
        <w:rPr>
          <w:lang w:val="sr-Latn-RS" w:eastAsia="sr-Latn-RS"/>
        </w:rPr>
        <w:t xml:space="preserve"> </w:t>
      </w:r>
      <w:r w:rsidR="002E0C8D">
        <w:rPr>
          <w:lang w:val="sr-Cyrl-RS" w:eastAsia="sr-Latn-RS"/>
        </w:rPr>
        <w:t>је</w:t>
      </w:r>
      <w:r w:rsidR="00AA5378" w:rsidRPr="00AA5378">
        <w:rPr>
          <w:lang w:val="sr-Latn-RS" w:eastAsia="sr-Latn-RS"/>
        </w:rPr>
        <w:t xml:space="preserve"> рушење постојећи</w:t>
      </w:r>
      <w:r w:rsidR="002E0C8D">
        <w:rPr>
          <w:lang w:val="sr-Latn-RS" w:eastAsia="sr-Latn-RS"/>
        </w:rPr>
        <w:t xml:space="preserve">х конструкција и изградња нових на предметној локацији, тако да </w:t>
      </w:r>
      <w:r w:rsidR="002E0C8D">
        <w:rPr>
          <w:lang w:val="sr-Cyrl-RS" w:eastAsia="sr-Latn-RS"/>
        </w:rPr>
        <w:t>није било алтернатива када је локација у питању.</w:t>
      </w:r>
    </w:p>
    <w:p w14:paraId="0C15FEF6" w14:textId="264F3AE0" w:rsidR="00C433BE" w:rsidRPr="00E61E8F" w:rsidRDefault="00C433BE" w:rsidP="00A02065">
      <w:pPr>
        <w:pStyle w:val="Heading2"/>
      </w:pPr>
      <w:bookmarkStart w:id="88" w:name="_Toc121831192"/>
      <w:r w:rsidRPr="00E61E8F">
        <w:t>Производни процеси и технологија</w:t>
      </w:r>
      <w:bookmarkEnd w:id="88"/>
    </w:p>
    <w:p w14:paraId="5E7C0A71" w14:textId="22A8D5E2" w:rsidR="00C433BE" w:rsidRPr="002164C7" w:rsidRDefault="002164C7" w:rsidP="002164C7">
      <w:pPr>
        <w:jc w:val="both"/>
        <w:rPr>
          <w:lang w:val="sr-Cyrl-CS"/>
        </w:rPr>
      </w:pPr>
      <w:r w:rsidRPr="002164C7">
        <w:rPr>
          <w:lang w:val="sr-Cyrl-CS"/>
        </w:rPr>
        <w:t>У тренутку израде Студије о процени утицаја на животну средину подаци о производним процесима и технологији израде нису били доступни.</w:t>
      </w:r>
    </w:p>
    <w:p w14:paraId="6D383A03" w14:textId="48925C2C" w:rsidR="00C433BE" w:rsidRPr="00E61E8F" w:rsidRDefault="00C433BE" w:rsidP="00A02065">
      <w:pPr>
        <w:pStyle w:val="Heading2"/>
      </w:pPr>
      <w:bookmarkStart w:id="89" w:name="_Toc121831193"/>
      <w:r w:rsidRPr="00E61E8F">
        <w:t>Метод рада</w:t>
      </w:r>
      <w:bookmarkEnd w:id="89"/>
    </w:p>
    <w:p w14:paraId="07F0559E" w14:textId="00268A63" w:rsidR="00BF049E" w:rsidRPr="002C4608" w:rsidRDefault="00BF049E" w:rsidP="00BF049E">
      <w:pPr>
        <w:spacing w:after="120"/>
        <w:jc w:val="both"/>
        <w:rPr>
          <w:lang w:val="sr-Cyrl-RS" w:eastAsia="sr-Latn-RS"/>
        </w:rPr>
      </w:pPr>
      <w:r w:rsidRPr="00FA0B52">
        <w:rPr>
          <w:lang w:val="sr-Latn-RS" w:eastAsia="sr-Latn-RS"/>
        </w:rPr>
        <w:t xml:space="preserve">У тренутку израде Студије о процени утицаја на животну средину подаци о </w:t>
      </w:r>
      <w:r w:rsidR="002B43A3" w:rsidRPr="00FA0B52">
        <w:rPr>
          <w:lang w:val="sr-Cyrl-RS" w:eastAsia="sr-Latn-RS"/>
        </w:rPr>
        <w:t>методама рада</w:t>
      </w:r>
      <w:r w:rsidRPr="00FA0B52">
        <w:rPr>
          <w:lang w:val="sr-Latn-RS" w:eastAsia="sr-Latn-RS"/>
        </w:rPr>
        <w:t xml:space="preserve"> за извођење пројекта нису били доступни</w:t>
      </w:r>
      <w:r w:rsidR="002B43A3" w:rsidRPr="00FA0B52">
        <w:rPr>
          <w:lang w:val="sr-Cyrl-RS" w:eastAsia="sr-Latn-RS"/>
        </w:rPr>
        <w:t>.</w:t>
      </w:r>
    </w:p>
    <w:p w14:paraId="74C8853C" w14:textId="1CC3D034" w:rsidR="00C433BE" w:rsidRDefault="00C433BE" w:rsidP="00A02065">
      <w:pPr>
        <w:pStyle w:val="Heading2"/>
      </w:pPr>
      <w:bookmarkStart w:id="90" w:name="_Toc121831194"/>
      <w:r w:rsidRPr="00E61E8F">
        <w:t>Планови локација и нацрти пројекта</w:t>
      </w:r>
      <w:bookmarkEnd w:id="90"/>
    </w:p>
    <w:p w14:paraId="72EBB803" w14:textId="53FD4F83" w:rsidR="00053987" w:rsidRDefault="00053987" w:rsidP="00053987">
      <w:pPr>
        <w:tabs>
          <w:tab w:val="left" w:pos="5385"/>
        </w:tabs>
        <w:spacing w:before="120" w:after="120"/>
        <w:jc w:val="both"/>
        <w:rPr>
          <w:rFonts w:cs="Arial"/>
        </w:rPr>
      </w:pPr>
      <w:r w:rsidRPr="00053987">
        <w:rPr>
          <w:lang w:val="sr-Cyrl-CS"/>
        </w:rPr>
        <w:t xml:space="preserve">Плански основ за израду Идејног пројекта за изградњу </w:t>
      </w:r>
      <w:r w:rsidRPr="00053987">
        <w:rPr>
          <w:rFonts w:cs="Arial"/>
          <w:lang w:val="sr-Cyrl-RS"/>
        </w:rPr>
        <w:t>прилазних конструкција друмско-железничког моста преко реке Дунав – „Панчевачки мост“</w:t>
      </w:r>
      <w:r w:rsidRPr="00053987">
        <w:rPr>
          <w:rFonts w:cs="Arial"/>
          <w:lang w:val="sr-Latn-RS"/>
        </w:rPr>
        <w:t>,</w:t>
      </w:r>
      <w:r w:rsidRPr="00053987">
        <w:rPr>
          <w:rFonts w:cs="Arial"/>
          <w:lang w:val="sr-Cyrl-RS"/>
        </w:rPr>
        <w:t xml:space="preserve"> на десној обали, на државном путу  IB-47, деоница Београд (Богословија) – петља Крњача</w:t>
      </w:r>
      <w:r>
        <w:rPr>
          <w:rFonts w:cs="Arial"/>
          <w:lang w:val="sr-Cyrl-RS"/>
        </w:rPr>
        <w:t xml:space="preserve"> чине</w:t>
      </w:r>
      <w:r>
        <w:rPr>
          <w:rFonts w:cs="Arial"/>
        </w:rPr>
        <w:t>:</w:t>
      </w:r>
    </w:p>
    <w:p w14:paraId="37E04A27" w14:textId="674EA253" w:rsidR="00053987" w:rsidRDefault="00053987" w:rsidP="00053987">
      <w:pPr>
        <w:pStyle w:val="ListParagraph"/>
        <w:numPr>
          <w:ilvl w:val="0"/>
          <w:numId w:val="35"/>
        </w:numPr>
        <w:tabs>
          <w:tab w:val="left" w:pos="5385"/>
        </w:tabs>
        <w:spacing w:before="120" w:after="120"/>
        <w:rPr>
          <w:rFonts w:cs="Arial"/>
          <w:lang w:val="sr-Cyrl-RS"/>
        </w:rPr>
      </w:pPr>
      <w:r w:rsidRPr="00053987">
        <w:rPr>
          <w:rFonts w:cs="Arial"/>
          <w:lang w:val="sr-Cyrl-RS"/>
        </w:rPr>
        <w:t>П</w:t>
      </w:r>
      <w:r>
        <w:rPr>
          <w:rFonts w:cs="Arial"/>
          <w:lang w:val="sr-Cyrl-RS"/>
        </w:rPr>
        <w:t xml:space="preserve">лан детаљне регулације </w:t>
      </w:r>
      <w:r w:rsidRPr="00053987">
        <w:rPr>
          <w:rFonts w:cs="Arial"/>
          <w:lang w:val="sr-Cyrl-RS"/>
        </w:rPr>
        <w:t>саобраћајнице Нова Дунавска од Панчевачког моста до пута за Аду Хују, општина Палилула („Сл. лист града Београда“ бр.32/14)</w:t>
      </w:r>
    </w:p>
    <w:p w14:paraId="4EB63453" w14:textId="3BE6BA16" w:rsidR="00053987" w:rsidRDefault="00053987" w:rsidP="00053987">
      <w:pPr>
        <w:pStyle w:val="ListParagraph"/>
        <w:numPr>
          <w:ilvl w:val="0"/>
          <w:numId w:val="35"/>
        </w:numPr>
        <w:tabs>
          <w:tab w:val="left" w:pos="5385"/>
        </w:tabs>
        <w:spacing w:before="120" w:after="120"/>
        <w:rPr>
          <w:rFonts w:cs="Arial"/>
          <w:lang w:val="sr-Cyrl-RS"/>
        </w:rPr>
      </w:pPr>
      <w:r w:rsidRPr="00053987">
        <w:rPr>
          <w:rFonts w:cs="Arial"/>
          <w:lang w:val="sr-Cyrl-RS"/>
        </w:rPr>
        <w:t>П</w:t>
      </w:r>
      <w:r>
        <w:rPr>
          <w:rFonts w:cs="Arial"/>
          <w:lang w:val="sr-Cyrl-RS"/>
        </w:rPr>
        <w:t xml:space="preserve">лан детаљне регулације </w:t>
      </w:r>
      <w:r w:rsidRPr="00053987">
        <w:rPr>
          <w:rFonts w:cs="Arial"/>
          <w:lang w:val="sr-Cyrl-RS"/>
        </w:rPr>
        <w:t xml:space="preserve">-а дела подручја за Аду Хују (зона А) општина Стари град и Палилула („Сл. </w:t>
      </w:r>
      <w:r>
        <w:rPr>
          <w:rFonts w:cs="Arial"/>
          <w:lang w:val="sr-Cyrl-RS"/>
        </w:rPr>
        <w:t>лист града Београда“ бр. 72/12)</w:t>
      </w:r>
    </w:p>
    <w:p w14:paraId="675A80A0" w14:textId="53D606D1" w:rsidR="00E51307" w:rsidRDefault="00C433BE" w:rsidP="00A02065">
      <w:pPr>
        <w:pStyle w:val="Heading2"/>
      </w:pPr>
      <w:bookmarkStart w:id="91" w:name="_Toc121831195"/>
      <w:r w:rsidRPr="00E61E8F">
        <w:lastRenderedPageBreak/>
        <w:t>Врста и избор материјала</w:t>
      </w:r>
      <w:bookmarkEnd w:id="91"/>
    </w:p>
    <w:p w14:paraId="6BCCA8EE" w14:textId="17ED4AE4" w:rsidR="003C7541" w:rsidRPr="001038F6" w:rsidRDefault="003C7541" w:rsidP="003C7541">
      <w:pPr>
        <w:tabs>
          <w:tab w:val="left" w:pos="5385"/>
        </w:tabs>
        <w:spacing w:before="120" w:after="120"/>
        <w:jc w:val="both"/>
        <w:rPr>
          <w:lang w:val="sr-Cyrl-CS"/>
        </w:rPr>
      </w:pPr>
      <w:r w:rsidRPr="003C7541">
        <w:rPr>
          <w:lang w:val="sr-Cyrl-CS"/>
        </w:rPr>
        <w:t>При избору основних материјала н</w:t>
      </w:r>
      <w:r w:rsidR="00BC065D">
        <w:rPr>
          <w:lang w:val="sr-Cyrl-CS"/>
        </w:rPr>
        <w:t>ије разматрано више варијаната.</w:t>
      </w:r>
      <w:r w:rsidR="00BC065D" w:rsidRPr="001038F6">
        <w:rPr>
          <w:lang w:val="sr-Cyrl-CS"/>
        </w:rPr>
        <w:t xml:space="preserve"> </w:t>
      </w:r>
      <w:r w:rsidRPr="003C7541">
        <w:rPr>
          <w:lang w:val="sr-Cyrl-CS"/>
        </w:rPr>
        <w:t>Усвојени</w:t>
      </w:r>
      <w:r>
        <w:rPr>
          <w:lang w:val="sr-Cyrl-CS"/>
        </w:rPr>
        <w:t xml:space="preserve"> </w:t>
      </w:r>
      <w:r w:rsidRPr="003C7541">
        <w:rPr>
          <w:lang w:val="sr-Cyrl-CS"/>
        </w:rPr>
        <w:t>материјали су</w:t>
      </w:r>
      <w:r>
        <w:rPr>
          <w:lang w:val="sr-Cyrl-CS"/>
        </w:rPr>
        <w:t>:</w:t>
      </w:r>
      <w:r w:rsidR="001038F6">
        <w:rPr>
          <w:lang w:val="sr-Cyrl-CS"/>
        </w:rPr>
        <w:t xml:space="preserve"> </w:t>
      </w:r>
      <w:r w:rsidR="001038F6" w:rsidRPr="001038F6">
        <w:rPr>
          <w:lang w:val="sr-Cyrl-CS"/>
        </w:rPr>
        <w:t xml:space="preserve">AB 11s, BNS 22s, </w:t>
      </w:r>
      <w:r w:rsidR="00B04351">
        <w:rPr>
          <w:lang w:val="sr-Cyrl-CS"/>
        </w:rPr>
        <w:t>д</w:t>
      </w:r>
      <w:r w:rsidR="001038F6" w:rsidRPr="001038F6">
        <w:rPr>
          <w:lang w:val="sr-Cyrl-CS"/>
        </w:rPr>
        <w:t>робљени камени агрегат, NA 0/31.5 mm</w:t>
      </w:r>
      <w:r w:rsidR="001038F6">
        <w:rPr>
          <w:lang w:val="sr-Cyrl-CS"/>
        </w:rPr>
        <w:t>, NA 0/45 mm (0/63 mm).</w:t>
      </w:r>
    </w:p>
    <w:p w14:paraId="51FB4F7C" w14:textId="4CBB7C41" w:rsidR="00C433BE" w:rsidRPr="00E61E8F" w:rsidRDefault="00C433BE" w:rsidP="00A02065">
      <w:pPr>
        <w:pStyle w:val="Heading2"/>
      </w:pPr>
      <w:bookmarkStart w:id="92" w:name="_Toc121831196"/>
      <w:r w:rsidRPr="00E61E8F">
        <w:t>Временски распоред за извођење пројекта</w:t>
      </w:r>
      <w:bookmarkEnd w:id="92"/>
    </w:p>
    <w:p w14:paraId="70C9BDAE" w14:textId="184D2DFE" w:rsidR="006E479F" w:rsidRPr="006E479F" w:rsidRDefault="006E479F" w:rsidP="006E479F">
      <w:pPr>
        <w:spacing w:before="120" w:line="276" w:lineRule="auto"/>
        <w:jc w:val="both"/>
        <w:rPr>
          <w:lang w:val="sr-Cyrl-CS"/>
        </w:rPr>
      </w:pPr>
      <w:r w:rsidRPr="006E479F">
        <w:rPr>
          <w:lang w:val="sr-Cyrl-CS"/>
        </w:rPr>
        <w:t>Према приказаном динамичком</w:t>
      </w:r>
      <w:r w:rsidR="00B04351">
        <w:rPr>
          <w:lang w:val="sr-Cyrl-CS"/>
        </w:rPr>
        <w:t xml:space="preserve"> плану</w:t>
      </w:r>
      <w:r w:rsidRPr="006E479F">
        <w:rPr>
          <w:lang w:val="sr-Cyrl-CS"/>
        </w:rPr>
        <w:t xml:space="preserve"> укупно трајање радова на пројекту износи 1314 дана.</w:t>
      </w:r>
    </w:p>
    <w:p w14:paraId="110C6A21" w14:textId="4F9AA7F3" w:rsidR="00C433BE" w:rsidRPr="00E61E8F" w:rsidRDefault="00C433BE" w:rsidP="00A02065">
      <w:pPr>
        <w:pStyle w:val="Heading2"/>
      </w:pPr>
      <w:bookmarkStart w:id="93" w:name="_Toc121831197"/>
      <w:r w:rsidRPr="00E61E8F">
        <w:t>Функционисање и престанак функционисања</w:t>
      </w:r>
      <w:bookmarkEnd w:id="93"/>
    </w:p>
    <w:p w14:paraId="16F3CD10" w14:textId="19C24449" w:rsidR="00B552BB" w:rsidRPr="00B552BB" w:rsidRDefault="00C433BE" w:rsidP="00BF049E">
      <w:pPr>
        <w:spacing w:after="120"/>
        <w:jc w:val="both"/>
        <w:rPr>
          <w:lang w:val="sr-Cyrl-CS"/>
        </w:rPr>
      </w:pPr>
      <w:r w:rsidRPr="00B552BB">
        <w:rPr>
          <w:lang w:val="sr-Cyrl-CS"/>
        </w:rPr>
        <w:t xml:space="preserve">С обзиром да се ради о пројекту </w:t>
      </w:r>
      <w:r w:rsidR="00F93BB5">
        <w:rPr>
          <w:lang w:val="sr-Cyrl-CS"/>
        </w:rPr>
        <w:t>прилазних конструкција моста</w:t>
      </w:r>
      <w:r w:rsidR="00B552BB" w:rsidRPr="00B552BB">
        <w:rPr>
          <w:lang w:val="sr-Cyrl-CS"/>
        </w:rPr>
        <w:t xml:space="preserve">, </w:t>
      </w:r>
      <w:r w:rsidRPr="00B552BB">
        <w:rPr>
          <w:lang w:val="sr-Cyrl-CS"/>
        </w:rPr>
        <w:t xml:space="preserve">не очекује се престанак функционисања. </w:t>
      </w:r>
    </w:p>
    <w:p w14:paraId="682FAA1E" w14:textId="153540FE" w:rsidR="00C433BE" w:rsidRPr="00E61E8F" w:rsidRDefault="00C433BE" w:rsidP="00A02065">
      <w:pPr>
        <w:pStyle w:val="Heading2"/>
      </w:pPr>
      <w:bookmarkStart w:id="94" w:name="_Toc121831198"/>
      <w:r w:rsidRPr="00E61E8F">
        <w:t>Датум почетка и завршетка извођења</w:t>
      </w:r>
      <w:bookmarkEnd w:id="94"/>
    </w:p>
    <w:p w14:paraId="079E3CFC" w14:textId="77777777" w:rsidR="00C433BE" w:rsidRPr="00FA0B52" w:rsidRDefault="00C433BE" w:rsidP="00C433BE">
      <w:pPr>
        <w:spacing w:after="120"/>
        <w:jc w:val="both"/>
        <w:rPr>
          <w:lang w:val="sr-Cyrl-CS"/>
        </w:rPr>
      </w:pPr>
      <w:r w:rsidRPr="00FA0B52">
        <w:rPr>
          <w:lang w:val="sr-Cyrl-CS"/>
        </w:rPr>
        <w:t>У тренутку израде студије, подаци о почетку и завршетку извођења нису били доступни.</w:t>
      </w:r>
    </w:p>
    <w:p w14:paraId="0A6B1C4E" w14:textId="10F85865" w:rsidR="00C433BE" w:rsidRPr="00E61E8F" w:rsidRDefault="00C433BE" w:rsidP="00A02065">
      <w:pPr>
        <w:pStyle w:val="Heading2"/>
      </w:pPr>
      <w:bookmarkStart w:id="95" w:name="_Toc121831199"/>
      <w:r w:rsidRPr="00E61E8F">
        <w:t>Обим производње</w:t>
      </w:r>
      <w:bookmarkEnd w:id="95"/>
    </w:p>
    <w:p w14:paraId="4A2995F5" w14:textId="674E24CD" w:rsidR="00C433BE" w:rsidRPr="00B552BB" w:rsidRDefault="00C433BE" w:rsidP="00C433BE">
      <w:pPr>
        <w:spacing w:after="120"/>
        <w:jc w:val="both"/>
        <w:rPr>
          <w:lang w:val="sr-Cyrl-CS"/>
        </w:rPr>
      </w:pPr>
      <w:r w:rsidRPr="00B552BB">
        <w:rPr>
          <w:lang w:val="sr-Cyrl-CS"/>
        </w:rPr>
        <w:t>Бро</w:t>
      </w:r>
      <w:r w:rsidR="00295D34" w:rsidRPr="00B552BB">
        <w:rPr>
          <w:lang w:val="sr-Cyrl-CS"/>
        </w:rPr>
        <w:t>ј возила у одређеном времену под</w:t>
      </w:r>
      <w:r w:rsidRPr="00B552BB">
        <w:rPr>
          <w:lang w:val="sr-Cyrl-CS"/>
        </w:rPr>
        <w:t xml:space="preserve">разумева се под појмом обима </w:t>
      </w:r>
      <w:r w:rsidR="001B2991">
        <w:rPr>
          <w:lang w:val="sr-Cyrl-CS"/>
        </w:rPr>
        <w:t xml:space="preserve">за предметну деоницу која обухвата </w:t>
      </w:r>
      <w:r w:rsidR="001B2991" w:rsidRPr="001B2991">
        <w:rPr>
          <w:lang w:val="sr-Cyrl-CS"/>
        </w:rPr>
        <w:t>прилазне конструкције друмско-железничког моста преко реке Дунав – „Панчевачки мост“, на десној обали, на државном путу  IB-47, деоница Београд (Богословија) – петља Крњача</w:t>
      </w:r>
      <w:r w:rsidRPr="00B552BB">
        <w:rPr>
          <w:lang w:val="sr-Cyrl-CS"/>
        </w:rPr>
        <w:t>. С обзиром да је овај појам променљивог карактера, нису разматране алтернативе.</w:t>
      </w:r>
    </w:p>
    <w:p w14:paraId="1E9BE697" w14:textId="2263D91C" w:rsidR="007B4F7C" w:rsidRPr="00E61E8F" w:rsidRDefault="00C433BE" w:rsidP="00A02065">
      <w:pPr>
        <w:pStyle w:val="Heading2"/>
      </w:pPr>
      <w:bookmarkStart w:id="96" w:name="_Toc121831200"/>
      <w:r w:rsidRPr="00E61E8F">
        <w:t>Контрола загађења</w:t>
      </w:r>
      <w:bookmarkEnd w:id="96"/>
    </w:p>
    <w:p w14:paraId="6E60F238" w14:textId="75960F42" w:rsidR="00C433BE" w:rsidRPr="00B552BB" w:rsidRDefault="00C433BE" w:rsidP="00C433BE">
      <w:pPr>
        <w:spacing w:after="120"/>
        <w:rPr>
          <w:lang w:val="sr-Cyrl-CS"/>
        </w:rPr>
      </w:pPr>
      <w:r w:rsidRPr="00B552BB">
        <w:rPr>
          <w:lang w:val="sr-Cyrl-CS"/>
        </w:rPr>
        <w:t>Нису разматране алтернативе контроле загађења.</w:t>
      </w:r>
    </w:p>
    <w:p w14:paraId="66A463EA" w14:textId="6B8CC669" w:rsidR="00C433BE" w:rsidRPr="00E61E8F" w:rsidRDefault="00C433BE" w:rsidP="00A02065">
      <w:pPr>
        <w:pStyle w:val="Heading2"/>
      </w:pPr>
      <w:bookmarkStart w:id="97" w:name="_Toc121831201"/>
      <w:r w:rsidRPr="00E61E8F">
        <w:t>Уређење одлагања отпада</w:t>
      </w:r>
      <w:bookmarkEnd w:id="97"/>
    </w:p>
    <w:p w14:paraId="4B9A06A3" w14:textId="0713DBDA" w:rsidR="00C433BE" w:rsidRPr="00B552BB" w:rsidRDefault="00C433BE" w:rsidP="00C433BE">
      <w:pPr>
        <w:spacing w:after="120"/>
        <w:jc w:val="both"/>
        <w:rPr>
          <w:lang w:val="sr-Cyrl-CS"/>
        </w:rPr>
      </w:pPr>
      <w:r w:rsidRPr="00B552BB">
        <w:rPr>
          <w:lang w:val="sr-Cyrl-CS"/>
        </w:rPr>
        <w:t>За прикупљање и одлагање отпада у оквиру путног појаса предметн</w:t>
      </w:r>
      <w:r w:rsidR="00B552BB" w:rsidRPr="00B552BB">
        <w:rPr>
          <w:lang w:val="sr-Cyrl-CS"/>
        </w:rPr>
        <w:t>е</w:t>
      </w:r>
      <w:r w:rsidRPr="00B552BB">
        <w:rPr>
          <w:lang w:val="sr-Cyrl-CS"/>
        </w:rPr>
        <w:t xml:space="preserve">  саобраћајнице одговорни су предузеће за одржавање путева и локална комунална организација. Њихов је задатак и дефинисање главних алтернатива ове активности.</w:t>
      </w:r>
    </w:p>
    <w:p w14:paraId="0C582D92" w14:textId="12A48FAD" w:rsidR="00C433BE" w:rsidRPr="00E61E8F" w:rsidRDefault="00C433BE" w:rsidP="00A02065">
      <w:pPr>
        <w:pStyle w:val="Heading2"/>
      </w:pPr>
      <w:bookmarkStart w:id="98" w:name="_Toc121831202"/>
      <w:r w:rsidRPr="00E61E8F">
        <w:t>Уређење приступа и саобраћајних путева</w:t>
      </w:r>
      <w:bookmarkEnd w:id="98"/>
    </w:p>
    <w:p w14:paraId="037B9B2F" w14:textId="392A89F8" w:rsidR="00CC4546" w:rsidRPr="00B552BB" w:rsidRDefault="00CC4546" w:rsidP="00CC4546">
      <w:pPr>
        <w:spacing w:after="120"/>
        <w:jc w:val="both"/>
        <w:rPr>
          <w:lang w:val="sr-Cyrl-CS"/>
        </w:rPr>
      </w:pPr>
      <w:r w:rsidRPr="00B552BB">
        <w:rPr>
          <w:lang w:val="sr-Cyrl-CS"/>
        </w:rPr>
        <w:t>Уређење приступа и саобраћајних путева спада у домен организације и технологије грађења и предмет је посебног елабората који није био доступан у време израде Студије о процени утицаја на животну средину.</w:t>
      </w:r>
    </w:p>
    <w:p w14:paraId="2DD90066" w14:textId="4E28981E" w:rsidR="00C433BE" w:rsidRPr="00E61E8F" w:rsidRDefault="00C433BE" w:rsidP="00A02065">
      <w:pPr>
        <w:pStyle w:val="Heading2"/>
      </w:pPr>
      <w:bookmarkStart w:id="99" w:name="_Toc121831203"/>
      <w:r w:rsidRPr="00E61E8F">
        <w:t>Одговорност и процедура за управљање животном средином</w:t>
      </w:r>
      <w:bookmarkEnd w:id="99"/>
    </w:p>
    <w:p w14:paraId="7E67917D" w14:textId="71F34EEA" w:rsidR="00536B3C" w:rsidRPr="00B552BB" w:rsidRDefault="00536B3C" w:rsidP="00536B3C">
      <w:pPr>
        <w:spacing w:after="120"/>
        <w:jc w:val="both"/>
        <w:rPr>
          <w:lang w:val="sr-Cyrl-CS"/>
        </w:rPr>
      </w:pPr>
      <w:r w:rsidRPr="00B552BB">
        <w:rPr>
          <w:lang w:val="sr-Cyrl-CS"/>
        </w:rPr>
        <w:t>Не постоје законске основе за дефинисање одговорности и процедура за управљање животном средином у току редовне експлоатације путне инфраструктуре, због чега нису разматране никакве алтернативе</w:t>
      </w:r>
      <w:r w:rsidR="00BF049E" w:rsidRPr="00B552BB">
        <w:rPr>
          <w:lang w:val="sr-Cyrl-CS"/>
        </w:rPr>
        <w:t>.</w:t>
      </w:r>
    </w:p>
    <w:p w14:paraId="67E3F259" w14:textId="0660A08D" w:rsidR="00C433BE" w:rsidRPr="00E61E8F" w:rsidRDefault="00C433BE" w:rsidP="00A02065">
      <w:pPr>
        <w:pStyle w:val="Heading2"/>
      </w:pPr>
      <w:bookmarkStart w:id="100" w:name="_Toc121831204"/>
      <w:r w:rsidRPr="00E61E8F">
        <w:lastRenderedPageBreak/>
        <w:t>Обука</w:t>
      </w:r>
      <w:bookmarkEnd w:id="100"/>
    </w:p>
    <w:p w14:paraId="2ED53453" w14:textId="1A310579" w:rsidR="00C433BE" w:rsidRPr="00B552BB" w:rsidRDefault="00C433BE" w:rsidP="00075DC7">
      <w:pPr>
        <w:spacing w:after="120"/>
        <w:jc w:val="both"/>
        <w:rPr>
          <w:b/>
          <w:lang w:val="sr-Cyrl-CS"/>
        </w:rPr>
      </w:pPr>
      <w:r w:rsidRPr="00B552BB">
        <w:rPr>
          <w:lang w:val="sr-Cyrl-CS"/>
        </w:rPr>
        <w:t>За редовно функционисање</w:t>
      </w:r>
      <w:r w:rsidR="00D7038E" w:rsidRPr="00B552BB">
        <w:rPr>
          <w:lang w:val="sr-Cyrl-CS"/>
        </w:rPr>
        <w:t xml:space="preserve"> саобраћаја</w:t>
      </w:r>
      <w:r w:rsidRPr="00B552BB">
        <w:rPr>
          <w:lang w:val="sr-Cyrl-CS"/>
        </w:rPr>
        <w:t xml:space="preserve"> </w:t>
      </w:r>
      <w:r w:rsidR="009027F9">
        <w:rPr>
          <w:lang w:val="sr-Cyrl-CS"/>
        </w:rPr>
        <w:t xml:space="preserve">на </w:t>
      </w:r>
      <w:r w:rsidR="009027F9" w:rsidRPr="009027F9">
        <w:rPr>
          <w:lang w:val="sr-Cyrl-CS"/>
        </w:rPr>
        <w:t>прилазним конструкцијама и друмско-же</w:t>
      </w:r>
      <w:r w:rsidR="00CA175D">
        <w:rPr>
          <w:lang w:val="sr-Cyrl-CS"/>
        </w:rPr>
        <w:t>лезничком мосту преко реке Дуна</w:t>
      </w:r>
      <w:r w:rsidR="00B20FB6">
        <w:rPr>
          <w:lang w:val="sr-Cyrl-CS"/>
        </w:rPr>
        <w:t xml:space="preserve">в, на државном путу </w:t>
      </w:r>
      <w:r w:rsidR="009027F9" w:rsidRPr="009027F9">
        <w:rPr>
          <w:lang w:val="sr-Cyrl-CS"/>
        </w:rPr>
        <w:t xml:space="preserve">IB-47, деоница Београд (Богословија) </w:t>
      </w:r>
      <w:r w:rsidR="0086199C">
        <w:rPr>
          <w:lang w:val="sr-Cyrl-CS"/>
        </w:rPr>
        <w:t>-</w:t>
      </w:r>
      <w:r w:rsidR="009027F9" w:rsidRPr="009027F9">
        <w:rPr>
          <w:lang w:val="sr-Cyrl-CS"/>
        </w:rPr>
        <w:t xml:space="preserve"> петља Крњача</w:t>
      </w:r>
      <w:r w:rsidRPr="00B552BB">
        <w:rPr>
          <w:lang w:val="sr-Cyrl-CS"/>
        </w:rPr>
        <w:t xml:space="preserve"> није предвиђена никаква обука.</w:t>
      </w:r>
    </w:p>
    <w:p w14:paraId="02889DF9" w14:textId="43FBF90B" w:rsidR="007B4F7C" w:rsidRPr="00E61E8F" w:rsidRDefault="00C433BE" w:rsidP="00A02065">
      <w:pPr>
        <w:pStyle w:val="Heading2"/>
      </w:pPr>
      <w:bookmarkStart w:id="101" w:name="_Toc121831205"/>
      <w:r w:rsidRPr="00E61E8F">
        <w:t>Мониторинг</w:t>
      </w:r>
      <w:bookmarkEnd w:id="101"/>
    </w:p>
    <w:p w14:paraId="44450E86" w14:textId="620320A4" w:rsidR="00C433BE" w:rsidRPr="00E61E8F" w:rsidRDefault="00C433BE" w:rsidP="007B4F7C">
      <w:pPr>
        <w:spacing w:before="120" w:after="0"/>
        <w:rPr>
          <w:color w:val="FF0000"/>
          <w:lang w:val="sr-Cyrl-CS"/>
        </w:rPr>
      </w:pPr>
      <w:r w:rsidRPr="00B552BB">
        <w:rPr>
          <w:lang w:val="sr-Cyrl-CS"/>
        </w:rPr>
        <w:t>Нису разматране никакве алтернативе мониторинга.</w:t>
      </w:r>
    </w:p>
    <w:p w14:paraId="38CBE53D" w14:textId="16EDD494" w:rsidR="00C2025B" w:rsidRPr="00E61E8F" w:rsidRDefault="00C433BE" w:rsidP="00A02065">
      <w:pPr>
        <w:pStyle w:val="Heading2"/>
      </w:pPr>
      <w:bookmarkStart w:id="102" w:name="_Toc121831206"/>
      <w:r w:rsidRPr="00E61E8F">
        <w:t>Планови за ванредне прилике</w:t>
      </w:r>
      <w:bookmarkEnd w:id="102"/>
    </w:p>
    <w:p w14:paraId="5E167539" w14:textId="3D00FB93" w:rsidR="00C433BE" w:rsidRPr="00B552BB" w:rsidRDefault="00C433BE" w:rsidP="00C433BE">
      <w:pPr>
        <w:rPr>
          <w:b/>
          <w:lang w:val="sr-Cyrl-CS"/>
        </w:rPr>
      </w:pPr>
      <w:r w:rsidRPr="00B552BB">
        <w:rPr>
          <w:lang w:val="sr-Cyrl-CS"/>
        </w:rPr>
        <w:t>Нису предвиђене никакве алтернативе планова за ванредне прилике.</w:t>
      </w:r>
    </w:p>
    <w:p w14:paraId="580C4C72" w14:textId="4799DFCE" w:rsidR="00C433BE" w:rsidRPr="00E61E8F" w:rsidRDefault="00C433BE" w:rsidP="00A02065">
      <w:pPr>
        <w:pStyle w:val="Heading2"/>
      </w:pPr>
      <w:bookmarkStart w:id="103" w:name="_Toc121831207"/>
      <w:r w:rsidRPr="00E61E8F">
        <w:t>Начин декомисије, регенерације локације и даље употребе</w:t>
      </w:r>
      <w:bookmarkEnd w:id="103"/>
    </w:p>
    <w:p w14:paraId="03416405" w14:textId="5C8400E1" w:rsidR="00CC4546" w:rsidRPr="00B552BB" w:rsidRDefault="00BF049E" w:rsidP="00BF049E">
      <w:pPr>
        <w:spacing w:after="120"/>
        <w:jc w:val="both"/>
        <w:rPr>
          <w:lang w:val="sr-Cyrl-CS"/>
        </w:rPr>
      </w:pPr>
      <w:r w:rsidRPr="00B552BB">
        <w:rPr>
          <w:lang w:val="sr-Cyrl-CS"/>
        </w:rPr>
        <w:t>П</w:t>
      </w:r>
      <w:r w:rsidR="00CC4546" w:rsidRPr="00B552BB">
        <w:rPr>
          <w:lang w:val="sr-Cyrl-CS"/>
        </w:rPr>
        <w:t>ренамена простора будуће саобраћајнице реализује</w:t>
      </w:r>
      <w:r w:rsidR="00FE34C0">
        <w:rPr>
          <w:lang w:val="sr-Cyrl-CS"/>
        </w:rPr>
        <w:t xml:space="preserve"> се </w:t>
      </w:r>
      <w:r w:rsidR="00CC4546" w:rsidRPr="00B552BB">
        <w:rPr>
          <w:lang w:val="sr-Cyrl-CS"/>
        </w:rPr>
        <w:t>само у случају значајних измена улазних података или стандарда који су битни за ширу друштвену заједницу. Из тог разлога нису разматране алтернативе декомисије, регенерације локације и његове даље употребе, већ ће се то разрадити у случају потребе.</w:t>
      </w:r>
    </w:p>
    <w:p w14:paraId="5416A18A" w14:textId="7781F57C" w:rsidR="00080C27" w:rsidRPr="001739B9" w:rsidRDefault="009A0A9D" w:rsidP="008163B7">
      <w:pPr>
        <w:pStyle w:val="Heading1"/>
        <w:ind w:left="284" w:hanging="284"/>
        <w:rPr>
          <w:rFonts w:eastAsia="Times New Roman"/>
          <w:color w:val="auto"/>
          <w:lang w:val="sr-Cyrl-RS" w:eastAsia="sr-Cyrl-RS"/>
        </w:rPr>
      </w:pPr>
      <w:bookmarkStart w:id="104" w:name="_Toc121831208"/>
      <w:r w:rsidRPr="001739B9">
        <w:rPr>
          <w:rFonts w:eastAsia="Times New Roman"/>
          <w:color w:val="auto"/>
          <w:lang w:val="sr-Cyrl-RS" w:eastAsia="sr-Cyrl-RS"/>
        </w:rPr>
        <w:lastRenderedPageBreak/>
        <w:t>ПРИКАЗ СТАЊА ЖИВОТНЕ СРЕДИНИ НА ЛОКАЦИЈИ И БЛИЖОЈ ОКОЛИНИ (МИКРО И МАКРО ЛОКАЦИЈА)</w:t>
      </w:r>
      <w:bookmarkEnd w:id="104"/>
    </w:p>
    <w:p w14:paraId="49032207" w14:textId="53367304" w:rsidR="00080C27" w:rsidRPr="004815FA" w:rsidRDefault="00080C27" w:rsidP="00D02CB8">
      <w:pPr>
        <w:spacing w:after="120"/>
        <w:jc w:val="both"/>
        <w:rPr>
          <w:lang w:val="sr-Cyrl-RS"/>
        </w:rPr>
      </w:pPr>
      <w:r w:rsidRPr="004815FA">
        <w:t>У овом поглављу су описани чиниоци животне средине за које постоји могућност да буду з</w:t>
      </w:r>
      <w:r w:rsidR="00B96F2F" w:rsidRPr="004815FA">
        <w:t>натно изложени ризику загађења -</w:t>
      </w:r>
      <w:r w:rsidRPr="004815FA">
        <w:t xml:space="preserve"> деградације услед изградње и експлоатације </w:t>
      </w:r>
      <w:r w:rsidR="004149FB" w:rsidRPr="00BA63EA">
        <w:rPr>
          <w:lang w:val="sr-Cyrl-RS"/>
        </w:rPr>
        <w:t>прилазних конструкција друмско железничког моста преко реке Дунав –</w:t>
      </w:r>
      <w:r w:rsidR="004149FB">
        <w:rPr>
          <w:lang w:val="sr-Cyrl-RS"/>
        </w:rPr>
        <w:t xml:space="preserve"> </w:t>
      </w:r>
      <w:r w:rsidR="004149FB" w:rsidRPr="00BA63EA">
        <w:rPr>
          <w:lang w:val="sr-Cyrl-RS"/>
        </w:rPr>
        <w:t>„Панчевачки мост“ на десној обали.</w:t>
      </w:r>
    </w:p>
    <w:p w14:paraId="5627645B" w14:textId="0C32E4F3" w:rsidR="00B96F2F" w:rsidRPr="00E61E8F" w:rsidRDefault="00080C27" w:rsidP="00A02065">
      <w:pPr>
        <w:pStyle w:val="Heading2"/>
      </w:pPr>
      <w:bookmarkStart w:id="105" w:name="_Toc121831209"/>
      <w:r w:rsidRPr="00E61E8F">
        <w:t>Становништво</w:t>
      </w:r>
      <w:bookmarkEnd w:id="105"/>
    </w:p>
    <w:p w14:paraId="1EDD9F56" w14:textId="6B2E347B" w:rsidR="00080C27" w:rsidRPr="00A0351C" w:rsidRDefault="00080C27" w:rsidP="00D66C43">
      <w:pPr>
        <w:jc w:val="both"/>
        <w:rPr>
          <w:lang w:val="sr-Cyrl-RS"/>
        </w:rPr>
      </w:pPr>
      <w:r w:rsidRPr="00A0351C">
        <w:t xml:space="preserve">Предметна деоница се налази на територији </w:t>
      </w:r>
      <w:r w:rsidR="00365E35" w:rsidRPr="00A0351C">
        <w:t xml:space="preserve">Града </w:t>
      </w:r>
      <w:r w:rsidR="00A0351C" w:rsidRPr="00A0351C">
        <w:t>Београда, на територији општине Палилула</w:t>
      </w:r>
      <w:r w:rsidR="00365E35" w:rsidRPr="00A0351C">
        <w:t xml:space="preserve">. На територији Града </w:t>
      </w:r>
      <w:r w:rsidR="00AB36B6">
        <w:rPr>
          <w:lang w:val="sr-Cyrl-RS"/>
        </w:rPr>
        <w:t>Београда</w:t>
      </w:r>
      <w:r w:rsidR="00365E35" w:rsidRPr="00A0351C">
        <w:t>, према званичним подацима са пописа становништва 2011. године,</w:t>
      </w:r>
      <w:r w:rsidR="00DE0ADF">
        <w:rPr>
          <w:lang w:val="sr-Cyrl-RS"/>
        </w:rPr>
        <w:t xml:space="preserve"> живело је</w:t>
      </w:r>
      <w:r w:rsidR="00365E35" w:rsidRPr="00A0351C">
        <w:t xml:space="preserve"> </w:t>
      </w:r>
      <w:r w:rsidR="00A0351C">
        <w:t xml:space="preserve">1 659 </w:t>
      </w:r>
      <w:r w:rsidR="00A0351C" w:rsidRPr="00A0351C">
        <w:t>440</w:t>
      </w:r>
      <w:r w:rsidR="00A0351C">
        <w:rPr>
          <w:lang w:val="sr-Cyrl-RS"/>
        </w:rPr>
        <w:t xml:space="preserve"> становника.</w:t>
      </w:r>
    </w:p>
    <w:p w14:paraId="38A1755C" w14:textId="7B2219B2" w:rsidR="00080C27" w:rsidRPr="00061DFA" w:rsidRDefault="00F63CAD" w:rsidP="00061DFA">
      <w:pPr>
        <w:jc w:val="both"/>
        <w:rPr>
          <w:lang w:val="sr-Cyrl-RS"/>
        </w:rPr>
      </w:pPr>
      <w:r w:rsidRPr="00061DFA">
        <w:rPr>
          <w:lang w:val="sr-Cyrl-RS"/>
        </w:rPr>
        <w:t>У наредној табели дат је упоредни приказ броја становника</w:t>
      </w:r>
      <w:r w:rsidR="00EC5017">
        <w:rPr>
          <w:lang w:val="sr-Cyrl-RS"/>
        </w:rPr>
        <w:t xml:space="preserve"> Града Београда</w:t>
      </w:r>
      <w:r w:rsidRPr="00061DFA">
        <w:rPr>
          <w:lang w:val="sr-Cyrl-RS"/>
        </w:rPr>
        <w:t xml:space="preserve"> </w:t>
      </w:r>
      <w:r w:rsidR="00EC5017">
        <w:rPr>
          <w:lang w:val="sr-Cyrl-RS"/>
        </w:rPr>
        <w:t xml:space="preserve">и Београдске </w:t>
      </w:r>
      <w:r w:rsidR="00061DFA">
        <w:t xml:space="preserve">општине </w:t>
      </w:r>
      <w:r w:rsidR="00061DFA">
        <w:rPr>
          <w:lang w:val="sr-Cyrl-RS"/>
        </w:rPr>
        <w:t>Палилула</w:t>
      </w:r>
      <w:r w:rsidRPr="00061DFA">
        <w:rPr>
          <w:lang w:val="sr-Cyrl-RS"/>
        </w:rPr>
        <w:t>, према подацима са последња 3 пописа становништва.</w:t>
      </w:r>
    </w:p>
    <w:p w14:paraId="3F58F84D" w14:textId="4A70286E" w:rsidR="008163B7" w:rsidRPr="00061DFA" w:rsidRDefault="008163B7" w:rsidP="003C7541">
      <w:pPr>
        <w:pStyle w:val="Caption"/>
        <w:keepNext/>
        <w:spacing w:after="0"/>
        <w:rPr>
          <w:rFonts w:ascii="Arial" w:hAnsi="Arial" w:cs="Arial"/>
        </w:rPr>
      </w:pPr>
      <w:bookmarkStart w:id="106" w:name="_Toc121831035"/>
      <w:r w:rsidRPr="00061DFA">
        <w:rPr>
          <w:rFonts w:ascii="Arial" w:hAnsi="Arial" w:cs="Arial"/>
        </w:rPr>
        <w:t xml:space="preserve">Табела </w:t>
      </w:r>
      <w:r w:rsidR="00841601">
        <w:rPr>
          <w:rFonts w:ascii="Arial" w:hAnsi="Arial" w:cs="Arial"/>
        </w:rPr>
        <w:fldChar w:fldCharType="begin"/>
      </w:r>
      <w:r w:rsidR="00841601">
        <w:rPr>
          <w:rFonts w:ascii="Arial" w:hAnsi="Arial" w:cs="Arial"/>
        </w:rPr>
        <w:instrText xml:space="preserve"> STYLEREF 1 \s </w:instrText>
      </w:r>
      <w:r w:rsidR="00841601">
        <w:rPr>
          <w:rFonts w:ascii="Arial" w:hAnsi="Arial" w:cs="Arial"/>
        </w:rPr>
        <w:fldChar w:fldCharType="separate"/>
      </w:r>
      <w:r w:rsidR="009E3A56">
        <w:rPr>
          <w:rFonts w:ascii="Arial" w:hAnsi="Arial" w:cs="Arial"/>
          <w:noProof/>
        </w:rPr>
        <w:t>5</w:t>
      </w:r>
      <w:r w:rsidR="00841601">
        <w:rPr>
          <w:rFonts w:ascii="Arial" w:hAnsi="Arial" w:cs="Arial"/>
        </w:rPr>
        <w:fldChar w:fldCharType="end"/>
      </w:r>
      <w:r w:rsidR="00841601">
        <w:rPr>
          <w:rFonts w:ascii="Arial" w:hAnsi="Arial" w:cs="Arial"/>
        </w:rPr>
        <w:noBreakHyphen/>
      </w:r>
      <w:r w:rsidR="00841601">
        <w:rPr>
          <w:rFonts w:ascii="Arial" w:hAnsi="Arial" w:cs="Arial"/>
        </w:rPr>
        <w:fldChar w:fldCharType="begin"/>
      </w:r>
      <w:r w:rsidR="00841601">
        <w:rPr>
          <w:rFonts w:ascii="Arial" w:hAnsi="Arial" w:cs="Arial"/>
        </w:rPr>
        <w:instrText xml:space="preserve"> SEQ Табела \* ARABIC \s 1 </w:instrText>
      </w:r>
      <w:r w:rsidR="00841601">
        <w:rPr>
          <w:rFonts w:ascii="Arial" w:hAnsi="Arial" w:cs="Arial"/>
        </w:rPr>
        <w:fldChar w:fldCharType="separate"/>
      </w:r>
      <w:r w:rsidR="009E3A56">
        <w:rPr>
          <w:rFonts w:ascii="Arial" w:hAnsi="Arial" w:cs="Arial"/>
          <w:noProof/>
        </w:rPr>
        <w:t>1</w:t>
      </w:r>
      <w:r w:rsidR="00841601">
        <w:rPr>
          <w:rFonts w:ascii="Arial" w:hAnsi="Arial" w:cs="Arial"/>
        </w:rPr>
        <w:fldChar w:fldCharType="end"/>
      </w:r>
      <w:r w:rsidRPr="00061DFA">
        <w:rPr>
          <w:rFonts w:ascii="Arial" w:hAnsi="Arial" w:cs="Arial"/>
          <w:lang w:val="sr-Cyrl-RS"/>
        </w:rPr>
        <w:t xml:space="preserve"> Приказ броја становника </w:t>
      </w:r>
      <w:r w:rsidR="00061DFA" w:rsidRPr="00061DFA">
        <w:rPr>
          <w:rFonts w:ascii="Arial" w:hAnsi="Arial" w:cs="Arial"/>
          <w:lang w:val="sr-Cyrl-RS"/>
        </w:rPr>
        <w:t>општине Палилула у последња 3 пописа</w:t>
      </w:r>
      <w:bookmarkEnd w:id="106"/>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3005"/>
        <w:gridCol w:w="3005"/>
        <w:gridCol w:w="3005"/>
      </w:tblGrid>
      <w:tr w:rsidR="00DE0ADF" w:rsidRPr="00704374" w14:paraId="0765FF20" w14:textId="1D4DC951" w:rsidTr="00CA175D">
        <w:trPr>
          <w:trHeight w:val="791"/>
          <w:jc w:val="center"/>
        </w:trPr>
        <w:tc>
          <w:tcPr>
            <w:tcW w:w="3005" w:type="dxa"/>
            <w:vAlign w:val="center"/>
          </w:tcPr>
          <w:p w14:paraId="59E8B4DE" w14:textId="77777777" w:rsidR="00DE0ADF" w:rsidRPr="006F52A7" w:rsidRDefault="00DE0ADF" w:rsidP="00F24DEE">
            <w:pPr>
              <w:spacing w:before="60" w:after="60"/>
              <w:jc w:val="center"/>
              <w:rPr>
                <w:rFonts w:cs="Arial"/>
                <w:b/>
                <w:lang w:val="sr-Cyrl-CS"/>
              </w:rPr>
            </w:pPr>
            <w:r w:rsidRPr="006F52A7">
              <w:rPr>
                <w:rFonts w:cs="Arial"/>
                <w:b/>
                <w:lang w:val="sr-Cyrl-CS"/>
              </w:rPr>
              <w:t>Година пописа</w:t>
            </w:r>
          </w:p>
        </w:tc>
        <w:tc>
          <w:tcPr>
            <w:tcW w:w="3005" w:type="dxa"/>
          </w:tcPr>
          <w:p w14:paraId="75DB8C82" w14:textId="3C4EB0F5" w:rsidR="00DE0ADF" w:rsidRPr="006F52A7" w:rsidRDefault="00DE0ADF" w:rsidP="00DF61B6">
            <w:pPr>
              <w:spacing w:before="240" w:after="60"/>
              <w:jc w:val="center"/>
              <w:rPr>
                <w:rFonts w:cs="Arial"/>
                <w:b/>
                <w:lang w:val="sr-Cyrl-CS"/>
              </w:rPr>
            </w:pPr>
            <w:r w:rsidRPr="006F52A7">
              <w:rPr>
                <w:rFonts w:cs="Arial"/>
                <w:b/>
                <w:lang w:val="sr-Cyrl-CS"/>
              </w:rPr>
              <w:t>Град Београд</w:t>
            </w:r>
          </w:p>
        </w:tc>
        <w:tc>
          <w:tcPr>
            <w:tcW w:w="3005" w:type="dxa"/>
          </w:tcPr>
          <w:p w14:paraId="4C30E5B7" w14:textId="39E2111B" w:rsidR="00DE0ADF" w:rsidRPr="006F52A7" w:rsidRDefault="00DE0ADF" w:rsidP="007D4639">
            <w:pPr>
              <w:spacing w:before="120" w:after="60"/>
              <w:jc w:val="center"/>
              <w:rPr>
                <w:rFonts w:cs="Arial"/>
                <w:b/>
                <w:lang w:val="sr-Cyrl-CS"/>
              </w:rPr>
            </w:pPr>
            <w:r w:rsidRPr="006F52A7">
              <w:rPr>
                <w:rFonts w:cs="Arial"/>
                <w:b/>
                <w:lang w:val="sr-Cyrl-CS"/>
              </w:rPr>
              <w:t>Општина Палилула</w:t>
            </w:r>
            <w:r w:rsidR="00DF61B6" w:rsidRPr="006F52A7">
              <w:rPr>
                <w:rFonts w:cs="Arial"/>
                <w:b/>
                <w:lang w:val="sr-Cyrl-CS"/>
              </w:rPr>
              <w:t xml:space="preserve"> </w:t>
            </w:r>
            <w:r w:rsidRPr="006F52A7">
              <w:rPr>
                <w:rFonts w:cs="Arial"/>
                <w:b/>
                <w:lang w:val="sr-Cyrl-CS"/>
              </w:rPr>
              <w:t>- број становника</w:t>
            </w:r>
          </w:p>
        </w:tc>
      </w:tr>
      <w:tr w:rsidR="00DE0ADF" w:rsidRPr="00704374" w14:paraId="0BE41544" w14:textId="426009AD" w:rsidTr="00CA175D">
        <w:trPr>
          <w:jc w:val="center"/>
        </w:trPr>
        <w:tc>
          <w:tcPr>
            <w:tcW w:w="3005" w:type="dxa"/>
            <w:vAlign w:val="center"/>
          </w:tcPr>
          <w:p w14:paraId="6CFFB011" w14:textId="77777777" w:rsidR="00DE0ADF" w:rsidRPr="00061DFA" w:rsidRDefault="00DE0ADF" w:rsidP="00F63CAD">
            <w:pPr>
              <w:spacing w:before="60" w:after="60"/>
              <w:jc w:val="center"/>
              <w:rPr>
                <w:rFonts w:cs="Arial"/>
                <w:lang w:val="sr-Cyrl-CS"/>
              </w:rPr>
            </w:pPr>
            <w:r w:rsidRPr="00061DFA">
              <w:rPr>
                <w:rFonts w:cs="Arial"/>
                <w:lang w:val="sr-Cyrl-CS"/>
              </w:rPr>
              <w:t>1991.</w:t>
            </w:r>
          </w:p>
        </w:tc>
        <w:tc>
          <w:tcPr>
            <w:tcW w:w="3005" w:type="dxa"/>
          </w:tcPr>
          <w:p w14:paraId="5C6A42D0" w14:textId="2A5EFD77" w:rsidR="00DE0ADF" w:rsidRPr="00DE0ADF" w:rsidRDefault="00DE0ADF" w:rsidP="007603DC">
            <w:pPr>
              <w:spacing w:before="60" w:after="60"/>
              <w:jc w:val="center"/>
              <w:rPr>
                <w:rFonts w:cs="Arial"/>
                <w:shd w:val="clear" w:color="auto" w:fill="FFFFFF"/>
                <w:lang w:val="sr-Cyrl-RS"/>
              </w:rPr>
            </w:pPr>
            <w:r>
              <w:rPr>
                <w:rFonts w:cs="Arial"/>
                <w:shd w:val="clear" w:color="auto" w:fill="FFFFFF"/>
                <w:lang w:val="sr-Cyrl-RS"/>
              </w:rPr>
              <w:t xml:space="preserve">1 </w:t>
            </w:r>
            <w:r w:rsidR="007603DC">
              <w:rPr>
                <w:rFonts w:cs="Arial"/>
                <w:shd w:val="clear" w:color="auto" w:fill="FFFFFF"/>
                <w:lang w:val="sr-Cyrl-RS"/>
              </w:rPr>
              <w:t>552</w:t>
            </w:r>
            <w:r>
              <w:rPr>
                <w:rFonts w:cs="Arial"/>
                <w:shd w:val="clear" w:color="auto" w:fill="FFFFFF"/>
                <w:lang w:val="sr-Cyrl-RS"/>
              </w:rPr>
              <w:t xml:space="preserve"> </w:t>
            </w:r>
            <w:r w:rsidR="007603DC">
              <w:rPr>
                <w:rFonts w:cs="Arial"/>
                <w:shd w:val="clear" w:color="auto" w:fill="FFFFFF"/>
                <w:lang w:val="sr-Cyrl-RS"/>
              </w:rPr>
              <w:t>151</w:t>
            </w:r>
          </w:p>
        </w:tc>
        <w:tc>
          <w:tcPr>
            <w:tcW w:w="3005" w:type="dxa"/>
          </w:tcPr>
          <w:p w14:paraId="795FFC9F" w14:textId="02AA5ACE" w:rsidR="00DE0ADF" w:rsidRPr="00061DFA" w:rsidRDefault="00DE0ADF" w:rsidP="00F63CAD">
            <w:pPr>
              <w:spacing w:before="60" w:after="60"/>
              <w:jc w:val="center"/>
              <w:rPr>
                <w:rFonts w:cs="Arial"/>
                <w:lang w:val="sr-Cyrl-CS"/>
              </w:rPr>
            </w:pPr>
            <w:r w:rsidRPr="00061DFA">
              <w:rPr>
                <w:rFonts w:cs="Arial"/>
                <w:shd w:val="clear" w:color="auto" w:fill="FFFFFF"/>
              </w:rPr>
              <w:t>150 208</w:t>
            </w:r>
          </w:p>
        </w:tc>
      </w:tr>
      <w:tr w:rsidR="00DE0ADF" w:rsidRPr="00704374" w14:paraId="24BEC716" w14:textId="726B6A9A" w:rsidTr="00CA175D">
        <w:trPr>
          <w:trHeight w:val="75"/>
          <w:jc w:val="center"/>
        </w:trPr>
        <w:tc>
          <w:tcPr>
            <w:tcW w:w="3005" w:type="dxa"/>
            <w:vAlign w:val="center"/>
          </w:tcPr>
          <w:p w14:paraId="481079F1" w14:textId="77777777" w:rsidR="00DE0ADF" w:rsidRPr="00061DFA" w:rsidRDefault="00DE0ADF" w:rsidP="00F63CAD">
            <w:pPr>
              <w:spacing w:before="60" w:after="60"/>
              <w:jc w:val="center"/>
              <w:rPr>
                <w:rFonts w:cs="Arial"/>
                <w:lang w:val="sr-Cyrl-CS"/>
              </w:rPr>
            </w:pPr>
            <w:r w:rsidRPr="00061DFA">
              <w:rPr>
                <w:rFonts w:cs="Arial"/>
                <w:lang w:val="sr-Cyrl-CS"/>
              </w:rPr>
              <w:t>2002.</w:t>
            </w:r>
          </w:p>
        </w:tc>
        <w:tc>
          <w:tcPr>
            <w:tcW w:w="3005" w:type="dxa"/>
          </w:tcPr>
          <w:p w14:paraId="43E310E0" w14:textId="18E9B58C" w:rsidR="00DE0ADF" w:rsidRPr="00061DFA" w:rsidRDefault="00DE0ADF" w:rsidP="00F63CAD">
            <w:pPr>
              <w:spacing w:before="60" w:after="60"/>
              <w:jc w:val="center"/>
              <w:rPr>
                <w:rFonts w:cs="Arial"/>
                <w:shd w:val="clear" w:color="auto" w:fill="FFFFFF"/>
              </w:rPr>
            </w:pPr>
            <w:r>
              <w:rPr>
                <w:rFonts w:cs="Arial"/>
                <w:shd w:val="clear" w:color="auto" w:fill="FFFFFF"/>
                <w:lang w:val="sr-Cyrl-RS"/>
              </w:rPr>
              <w:t>1 576 124</w:t>
            </w:r>
          </w:p>
        </w:tc>
        <w:tc>
          <w:tcPr>
            <w:tcW w:w="3005" w:type="dxa"/>
          </w:tcPr>
          <w:p w14:paraId="1DE5861E" w14:textId="73920552" w:rsidR="00DE0ADF" w:rsidRPr="00061DFA" w:rsidRDefault="00DE0ADF" w:rsidP="00F63CAD">
            <w:pPr>
              <w:spacing w:before="60" w:after="60"/>
              <w:jc w:val="center"/>
              <w:rPr>
                <w:rFonts w:cs="Arial"/>
                <w:lang w:val="sr-Cyrl-CS"/>
              </w:rPr>
            </w:pPr>
            <w:r w:rsidRPr="00061DFA">
              <w:rPr>
                <w:rFonts w:cs="Arial"/>
                <w:shd w:val="clear" w:color="auto" w:fill="FFFFFF"/>
              </w:rPr>
              <w:t>155 902</w:t>
            </w:r>
          </w:p>
        </w:tc>
      </w:tr>
      <w:tr w:rsidR="00DE0ADF" w:rsidRPr="00704374" w14:paraId="5634F9CA" w14:textId="0956DD3B" w:rsidTr="00CA175D">
        <w:trPr>
          <w:jc w:val="center"/>
        </w:trPr>
        <w:tc>
          <w:tcPr>
            <w:tcW w:w="3005" w:type="dxa"/>
            <w:vAlign w:val="center"/>
          </w:tcPr>
          <w:p w14:paraId="45E859E7" w14:textId="77777777" w:rsidR="00DE0ADF" w:rsidRPr="00061DFA" w:rsidRDefault="00DE0ADF" w:rsidP="00F63CAD">
            <w:pPr>
              <w:spacing w:before="60" w:after="60"/>
              <w:jc w:val="center"/>
              <w:rPr>
                <w:rFonts w:cs="Arial"/>
                <w:lang w:val="sr-Cyrl-CS"/>
              </w:rPr>
            </w:pPr>
            <w:r w:rsidRPr="00061DFA">
              <w:rPr>
                <w:rFonts w:cs="Arial"/>
                <w:lang w:val="sr-Cyrl-CS"/>
              </w:rPr>
              <w:t>2011.</w:t>
            </w:r>
          </w:p>
        </w:tc>
        <w:tc>
          <w:tcPr>
            <w:tcW w:w="3005" w:type="dxa"/>
          </w:tcPr>
          <w:p w14:paraId="40726D10" w14:textId="79B5AE4D" w:rsidR="00DE0ADF" w:rsidRPr="00DE0ADF" w:rsidRDefault="00DE0ADF" w:rsidP="00F63CAD">
            <w:pPr>
              <w:spacing w:before="60" w:after="60"/>
              <w:jc w:val="center"/>
              <w:rPr>
                <w:rFonts w:cs="Arial"/>
                <w:b/>
                <w:shd w:val="clear" w:color="auto" w:fill="FFFFFF"/>
              </w:rPr>
            </w:pPr>
            <w:r>
              <w:t xml:space="preserve">1 659 </w:t>
            </w:r>
            <w:r w:rsidRPr="00A0351C">
              <w:t>440</w:t>
            </w:r>
          </w:p>
        </w:tc>
        <w:tc>
          <w:tcPr>
            <w:tcW w:w="3005" w:type="dxa"/>
          </w:tcPr>
          <w:p w14:paraId="6471D9FA" w14:textId="3D3EDC00" w:rsidR="00DE0ADF" w:rsidRPr="007603DC" w:rsidRDefault="00DE0ADF" w:rsidP="007603DC">
            <w:pPr>
              <w:spacing w:before="60" w:after="60"/>
              <w:jc w:val="center"/>
              <w:rPr>
                <w:rFonts w:cs="Arial"/>
                <w:lang w:val="sr-Cyrl-RS"/>
              </w:rPr>
            </w:pPr>
            <w:r w:rsidRPr="00061DFA">
              <w:rPr>
                <w:rFonts w:cs="Arial"/>
                <w:shd w:val="clear" w:color="auto" w:fill="FFFFFF"/>
              </w:rPr>
              <w:t>17</w:t>
            </w:r>
            <w:r w:rsidR="007603DC">
              <w:rPr>
                <w:rFonts w:cs="Arial"/>
                <w:shd w:val="clear" w:color="auto" w:fill="FFFFFF"/>
                <w:lang w:val="sr-Cyrl-RS"/>
              </w:rPr>
              <w:t>3</w:t>
            </w:r>
            <w:r w:rsidRPr="00061DFA">
              <w:rPr>
                <w:rFonts w:cs="Arial"/>
                <w:shd w:val="clear" w:color="auto" w:fill="FFFFFF"/>
              </w:rPr>
              <w:t xml:space="preserve"> 5</w:t>
            </w:r>
            <w:r w:rsidR="007603DC">
              <w:rPr>
                <w:rFonts w:cs="Arial"/>
                <w:shd w:val="clear" w:color="auto" w:fill="FFFFFF"/>
                <w:lang w:val="sr-Cyrl-RS"/>
              </w:rPr>
              <w:t>21</w:t>
            </w:r>
          </w:p>
        </w:tc>
      </w:tr>
    </w:tbl>
    <w:p w14:paraId="0544C15F" w14:textId="066FE48A" w:rsidR="00BD7531" w:rsidRPr="00704374" w:rsidRDefault="00BD7531" w:rsidP="00BD7531">
      <w:pPr>
        <w:rPr>
          <w:color w:val="FF0000"/>
          <w:lang w:val="sr-Cyrl-RS" w:eastAsia="sr-Cyrl-RS"/>
        </w:rPr>
      </w:pPr>
    </w:p>
    <w:p w14:paraId="0D9F4246" w14:textId="22D77777" w:rsidR="00F63CAD" w:rsidRPr="0033681E" w:rsidRDefault="00F63CAD" w:rsidP="00F63CAD">
      <w:pPr>
        <w:jc w:val="both"/>
      </w:pPr>
      <w:r w:rsidRPr="0033681E">
        <w:t xml:space="preserve">На основу података из претходне табеле, може се закључити да </w:t>
      </w:r>
      <w:r w:rsidR="00BD2EF1">
        <w:rPr>
          <w:lang w:val="sr-Cyrl-RS"/>
        </w:rPr>
        <w:t xml:space="preserve">је </w:t>
      </w:r>
      <w:r w:rsidR="00DE0ADF" w:rsidRPr="0033681E">
        <w:t>на територији Града Београда и општине Палилула, дошло до пораста броја становника</w:t>
      </w:r>
      <w:r w:rsidR="007603DC">
        <w:rPr>
          <w:lang w:val="sr-Cyrl-RS"/>
        </w:rPr>
        <w:t xml:space="preserve"> када се посматрају последња 3 пописа становиштва</w:t>
      </w:r>
      <w:r w:rsidR="0033681E" w:rsidRPr="0033681E">
        <w:t>.</w:t>
      </w:r>
    </w:p>
    <w:p w14:paraId="7D107C94" w14:textId="1785F700" w:rsidR="00434E36" w:rsidRPr="00E61E8F" w:rsidRDefault="00434E36" w:rsidP="00A02065">
      <w:pPr>
        <w:pStyle w:val="Heading2"/>
      </w:pPr>
      <w:bookmarkStart w:id="107" w:name="_Toc121831210"/>
      <w:r w:rsidRPr="00E61E8F">
        <w:t>Флора и фауна</w:t>
      </w:r>
      <w:bookmarkEnd w:id="107"/>
    </w:p>
    <w:p w14:paraId="085C0135" w14:textId="75BC864D" w:rsidR="0052790C" w:rsidRPr="0052790C" w:rsidRDefault="0052790C" w:rsidP="0052790C">
      <w:pPr>
        <w:jc w:val="both"/>
      </w:pPr>
      <w:r w:rsidRPr="0052790C">
        <w:t>Локација предметне деонице се налази у непосредној близини еколошки значајног подручја „Ушће Саве у Дунав“</w:t>
      </w:r>
      <w:r>
        <w:t xml:space="preserve"> </w:t>
      </w:r>
      <w:r w:rsidRPr="0052790C">
        <w:t>еколошке мреже РС.</w:t>
      </w:r>
    </w:p>
    <w:p w14:paraId="1024DC6E" w14:textId="6DB79DD0" w:rsidR="00434E36" w:rsidRPr="004149FB" w:rsidRDefault="00434E36" w:rsidP="00434E36">
      <w:pPr>
        <w:jc w:val="both"/>
        <w:rPr>
          <w:lang w:val="sr-Cyrl-RS"/>
        </w:rPr>
      </w:pPr>
      <w:r w:rsidRPr="004149FB">
        <w:rPr>
          <w:lang w:val="sr-Cyrl-RS"/>
        </w:rPr>
        <w:t>Дунав са приобаљем представља станиште бро</w:t>
      </w:r>
      <w:r w:rsidR="00D66C43" w:rsidRPr="004149FB">
        <w:rPr>
          <w:lang w:val="sr-Cyrl-RS"/>
        </w:rPr>
        <w:t>јних биљних и животињских врста</w:t>
      </w:r>
      <w:r w:rsidRPr="004149FB">
        <w:rPr>
          <w:lang w:val="sr-Cyrl-RS"/>
        </w:rPr>
        <w:t xml:space="preserve">. Дунав је станиште бројних врста рибе од којих су неке: караш, јесетра, деверика, сом, шаран, гргеч, лињак, манић, мрена, чиков, деверика. </w:t>
      </w:r>
    </w:p>
    <w:p w14:paraId="71291823" w14:textId="0F9FAE5E" w:rsidR="00434E36" w:rsidRPr="004149FB" w:rsidRDefault="00D66C43" w:rsidP="007D7EB2">
      <w:pPr>
        <w:jc w:val="both"/>
        <w:rPr>
          <w:lang w:val="sr-Cyrl-RS"/>
        </w:rPr>
      </w:pPr>
      <w:r w:rsidRPr="004149FB">
        <w:t>Дунав (водно земљиште и насип) је међународни еколошки коридор</w:t>
      </w:r>
      <w:r w:rsidRPr="004149FB">
        <w:rPr>
          <w:lang w:val="sr-Cyrl-RS"/>
        </w:rPr>
        <w:t xml:space="preserve">. </w:t>
      </w:r>
      <w:r w:rsidR="00434E36" w:rsidRPr="004149FB">
        <w:t>Еколошки коридор од међународног значаја утврђен Уредбом о еколошкој мрежи - Дунав са обал</w:t>
      </w:r>
      <w:r w:rsidR="007D7EB2" w:rsidRPr="004149FB">
        <w:t xml:space="preserve">ним појасем и </w:t>
      </w:r>
      <w:r w:rsidR="00434E36" w:rsidRPr="004149FB">
        <w:t xml:space="preserve">насипом. Чланом 4 </w:t>
      </w:r>
      <w:r w:rsidR="00434E36" w:rsidRPr="004149FB">
        <w:rPr>
          <w:lang w:val="sr-Cyrl-RS"/>
        </w:rPr>
        <w:t>(</w:t>
      </w:r>
      <w:r w:rsidR="00434E36" w:rsidRPr="004149FB">
        <w:t>Уредб</w:t>
      </w:r>
      <w:r w:rsidR="00434E36" w:rsidRPr="004149FB">
        <w:rPr>
          <w:lang w:val="sr-Cyrl-RS"/>
        </w:rPr>
        <w:t>а</w:t>
      </w:r>
      <w:r w:rsidR="00434E36" w:rsidRPr="004149FB">
        <w:t xml:space="preserve"> о еколошкој мрежи</w:t>
      </w:r>
      <w:r w:rsidR="00434E36" w:rsidRPr="004149FB">
        <w:rPr>
          <w:lang w:val="sr-Cyrl-RS"/>
        </w:rPr>
        <w:t xml:space="preserve"> </w:t>
      </w:r>
      <w:r w:rsidR="00434E36" w:rsidRPr="004149FB">
        <w:t>"Службен</w:t>
      </w:r>
      <w:r w:rsidR="00434E36" w:rsidRPr="004149FB">
        <w:rPr>
          <w:lang w:val="sr-Cyrl-RS"/>
        </w:rPr>
        <w:t>и</w:t>
      </w:r>
      <w:r w:rsidRPr="004149FB">
        <w:t xml:space="preserve"> гласник</w:t>
      </w:r>
      <w:r w:rsidR="007D7EB2" w:rsidRPr="004149FB">
        <w:t xml:space="preserve"> РС", бр. 102/2010 од </w:t>
      </w:r>
      <w:r w:rsidR="00434E36" w:rsidRPr="004149FB">
        <w:t>30.</w:t>
      </w:r>
      <w:r w:rsidR="007D7EB2" w:rsidRPr="004149FB">
        <w:rPr>
          <w:lang w:val="sr-Cyrl-RS"/>
        </w:rPr>
        <w:t xml:space="preserve"> </w:t>
      </w:r>
      <w:r w:rsidR="00434E36" w:rsidRPr="004149FB">
        <w:t>12.</w:t>
      </w:r>
      <w:r w:rsidR="007D7EB2" w:rsidRPr="004149FB">
        <w:rPr>
          <w:lang w:val="sr-Cyrl-RS"/>
        </w:rPr>
        <w:t xml:space="preserve"> </w:t>
      </w:r>
      <w:r w:rsidR="00434E36" w:rsidRPr="004149FB">
        <w:t>2010. године</w:t>
      </w:r>
      <w:r w:rsidR="00434E36" w:rsidRPr="004149FB">
        <w:rPr>
          <w:lang w:val="sr-Cyrl-RS"/>
        </w:rPr>
        <w:t>)</w:t>
      </w:r>
      <w:r w:rsidR="00434E36" w:rsidRPr="004149FB">
        <w:t>, еколошки коридор је еколошка путања и/или веза која омогућава кретање јединки популација и проток гена између заштићених подручја и еколошки значајних подручја од једног локалитета до другог и који чини део еколошке мреже.</w:t>
      </w:r>
    </w:p>
    <w:p w14:paraId="508FEF0D" w14:textId="2A796662" w:rsidR="00434E36" w:rsidRPr="004149FB" w:rsidRDefault="00434E36" w:rsidP="00003D64">
      <w:pPr>
        <w:jc w:val="both"/>
      </w:pPr>
      <w:r w:rsidRPr="004149FB">
        <w:t>Водотоци са функцијом еколошких коридора и њихов обалски појас истовремено представљају станишта насељена заштићеним врстама које се на</w:t>
      </w:r>
      <w:r w:rsidR="0099105C" w:rsidRPr="004149FB">
        <w:t xml:space="preserve">лазе на списковима правилника и </w:t>
      </w:r>
      <w:r w:rsidRPr="004149FB">
        <w:t xml:space="preserve">доприносе очувању динамике популација и животних заједница заштићених врста на нивоу предела, с обзиром да бројност врста и јединки природних </w:t>
      </w:r>
      <w:r w:rsidRPr="004149FB">
        <w:lastRenderedPageBreak/>
        <w:t>вредности показује сезонску варијабилност са највећим вредностима у периодима миграције појединачних животињских група. Очување квалитета воде и проходности ових еколошких коридора, као и одржавање што већег дела обале у блиско-природном стању неопходно је за дугорочни опстанак заштићених врста и биодиверзитета ширег региона.</w:t>
      </w:r>
    </w:p>
    <w:p w14:paraId="7E2A113B" w14:textId="7CD3314D" w:rsidR="005B2607" w:rsidRPr="00E5454A" w:rsidRDefault="005B2607" w:rsidP="00075DC7">
      <w:pPr>
        <w:pStyle w:val="NormalWeb"/>
        <w:spacing w:before="0" w:beforeAutospacing="0" w:after="0" w:afterAutospacing="0"/>
        <w:jc w:val="both"/>
        <w:rPr>
          <w:rFonts w:ascii="Arial" w:eastAsiaTheme="minorHAnsi" w:hAnsi="Arial" w:cstheme="minorBidi"/>
          <w:sz w:val="22"/>
          <w:szCs w:val="22"/>
        </w:rPr>
      </w:pPr>
      <w:r w:rsidRPr="00E5454A">
        <w:rPr>
          <w:rFonts w:ascii="Arial" w:eastAsiaTheme="minorHAnsi" w:hAnsi="Arial" w:cstheme="minorBidi"/>
          <w:sz w:val="22"/>
          <w:szCs w:val="22"/>
        </w:rPr>
        <w:t>Ситни, слабије покретни водоземци који настањују плавно подручје Дунава или чији животни циклус укључује сезонске миграције плавног подручја реке су:  обична крастача (Bufo bufo), зелена крастача (Pseudepidalea viridis)) и ситни сисари као што су јеж (Erinaceus roumanicus), све врсте ровчица (Soricidae) посебно водена (Neomys fodiens) и мочварна ровчица (Neomys anomalus) и кртица (Talpa europea), односно врсте које избегавају људе као што су дивља мачка (Felis silvestris), видра (Lutra lutra), односно змије (смукуља (Coronella austriaca), Ескулапов смук (Zamenis longissimus)).</w:t>
      </w:r>
    </w:p>
    <w:p w14:paraId="22D75A28" w14:textId="363EA1F3" w:rsidR="00080C27" w:rsidRPr="00E61E8F" w:rsidRDefault="00080C27" w:rsidP="00A02065">
      <w:pPr>
        <w:pStyle w:val="Heading2"/>
      </w:pPr>
      <w:bookmarkStart w:id="108" w:name="_Toc121831211"/>
      <w:r w:rsidRPr="00E61E8F">
        <w:t>Земљиште</w:t>
      </w:r>
      <w:r w:rsidR="001D426B" w:rsidRPr="00E61E8F">
        <w:t>,</w:t>
      </w:r>
      <w:r w:rsidRPr="00E61E8F">
        <w:t xml:space="preserve"> вода и ваздух</w:t>
      </w:r>
      <w:r w:rsidR="00AC1995">
        <w:t xml:space="preserve"> </w:t>
      </w:r>
      <w:r w:rsidR="00AC1995" w:rsidRPr="004F41A9">
        <w:t>и бука</w:t>
      </w:r>
      <w:bookmarkEnd w:id="108"/>
    </w:p>
    <w:p w14:paraId="482D42D4" w14:textId="66DF75C9" w:rsidR="00D23C15" w:rsidRPr="00237023" w:rsidRDefault="00D23C15" w:rsidP="0003665D">
      <w:pPr>
        <w:pStyle w:val="Heading3"/>
        <w:rPr>
          <w:rStyle w:val="fontstyle01"/>
          <w:rFonts w:eastAsiaTheme="minorHAnsi"/>
          <w:color w:val="auto"/>
          <w:sz w:val="22"/>
          <w:szCs w:val="22"/>
        </w:rPr>
      </w:pPr>
      <w:bookmarkStart w:id="109" w:name="_Toc121831212"/>
      <w:r w:rsidRPr="00237023">
        <w:rPr>
          <w:rStyle w:val="fontstyle01"/>
          <w:rFonts w:eastAsiaTheme="minorHAnsi"/>
          <w:color w:val="auto"/>
          <w:sz w:val="22"/>
          <w:szCs w:val="22"/>
        </w:rPr>
        <w:t>Постојеће стање загађења земљишта</w:t>
      </w:r>
      <w:bookmarkEnd w:id="109"/>
    </w:p>
    <w:p w14:paraId="1FBCAFBE" w14:textId="2E192A3A" w:rsidR="00F85746" w:rsidRPr="00D03DA5" w:rsidRDefault="00F85746" w:rsidP="00F85746">
      <w:pPr>
        <w:jc w:val="both"/>
        <w:rPr>
          <w:lang w:val="sr-Cyrl-RS" w:eastAsia="sr-Cyrl-RS"/>
        </w:rPr>
      </w:pPr>
      <w:r w:rsidRPr="007648F1">
        <w:rPr>
          <w:lang w:val="sr-Cyrl-RS" w:eastAsia="sr-Cyrl-RS"/>
        </w:rPr>
        <w:t>За подручје предметне деонице, нису били доступни подаци о загађењу земљишта.</w:t>
      </w:r>
      <w:r w:rsidR="00FC2DAA">
        <w:rPr>
          <w:lang w:eastAsia="sr-Cyrl-RS"/>
        </w:rPr>
        <w:t xml:space="preserve"> </w:t>
      </w:r>
      <w:r w:rsidR="00D67E34" w:rsidRPr="00D03DA5">
        <w:rPr>
          <w:lang w:val="sr-Cyrl-RS" w:eastAsia="sr-Cyrl-RS"/>
        </w:rPr>
        <w:t>Претпоставка је да је з</w:t>
      </w:r>
      <w:r w:rsidR="008A5800" w:rsidRPr="00D03DA5">
        <w:rPr>
          <w:lang w:val="sr-Cyrl-RS" w:eastAsia="sr-Cyrl-RS"/>
        </w:rPr>
        <w:t xml:space="preserve">емљиште у околини саобраћајнице </w:t>
      </w:r>
      <w:r w:rsidR="00D03DA5" w:rsidRPr="00D03DA5">
        <w:rPr>
          <w:lang w:val="sr-Cyrl-RS" w:eastAsia="sr-Cyrl-RS"/>
        </w:rPr>
        <w:t xml:space="preserve">земљиште изложено одређеној количини соли, као последица зимског одржавања </w:t>
      </w:r>
      <w:r w:rsidR="0018325C">
        <w:rPr>
          <w:lang w:val="sr-Cyrl-RS" w:eastAsia="sr-Cyrl-RS"/>
        </w:rPr>
        <w:t>саобраћајнице</w:t>
      </w:r>
      <w:r w:rsidR="00D03DA5" w:rsidRPr="00D03DA5">
        <w:rPr>
          <w:lang w:val="sr-Cyrl-RS" w:eastAsia="sr-Cyrl-RS"/>
        </w:rPr>
        <w:t>.</w:t>
      </w:r>
    </w:p>
    <w:p w14:paraId="3DF67A99" w14:textId="259AAA91" w:rsidR="004D1CD4" w:rsidRPr="004815FA" w:rsidRDefault="004D1CD4" w:rsidP="0003665D">
      <w:pPr>
        <w:pStyle w:val="Heading3"/>
        <w:rPr>
          <w:rStyle w:val="fontstyle01"/>
          <w:rFonts w:eastAsiaTheme="minorHAnsi"/>
          <w:color w:val="auto"/>
          <w:sz w:val="22"/>
          <w:szCs w:val="22"/>
        </w:rPr>
      </w:pPr>
      <w:bookmarkStart w:id="110" w:name="_Toc121831213"/>
      <w:r w:rsidRPr="004815FA">
        <w:rPr>
          <w:rStyle w:val="fontstyle01"/>
          <w:rFonts w:eastAsiaTheme="minorHAnsi"/>
          <w:color w:val="auto"/>
          <w:sz w:val="22"/>
          <w:szCs w:val="22"/>
        </w:rPr>
        <w:t>Постојеће стање загађења површинских вода</w:t>
      </w:r>
      <w:bookmarkEnd w:id="110"/>
    </w:p>
    <w:p w14:paraId="31395907" w14:textId="5C2520C8" w:rsidR="005A2718" w:rsidRPr="0033681E" w:rsidRDefault="004D1CD4" w:rsidP="00E5454A">
      <w:pPr>
        <w:jc w:val="both"/>
      </w:pPr>
      <w:r w:rsidRPr="0033681E">
        <w:t>Површинске воде могу да буду загађене бактериолошки и хемијски у зависности од квалитета и квантитета отпадних вода које стижу у њих.</w:t>
      </w:r>
      <w:r w:rsidRPr="0033681E">
        <w:rPr>
          <w:lang w:val="sr-Cyrl-RS"/>
        </w:rPr>
        <w:t xml:space="preserve"> </w:t>
      </w:r>
    </w:p>
    <w:p w14:paraId="6F37DC3F" w14:textId="288DF926" w:rsidR="00C441FF" w:rsidRPr="0033681E" w:rsidRDefault="00C441FF" w:rsidP="00CF6DB1">
      <w:pPr>
        <w:jc w:val="both"/>
      </w:pPr>
      <w:r w:rsidRPr="0033681E">
        <w:t>Уре</w:t>
      </w:r>
      <w:r w:rsidR="00991988" w:rsidRPr="0033681E">
        <w:t>дбом о класификацији вода (Сл.г</w:t>
      </w:r>
      <w:r w:rsidRPr="0033681E">
        <w:t>л</w:t>
      </w:r>
      <w:r w:rsidR="00991988" w:rsidRPr="0033681E">
        <w:rPr>
          <w:lang w:val="sr-Cyrl-RS"/>
        </w:rPr>
        <w:t>а</w:t>
      </w:r>
      <w:r w:rsidRPr="0033681E">
        <w:t xml:space="preserve">сник СРС бр. 5/68) су усвојене специфичне карактеристике квалитета воде ради дефинисања четири класе квалитета површинских вода и презентиране </w:t>
      </w:r>
      <w:r w:rsidRPr="00E109A9">
        <w:t xml:space="preserve">су у табели </w:t>
      </w:r>
      <w:r w:rsidR="000400E2" w:rsidRPr="00E109A9">
        <w:t>5-</w:t>
      </w:r>
      <w:r w:rsidR="00E427FF" w:rsidRPr="00E109A9">
        <w:t>2</w:t>
      </w:r>
      <w:r w:rsidR="00CF6DB1" w:rsidRPr="00E109A9">
        <w:rPr>
          <w:lang w:val="sr-Cyrl-RS"/>
        </w:rPr>
        <w:t>.</w:t>
      </w:r>
    </w:p>
    <w:p w14:paraId="52F22F74" w14:textId="64D2A80A" w:rsidR="008163B7" w:rsidRPr="0033681E" w:rsidRDefault="008163B7" w:rsidP="00E109A9">
      <w:pPr>
        <w:pStyle w:val="Caption"/>
        <w:keepNext/>
        <w:spacing w:after="0"/>
        <w:rPr>
          <w:rFonts w:ascii="Arial" w:hAnsi="Arial" w:cs="Arial"/>
        </w:rPr>
      </w:pPr>
      <w:bookmarkStart w:id="111" w:name="_Toc121831036"/>
      <w:r w:rsidRPr="00E109A9">
        <w:rPr>
          <w:rFonts w:ascii="Arial" w:hAnsi="Arial" w:cs="Arial"/>
        </w:rPr>
        <w:t xml:space="preserve">Табела </w:t>
      </w:r>
      <w:r w:rsidR="00841601">
        <w:rPr>
          <w:rFonts w:ascii="Arial" w:hAnsi="Arial" w:cs="Arial"/>
        </w:rPr>
        <w:fldChar w:fldCharType="begin"/>
      </w:r>
      <w:r w:rsidR="00841601">
        <w:rPr>
          <w:rFonts w:ascii="Arial" w:hAnsi="Arial" w:cs="Arial"/>
        </w:rPr>
        <w:instrText xml:space="preserve"> STYLEREF 1 \s </w:instrText>
      </w:r>
      <w:r w:rsidR="00841601">
        <w:rPr>
          <w:rFonts w:ascii="Arial" w:hAnsi="Arial" w:cs="Arial"/>
        </w:rPr>
        <w:fldChar w:fldCharType="separate"/>
      </w:r>
      <w:r w:rsidR="009E3A56">
        <w:rPr>
          <w:rFonts w:ascii="Arial" w:hAnsi="Arial" w:cs="Arial"/>
          <w:noProof/>
        </w:rPr>
        <w:t>5</w:t>
      </w:r>
      <w:r w:rsidR="00841601">
        <w:rPr>
          <w:rFonts w:ascii="Arial" w:hAnsi="Arial" w:cs="Arial"/>
        </w:rPr>
        <w:fldChar w:fldCharType="end"/>
      </w:r>
      <w:r w:rsidR="00841601">
        <w:rPr>
          <w:rFonts w:ascii="Arial" w:hAnsi="Arial" w:cs="Arial"/>
        </w:rPr>
        <w:noBreakHyphen/>
      </w:r>
      <w:r w:rsidR="00841601">
        <w:rPr>
          <w:rFonts w:ascii="Arial" w:hAnsi="Arial" w:cs="Arial"/>
        </w:rPr>
        <w:fldChar w:fldCharType="begin"/>
      </w:r>
      <w:r w:rsidR="00841601">
        <w:rPr>
          <w:rFonts w:ascii="Arial" w:hAnsi="Arial" w:cs="Arial"/>
        </w:rPr>
        <w:instrText xml:space="preserve"> SEQ Табела \* ARABIC \s 1 </w:instrText>
      </w:r>
      <w:r w:rsidR="00841601">
        <w:rPr>
          <w:rFonts w:ascii="Arial" w:hAnsi="Arial" w:cs="Arial"/>
        </w:rPr>
        <w:fldChar w:fldCharType="separate"/>
      </w:r>
      <w:r w:rsidR="009E3A56">
        <w:rPr>
          <w:rFonts w:ascii="Arial" w:hAnsi="Arial" w:cs="Arial"/>
          <w:noProof/>
        </w:rPr>
        <w:t>2</w:t>
      </w:r>
      <w:r w:rsidR="00841601">
        <w:rPr>
          <w:rFonts w:ascii="Arial" w:hAnsi="Arial" w:cs="Arial"/>
        </w:rPr>
        <w:fldChar w:fldCharType="end"/>
      </w:r>
      <w:r w:rsidRPr="00E109A9">
        <w:rPr>
          <w:rFonts w:ascii="Arial" w:hAnsi="Arial" w:cs="Arial"/>
        </w:rPr>
        <w:t xml:space="preserve">. </w:t>
      </w:r>
      <w:r w:rsidRPr="0033681E">
        <w:rPr>
          <w:rFonts w:ascii="Arial" w:hAnsi="Arial" w:cs="Arial"/>
        </w:rPr>
        <w:t xml:space="preserve">Класификација вода </w:t>
      </w:r>
      <w:r w:rsidR="00A34068" w:rsidRPr="0033681E">
        <w:rPr>
          <w:rFonts w:ascii="Arial" w:hAnsi="Arial" w:cs="Arial"/>
          <w:lang w:val="sr-Cyrl-RS"/>
        </w:rPr>
        <w:t>према</w:t>
      </w:r>
      <w:r w:rsidRPr="0033681E">
        <w:rPr>
          <w:rFonts w:ascii="Arial" w:hAnsi="Arial" w:cs="Arial"/>
          <w:lang w:val="sr-Cyrl-RS"/>
        </w:rPr>
        <w:t xml:space="preserve"> Уредби о класификацији вода</w:t>
      </w:r>
      <w:bookmarkEnd w:id="11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5"/>
        <w:gridCol w:w="7901"/>
      </w:tblGrid>
      <w:tr w:rsidR="00E61E8F" w:rsidRPr="0033681E" w14:paraId="5DD9B581" w14:textId="77777777" w:rsidTr="001C7D54">
        <w:tc>
          <w:tcPr>
            <w:tcW w:w="1129" w:type="dxa"/>
            <w:vAlign w:val="center"/>
          </w:tcPr>
          <w:p w14:paraId="5CA0F2C5" w14:textId="592DE9C3" w:rsidR="00C441FF" w:rsidRPr="001C7D54" w:rsidRDefault="00C441FF" w:rsidP="001C7D54">
            <w:pPr>
              <w:jc w:val="center"/>
              <w:rPr>
                <w:b/>
                <w:lang w:val="sr-Cyrl-RS"/>
              </w:rPr>
            </w:pPr>
            <w:r w:rsidRPr="001C7D54">
              <w:rPr>
                <w:b/>
                <w:lang w:val="sr-Cyrl-RS"/>
              </w:rPr>
              <w:t>Класа</w:t>
            </w:r>
          </w:p>
        </w:tc>
        <w:tc>
          <w:tcPr>
            <w:tcW w:w="8221" w:type="dxa"/>
            <w:vAlign w:val="center"/>
          </w:tcPr>
          <w:p w14:paraId="258E442A" w14:textId="0A41C4CA" w:rsidR="00C441FF" w:rsidRPr="001C7D54" w:rsidRDefault="00C441FF" w:rsidP="001C7D54">
            <w:pPr>
              <w:jc w:val="center"/>
              <w:rPr>
                <w:b/>
                <w:lang w:val="sr-Cyrl-RS"/>
              </w:rPr>
            </w:pPr>
            <w:r w:rsidRPr="001C7D54">
              <w:rPr>
                <w:b/>
                <w:lang w:val="sr-Cyrl-RS"/>
              </w:rPr>
              <w:t>Опис</w:t>
            </w:r>
          </w:p>
        </w:tc>
      </w:tr>
      <w:tr w:rsidR="00E61E8F" w:rsidRPr="0033681E" w14:paraId="5A0C30C6" w14:textId="77777777" w:rsidTr="000400E2">
        <w:tc>
          <w:tcPr>
            <w:tcW w:w="1129" w:type="dxa"/>
          </w:tcPr>
          <w:p w14:paraId="04150330" w14:textId="516DBC2C" w:rsidR="00C441FF" w:rsidRPr="0033681E" w:rsidRDefault="00C441FF" w:rsidP="00586043">
            <w:pPr>
              <w:spacing w:before="60" w:after="60"/>
              <w:jc w:val="center"/>
            </w:pPr>
            <w:r w:rsidRPr="0033681E">
              <w:t>I</w:t>
            </w:r>
          </w:p>
        </w:tc>
        <w:tc>
          <w:tcPr>
            <w:tcW w:w="8221" w:type="dxa"/>
          </w:tcPr>
          <w:p w14:paraId="3527FC70" w14:textId="77CE5CD0" w:rsidR="00C441FF" w:rsidRPr="0033681E" w:rsidRDefault="007154B8" w:rsidP="00586043">
            <w:pPr>
              <w:spacing w:before="60" w:after="60"/>
              <w:jc w:val="both"/>
              <w:rPr>
                <w:lang w:val="sr-Cyrl-RS"/>
              </w:rPr>
            </w:pPr>
            <w:r w:rsidRPr="0033681E">
              <w:rPr>
                <w:lang w:val="sr-Cyrl-RS"/>
              </w:rPr>
              <w:t>Воде које се у природном стању или после дезинфекције могу употребљавати или искоришћавати за снабдевање насења водом за пиће, у прехрамбеној индустрији и и гајење племенитих врста рибе  салмониде)</w:t>
            </w:r>
          </w:p>
        </w:tc>
      </w:tr>
      <w:tr w:rsidR="00E61E8F" w:rsidRPr="0033681E" w14:paraId="2CFA0252" w14:textId="77777777" w:rsidTr="000400E2">
        <w:tc>
          <w:tcPr>
            <w:tcW w:w="1129" w:type="dxa"/>
          </w:tcPr>
          <w:p w14:paraId="20B7FED6" w14:textId="0EE80BEF" w:rsidR="00C441FF" w:rsidRPr="0033681E" w:rsidRDefault="00C441FF" w:rsidP="00586043">
            <w:pPr>
              <w:spacing w:before="60" w:after="60"/>
              <w:jc w:val="center"/>
            </w:pPr>
            <w:r w:rsidRPr="0033681E">
              <w:t>II</w:t>
            </w:r>
          </w:p>
        </w:tc>
        <w:tc>
          <w:tcPr>
            <w:tcW w:w="8221" w:type="dxa"/>
          </w:tcPr>
          <w:p w14:paraId="4DB82897" w14:textId="26ED2248" w:rsidR="00C441FF" w:rsidRPr="0033681E" w:rsidRDefault="007154B8" w:rsidP="00586043">
            <w:pPr>
              <w:spacing w:before="60" w:after="60"/>
              <w:jc w:val="both"/>
              <w:rPr>
                <w:lang w:val="sr-Cyrl-RS"/>
              </w:rPr>
            </w:pPr>
            <w:r w:rsidRPr="0033681E">
              <w:rPr>
                <w:lang w:val="sr-Cyrl-RS"/>
              </w:rPr>
              <w:t>Воде које су подесне за купање, рекреацију и спортове на води, за гајење мање племенитих врста риба (циприниди) као и воде које се уз нормалне методе након прераде могу употребљавати за снабдевање насеља водом за пиће и у прехрамбеној индустрији</w:t>
            </w:r>
          </w:p>
        </w:tc>
      </w:tr>
      <w:tr w:rsidR="00E61E8F" w:rsidRPr="0033681E" w14:paraId="0962C811" w14:textId="77777777" w:rsidTr="000400E2">
        <w:tc>
          <w:tcPr>
            <w:tcW w:w="1129" w:type="dxa"/>
          </w:tcPr>
          <w:p w14:paraId="0E37D8FC" w14:textId="3F54E15E" w:rsidR="00C441FF" w:rsidRPr="0033681E" w:rsidRDefault="00C441FF" w:rsidP="00586043">
            <w:pPr>
              <w:spacing w:before="60" w:after="60"/>
              <w:jc w:val="center"/>
            </w:pPr>
            <w:r w:rsidRPr="0033681E">
              <w:t>III</w:t>
            </w:r>
          </w:p>
        </w:tc>
        <w:tc>
          <w:tcPr>
            <w:tcW w:w="8221" w:type="dxa"/>
          </w:tcPr>
          <w:p w14:paraId="0F8C032E" w14:textId="2C2BC939" w:rsidR="00C441FF" w:rsidRPr="0033681E" w:rsidRDefault="007154B8" w:rsidP="00586043">
            <w:pPr>
              <w:spacing w:before="60" w:after="60"/>
              <w:jc w:val="both"/>
              <w:rPr>
                <w:lang w:val="sr-Cyrl-RS"/>
              </w:rPr>
            </w:pPr>
            <w:r w:rsidRPr="0033681E">
              <w:rPr>
                <w:lang w:val="sr-Cyrl-RS"/>
              </w:rPr>
              <w:t>Воде које се могу употребљавати за наводњавање и у индустрији, осим прехрамбене индустрије</w:t>
            </w:r>
          </w:p>
        </w:tc>
      </w:tr>
      <w:tr w:rsidR="00C441FF" w:rsidRPr="0033681E" w14:paraId="09802ADC" w14:textId="77777777" w:rsidTr="00586043">
        <w:trPr>
          <w:trHeight w:val="64"/>
        </w:trPr>
        <w:tc>
          <w:tcPr>
            <w:tcW w:w="1129" w:type="dxa"/>
          </w:tcPr>
          <w:p w14:paraId="2DA1EB2D" w14:textId="36EC4F6F" w:rsidR="00C441FF" w:rsidRPr="0033681E" w:rsidRDefault="00C441FF" w:rsidP="00586043">
            <w:pPr>
              <w:spacing w:before="60" w:after="60"/>
              <w:jc w:val="center"/>
            </w:pPr>
            <w:r w:rsidRPr="0033681E">
              <w:t>IV</w:t>
            </w:r>
          </w:p>
        </w:tc>
        <w:tc>
          <w:tcPr>
            <w:tcW w:w="8221" w:type="dxa"/>
          </w:tcPr>
          <w:p w14:paraId="37C7DD43" w14:textId="1D5187BC" w:rsidR="00C441FF" w:rsidRPr="0033681E" w:rsidRDefault="007154B8" w:rsidP="00586043">
            <w:pPr>
              <w:spacing w:before="60" w:after="60"/>
              <w:jc w:val="both"/>
              <w:rPr>
                <w:lang w:val="sr-Cyrl-RS"/>
              </w:rPr>
            </w:pPr>
            <w:r w:rsidRPr="0033681E">
              <w:rPr>
                <w:lang w:val="sr-Cyrl-RS"/>
              </w:rPr>
              <w:t xml:space="preserve">Воде које се могу употребљавати или искоришћавати за остале намене само после посебне обраде </w:t>
            </w:r>
          </w:p>
        </w:tc>
      </w:tr>
    </w:tbl>
    <w:p w14:paraId="28525465" w14:textId="2E489D51" w:rsidR="00C441FF" w:rsidRPr="0033681E" w:rsidRDefault="00C441FF" w:rsidP="00C441FF">
      <w:pPr>
        <w:rPr>
          <w:lang w:val="sr-Cyrl-RS"/>
        </w:rPr>
      </w:pPr>
    </w:p>
    <w:p w14:paraId="32C7F7E1" w14:textId="713AF86C" w:rsidR="00197592" w:rsidRPr="0033681E" w:rsidRDefault="00510875" w:rsidP="00C441FF">
      <w:pPr>
        <w:rPr>
          <w:lang w:val="sr-Cyrl-RS"/>
        </w:rPr>
      </w:pPr>
      <w:r w:rsidRPr="0033681E">
        <w:rPr>
          <w:lang w:val="sr-Cyrl-RS"/>
        </w:rPr>
        <w:t>Према овој Уредб</w:t>
      </w:r>
      <w:r w:rsidR="00F85746" w:rsidRPr="0033681E">
        <w:rPr>
          <w:lang w:val="sr-Cyrl-RS"/>
        </w:rPr>
        <w:t>и</w:t>
      </w:r>
      <w:r w:rsidRPr="0033681E">
        <w:rPr>
          <w:lang w:val="sr-Cyrl-RS"/>
        </w:rPr>
        <w:t>, р</w:t>
      </w:r>
      <w:r w:rsidR="00197592" w:rsidRPr="0033681E">
        <w:rPr>
          <w:lang w:val="sr-Cyrl-RS"/>
        </w:rPr>
        <w:t>ека Дунав задовољава другу класу квалитета површинских вода.</w:t>
      </w:r>
    </w:p>
    <w:p w14:paraId="6CB90D19" w14:textId="434C05CA" w:rsidR="00197592" w:rsidRPr="0033681E" w:rsidRDefault="00197592" w:rsidP="00197592">
      <w:pPr>
        <w:jc w:val="both"/>
      </w:pPr>
      <w:r w:rsidRPr="0033681E">
        <w:t xml:space="preserve">Србија је једна од ретких подунавских земаља која се може похвалити да се на њеној територији квалитет воде Дунава побољшава. Мерења која редовно обавља РХМЗ Србије показују да је по објективним критеријумима квалитет воде Дунава на излазу из Србије знатно бољи него на улазу. Ова чињеница је резултат тога да је загађење Дунава које се ствара на територији Србије знатно мање од способности самопречишћавања </w:t>
      </w:r>
      <w:r w:rsidRPr="0033681E">
        <w:lastRenderedPageBreak/>
        <w:t>тока Дунава (донекле захваљујући и акумулацији у Ђердапу, која делује попут великих таложника). Ситуација би била још повољнија да неке од притока Дунава, а на чији квалитет воде Србија не може много утицати</w:t>
      </w:r>
      <w:r w:rsidR="00501538" w:rsidRPr="0033681E">
        <w:rPr>
          <w:lang w:val="sr-Cyrl-RS"/>
        </w:rPr>
        <w:t>,</w:t>
      </w:r>
      <w:r w:rsidRPr="0033681E">
        <w:t xml:space="preserve"> нису у лошем стању квалитета (Сава, Тиса, Тамиш, Велика Морава).</w:t>
      </w:r>
    </w:p>
    <w:p w14:paraId="3D6670EF" w14:textId="6E22AC96" w:rsidR="007E3804" w:rsidRPr="00E67CD5" w:rsidRDefault="00F16562" w:rsidP="00A1381F">
      <w:pPr>
        <w:jc w:val="both"/>
        <w:rPr>
          <w:lang w:val="sr-Cyrl-RS"/>
        </w:rPr>
      </w:pPr>
      <w:r w:rsidRPr="00E67CD5">
        <w:t>У наредним табел</w:t>
      </w:r>
      <w:r w:rsidR="004F41A9" w:rsidRPr="00E67CD5">
        <w:t>a</w:t>
      </w:r>
      <w:r w:rsidRPr="00E67CD5">
        <w:t xml:space="preserve">ма приказани су резултати анализа физичко-хемијских, хемијских и микробиолошких параметара квалитета воде реке Дунав, са мерне станице у </w:t>
      </w:r>
      <w:r w:rsidR="00E67CD5" w:rsidRPr="00E67CD5">
        <w:t>Земуну</w:t>
      </w:r>
      <w:r w:rsidRPr="00E67CD5">
        <w:t>.</w:t>
      </w:r>
      <w:r w:rsidR="00D3595C" w:rsidRPr="00E67CD5">
        <w:t xml:space="preserve"> </w:t>
      </w:r>
      <w:r w:rsidRPr="00E67CD5">
        <w:t xml:space="preserve">(извор - Агенција за заштиту животне средине резултати испитивања квалитета површинских и подземних вода за 2020. </w:t>
      </w:r>
      <w:r w:rsidR="00A34068" w:rsidRPr="00E67CD5">
        <w:t>г</w:t>
      </w:r>
      <w:r w:rsidRPr="00E67CD5">
        <w:t>одину)</w:t>
      </w:r>
      <w:r w:rsidR="00E67CD5">
        <w:rPr>
          <w:lang w:val="sr-Cyrl-RS"/>
        </w:rPr>
        <w:t>.</w:t>
      </w:r>
    </w:p>
    <w:p w14:paraId="514AAE24" w14:textId="071ED4C1" w:rsidR="002F1072" w:rsidRPr="002F1072" w:rsidRDefault="002F1072" w:rsidP="002F1072">
      <w:pPr>
        <w:pStyle w:val="Caption"/>
        <w:keepNext/>
        <w:spacing w:after="0"/>
        <w:jc w:val="both"/>
        <w:rPr>
          <w:rFonts w:ascii="Arial" w:hAnsi="Arial" w:cs="Arial"/>
          <w:lang w:val="sr-Cyrl-RS"/>
        </w:rPr>
      </w:pPr>
      <w:bookmarkStart w:id="112" w:name="_Toc121831037"/>
      <w:r w:rsidRPr="002F1072">
        <w:rPr>
          <w:rFonts w:ascii="Arial" w:hAnsi="Arial" w:cs="Arial"/>
        </w:rPr>
        <w:lastRenderedPageBreak/>
        <w:t xml:space="preserve">Табела </w:t>
      </w:r>
      <w:r w:rsidR="00841601">
        <w:rPr>
          <w:rFonts w:ascii="Arial" w:hAnsi="Arial" w:cs="Arial"/>
        </w:rPr>
        <w:fldChar w:fldCharType="begin"/>
      </w:r>
      <w:r w:rsidR="00841601">
        <w:rPr>
          <w:rFonts w:ascii="Arial" w:hAnsi="Arial" w:cs="Arial"/>
        </w:rPr>
        <w:instrText xml:space="preserve"> STYLEREF 1 \s </w:instrText>
      </w:r>
      <w:r w:rsidR="00841601">
        <w:rPr>
          <w:rFonts w:ascii="Arial" w:hAnsi="Arial" w:cs="Arial"/>
        </w:rPr>
        <w:fldChar w:fldCharType="separate"/>
      </w:r>
      <w:r w:rsidR="009E3A56">
        <w:rPr>
          <w:rFonts w:ascii="Arial" w:hAnsi="Arial" w:cs="Arial"/>
          <w:noProof/>
        </w:rPr>
        <w:t>5</w:t>
      </w:r>
      <w:r w:rsidR="00841601">
        <w:rPr>
          <w:rFonts w:ascii="Arial" w:hAnsi="Arial" w:cs="Arial"/>
        </w:rPr>
        <w:fldChar w:fldCharType="end"/>
      </w:r>
      <w:r w:rsidR="00841601">
        <w:rPr>
          <w:rFonts w:ascii="Arial" w:hAnsi="Arial" w:cs="Arial"/>
        </w:rPr>
        <w:noBreakHyphen/>
      </w:r>
      <w:r w:rsidR="00841601">
        <w:rPr>
          <w:rFonts w:ascii="Arial" w:hAnsi="Arial" w:cs="Arial"/>
        </w:rPr>
        <w:fldChar w:fldCharType="begin"/>
      </w:r>
      <w:r w:rsidR="00841601">
        <w:rPr>
          <w:rFonts w:ascii="Arial" w:hAnsi="Arial" w:cs="Arial"/>
        </w:rPr>
        <w:instrText xml:space="preserve"> SEQ Табела \* ARABIC \s 1 </w:instrText>
      </w:r>
      <w:r w:rsidR="00841601">
        <w:rPr>
          <w:rFonts w:ascii="Arial" w:hAnsi="Arial" w:cs="Arial"/>
        </w:rPr>
        <w:fldChar w:fldCharType="separate"/>
      </w:r>
      <w:r w:rsidR="009E3A56">
        <w:rPr>
          <w:rFonts w:ascii="Arial" w:hAnsi="Arial" w:cs="Arial"/>
          <w:noProof/>
        </w:rPr>
        <w:t>3</w:t>
      </w:r>
      <w:r w:rsidR="00841601">
        <w:rPr>
          <w:rFonts w:ascii="Arial" w:hAnsi="Arial" w:cs="Arial"/>
        </w:rPr>
        <w:fldChar w:fldCharType="end"/>
      </w:r>
      <w:r w:rsidRPr="002F1072">
        <w:rPr>
          <w:rFonts w:ascii="Arial" w:hAnsi="Arial" w:cs="Arial"/>
        </w:rPr>
        <w:t xml:space="preserve"> Анализа параметара воде реке Дунав, мерна станица </w:t>
      </w:r>
      <w:r w:rsidRPr="002F1072">
        <w:rPr>
          <w:rFonts w:ascii="Arial" w:hAnsi="Arial" w:cs="Arial"/>
          <w:lang w:val="sr-Cyrl-RS"/>
        </w:rPr>
        <w:t>Земун</w:t>
      </w:r>
      <w:bookmarkEnd w:id="112"/>
    </w:p>
    <w:p w14:paraId="241A5D9C" w14:textId="718AB128" w:rsidR="007E3804" w:rsidRDefault="00DF61B6" w:rsidP="00197592">
      <w:pPr>
        <w:jc w:val="both"/>
      </w:pPr>
      <w:r w:rsidRPr="00DF61B6">
        <w:rPr>
          <w:noProof/>
        </w:rPr>
        <w:drawing>
          <wp:inline distT="0" distB="0" distL="0" distR="0" wp14:anchorId="38E66D23" wp14:editId="0F6D6196">
            <wp:extent cx="5731510" cy="7704216"/>
            <wp:effectExtent l="0" t="0" r="2540" b="0"/>
            <wp:docPr id="3" name="Picture 3" descr="D:\Nikola\Pancevacki most\dopis za strateske procene planova\kvalitet vode\dunavzemu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Nikola\Pancevacki most\dopis za strateske procene planova\kvalitet vode\dunavzemun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7704216"/>
                    </a:xfrm>
                    <a:prstGeom prst="rect">
                      <a:avLst/>
                    </a:prstGeom>
                    <a:noFill/>
                    <a:ln>
                      <a:noFill/>
                    </a:ln>
                  </pic:spPr>
                </pic:pic>
              </a:graphicData>
            </a:graphic>
          </wp:inline>
        </w:drawing>
      </w:r>
    </w:p>
    <w:p w14:paraId="3210D20E" w14:textId="733A5EF3" w:rsidR="007E3804" w:rsidRDefault="007E3804" w:rsidP="00197592">
      <w:pPr>
        <w:jc w:val="both"/>
      </w:pPr>
    </w:p>
    <w:p w14:paraId="215972E3" w14:textId="561DD446" w:rsidR="007E3804" w:rsidRDefault="007E3804" w:rsidP="00197592">
      <w:pPr>
        <w:jc w:val="both"/>
      </w:pPr>
    </w:p>
    <w:p w14:paraId="51657558" w14:textId="02BCBB92" w:rsidR="002125F7" w:rsidRDefault="002125F7" w:rsidP="00197592">
      <w:pPr>
        <w:jc w:val="both"/>
      </w:pPr>
    </w:p>
    <w:p w14:paraId="722CA967" w14:textId="73B64E0E" w:rsidR="002F1072" w:rsidRPr="002F1072" w:rsidRDefault="002F1072" w:rsidP="002F1072">
      <w:pPr>
        <w:pStyle w:val="Caption"/>
        <w:keepNext/>
        <w:spacing w:after="0"/>
        <w:jc w:val="both"/>
        <w:rPr>
          <w:rFonts w:ascii="Arial" w:hAnsi="Arial" w:cs="Arial"/>
        </w:rPr>
      </w:pPr>
      <w:bookmarkStart w:id="113" w:name="_Toc121831038"/>
      <w:r w:rsidRPr="002F1072">
        <w:rPr>
          <w:rFonts w:ascii="Arial" w:hAnsi="Arial" w:cs="Arial"/>
        </w:rPr>
        <w:lastRenderedPageBreak/>
        <w:t xml:space="preserve">Табела </w:t>
      </w:r>
      <w:r w:rsidR="00841601">
        <w:rPr>
          <w:rFonts w:ascii="Arial" w:hAnsi="Arial" w:cs="Arial"/>
        </w:rPr>
        <w:fldChar w:fldCharType="begin"/>
      </w:r>
      <w:r w:rsidR="00841601">
        <w:rPr>
          <w:rFonts w:ascii="Arial" w:hAnsi="Arial" w:cs="Arial"/>
        </w:rPr>
        <w:instrText xml:space="preserve"> STYLEREF 1 \s </w:instrText>
      </w:r>
      <w:r w:rsidR="00841601">
        <w:rPr>
          <w:rFonts w:ascii="Arial" w:hAnsi="Arial" w:cs="Arial"/>
        </w:rPr>
        <w:fldChar w:fldCharType="separate"/>
      </w:r>
      <w:r w:rsidR="009E3A56">
        <w:rPr>
          <w:rFonts w:ascii="Arial" w:hAnsi="Arial" w:cs="Arial"/>
          <w:noProof/>
        </w:rPr>
        <w:t>5</w:t>
      </w:r>
      <w:r w:rsidR="00841601">
        <w:rPr>
          <w:rFonts w:ascii="Arial" w:hAnsi="Arial" w:cs="Arial"/>
        </w:rPr>
        <w:fldChar w:fldCharType="end"/>
      </w:r>
      <w:r w:rsidR="00841601">
        <w:rPr>
          <w:rFonts w:ascii="Arial" w:hAnsi="Arial" w:cs="Arial"/>
        </w:rPr>
        <w:noBreakHyphen/>
      </w:r>
      <w:r w:rsidR="00841601">
        <w:rPr>
          <w:rFonts w:ascii="Arial" w:hAnsi="Arial" w:cs="Arial"/>
        </w:rPr>
        <w:fldChar w:fldCharType="begin"/>
      </w:r>
      <w:r w:rsidR="00841601">
        <w:rPr>
          <w:rFonts w:ascii="Arial" w:hAnsi="Arial" w:cs="Arial"/>
        </w:rPr>
        <w:instrText xml:space="preserve"> SEQ Табела \* ARABIC \s 1 </w:instrText>
      </w:r>
      <w:r w:rsidR="00841601">
        <w:rPr>
          <w:rFonts w:ascii="Arial" w:hAnsi="Arial" w:cs="Arial"/>
        </w:rPr>
        <w:fldChar w:fldCharType="separate"/>
      </w:r>
      <w:r w:rsidR="009E3A56">
        <w:rPr>
          <w:rFonts w:ascii="Arial" w:hAnsi="Arial" w:cs="Arial"/>
          <w:noProof/>
        </w:rPr>
        <w:t>4</w:t>
      </w:r>
      <w:r w:rsidR="00841601">
        <w:rPr>
          <w:rFonts w:ascii="Arial" w:hAnsi="Arial" w:cs="Arial"/>
        </w:rPr>
        <w:fldChar w:fldCharType="end"/>
      </w:r>
      <w:r w:rsidRPr="002F1072">
        <w:rPr>
          <w:rFonts w:ascii="Arial" w:hAnsi="Arial" w:cs="Arial"/>
        </w:rPr>
        <w:t xml:space="preserve"> </w:t>
      </w:r>
      <w:r w:rsidRPr="004F41A9">
        <w:rPr>
          <w:rFonts w:ascii="Arial" w:hAnsi="Arial" w:cs="Arial"/>
        </w:rPr>
        <w:t xml:space="preserve">Анализа параметара воде реке Дунав, мерна станица </w:t>
      </w:r>
      <w:r w:rsidRPr="002F1072">
        <w:rPr>
          <w:rFonts w:ascii="Arial" w:hAnsi="Arial" w:cs="Arial"/>
        </w:rPr>
        <w:t>Земун</w:t>
      </w:r>
      <w:bookmarkEnd w:id="113"/>
    </w:p>
    <w:p w14:paraId="26B199A1" w14:textId="55FC1DE1" w:rsidR="002125F7" w:rsidRDefault="00DF61B6" w:rsidP="00197592">
      <w:pPr>
        <w:jc w:val="both"/>
      </w:pPr>
      <w:r w:rsidRPr="00DF61B6">
        <w:rPr>
          <w:noProof/>
        </w:rPr>
        <w:drawing>
          <wp:inline distT="0" distB="0" distL="0" distR="0" wp14:anchorId="49C3C142" wp14:editId="2FABC368">
            <wp:extent cx="5731510" cy="7662588"/>
            <wp:effectExtent l="0" t="0" r="2540" b="0"/>
            <wp:docPr id="6" name="Picture 6" descr="D:\Nikola\Pancevacki most\dopis za strateske procene planova\kvalitet vode\dunavzemu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Nikola\Pancevacki most\dopis za strateske procene planova\kvalitet vode\dunavzemun2.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7662588"/>
                    </a:xfrm>
                    <a:prstGeom prst="rect">
                      <a:avLst/>
                    </a:prstGeom>
                    <a:noFill/>
                    <a:ln>
                      <a:noFill/>
                    </a:ln>
                  </pic:spPr>
                </pic:pic>
              </a:graphicData>
            </a:graphic>
          </wp:inline>
        </w:drawing>
      </w:r>
    </w:p>
    <w:p w14:paraId="61680DD8" w14:textId="172E2D6B" w:rsidR="007E3804" w:rsidRDefault="007E3804" w:rsidP="00197592">
      <w:pPr>
        <w:jc w:val="both"/>
      </w:pPr>
    </w:p>
    <w:p w14:paraId="289F90F4" w14:textId="2E0F9E0A" w:rsidR="002125F7" w:rsidRDefault="002125F7" w:rsidP="00197592">
      <w:pPr>
        <w:jc w:val="both"/>
        <w:rPr>
          <w:lang w:val="sr-Cyrl-CS"/>
        </w:rPr>
      </w:pPr>
    </w:p>
    <w:p w14:paraId="33FD706E" w14:textId="442CD076" w:rsidR="002F1072" w:rsidRPr="002F1072" w:rsidRDefault="002F1072" w:rsidP="002F1072">
      <w:pPr>
        <w:pStyle w:val="Caption"/>
        <w:keepNext/>
        <w:spacing w:after="0"/>
        <w:jc w:val="both"/>
        <w:rPr>
          <w:rFonts w:ascii="Arial" w:hAnsi="Arial" w:cs="Arial"/>
          <w:lang w:val="sr-Cyrl-RS"/>
        </w:rPr>
      </w:pPr>
      <w:bookmarkStart w:id="114" w:name="_Toc121831039"/>
      <w:r w:rsidRPr="002F1072">
        <w:rPr>
          <w:rFonts w:ascii="Arial" w:hAnsi="Arial" w:cs="Arial"/>
        </w:rPr>
        <w:lastRenderedPageBreak/>
        <w:t xml:space="preserve">Табела </w:t>
      </w:r>
      <w:r w:rsidR="00841601">
        <w:rPr>
          <w:rFonts w:ascii="Arial" w:hAnsi="Arial" w:cs="Arial"/>
        </w:rPr>
        <w:fldChar w:fldCharType="begin"/>
      </w:r>
      <w:r w:rsidR="00841601">
        <w:rPr>
          <w:rFonts w:ascii="Arial" w:hAnsi="Arial" w:cs="Arial"/>
        </w:rPr>
        <w:instrText xml:space="preserve"> STYLEREF 1 \s </w:instrText>
      </w:r>
      <w:r w:rsidR="00841601">
        <w:rPr>
          <w:rFonts w:ascii="Arial" w:hAnsi="Arial" w:cs="Arial"/>
        </w:rPr>
        <w:fldChar w:fldCharType="separate"/>
      </w:r>
      <w:r w:rsidR="009E3A56">
        <w:rPr>
          <w:rFonts w:ascii="Arial" w:hAnsi="Arial" w:cs="Arial"/>
          <w:noProof/>
        </w:rPr>
        <w:t>5</w:t>
      </w:r>
      <w:r w:rsidR="00841601">
        <w:rPr>
          <w:rFonts w:ascii="Arial" w:hAnsi="Arial" w:cs="Arial"/>
        </w:rPr>
        <w:fldChar w:fldCharType="end"/>
      </w:r>
      <w:r w:rsidR="00841601">
        <w:rPr>
          <w:rFonts w:ascii="Arial" w:hAnsi="Arial" w:cs="Arial"/>
        </w:rPr>
        <w:noBreakHyphen/>
      </w:r>
      <w:r w:rsidR="00841601">
        <w:rPr>
          <w:rFonts w:ascii="Arial" w:hAnsi="Arial" w:cs="Arial"/>
        </w:rPr>
        <w:fldChar w:fldCharType="begin"/>
      </w:r>
      <w:r w:rsidR="00841601">
        <w:rPr>
          <w:rFonts w:ascii="Arial" w:hAnsi="Arial" w:cs="Arial"/>
        </w:rPr>
        <w:instrText xml:space="preserve"> SEQ Табела \* ARABIC \s 1 </w:instrText>
      </w:r>
      <w:r w:rsidR="00841601">
        <w:rPr>
          <w:rFonts w:ascii="Arial" w:hAnsi="Arial" w:cs="Arial"/>
        </w:rPr>
        <w:fldChar w:fldCharType="separate"/>
      </w:r>
      <w:r w:rsidR="009E3A56">
        <w:rPr>
          <w:rFonts w:ascii="Arial" w:hAnsi="Arial" w:cs="Arial"/>
          <w:noProof/>
        </w:rPr>
        <w:t>5</w:t>
      </w:r>
      <w:r w:rsidR="00841601">
        <w:rPr>
          <w:rFonts w:ascii="Arial" w:hAnsi="Arial" w:cs="Arial"/>
        </w:rPr>
        <w:fldChar w:fldCharType="end"/>
      </w:r>
      <w:r w:rsidRPr="002F1072">
        <w:rPr>
          <w:rFonts w:ascii="Arial" w:hAnsi="Arial" w:cs="Arial"/>
          <w:lang w:val="sr-Cyrl-RS"/>
        </w:rPr>
        <w:t xml:space="preserve"> </w:t>
      </w:r>
      <w:r w:rsidRPr="002F1072">
        <w:rPr>
          <w:rFonts w:ascii="Arial" w:hAnsi="Arial" w:cs="Arial"/>
        </w:rPr>
        <w:t xml:space="preserve">Анализа параметара воде реке Дунав, мерна станица </w:t>
      </w:r>
      <w:r w:rsidRPr="002F1072">
        <w:rPr>
          <w:rFonts w:ascii="Arial" w:hAnsi="Arial" w:cs="Arial"/>
          <w:lang w:val="sr-Cyrl-RS"/>
        </w:rPr>
        <w:t>Земун</w:t>
      </w:r>
      <w:bookmarkEnd w:id="114"/>
    </w:p>
    <w:p w14:paraId="1591B575" w14:textId="317156D9" w:rsidR="00082A7D" w:rsidRDefault="00DF61B6" w:rsidP="00197592">
      <w:pPr>
        <w:jc w:val="both"/>
        <w:rPr>
          <w:lang w:val="sr-Cyrl-CS"/>
        </w:rPr>
      </w:pPr>
      <w:r w:rsidRPr="00DF61B6">
        <w:rPr>
          <w:noProof/>
        </w:rPr>
        <w:drawing>
          <wp:inline distT="0" distB="0" distL="0" distR="0" wp14:anchorId="57F14FEF" wp14:editId="45EC4DB4">
            <wp:extent cx="5731510" cy="5784909"/>
            <wp:effectExtent l="0" t="0" r="2540" b="6350"/>
            <wp:docPr id="7" name="Picture 7" descr="D:\Nikola\Pancevacki most\dopis za strateske procene planova\kvalitet vode\dunavzemu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Nikola\Pancevacki most\dopis za strateske procene planova\kvalitet vode\dunavzemun3.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5784909"/>
                    </a:xfrm>
                    <a:prstGeom prst="rect">
                      <a:avLst/>
                    </a:prstGeom>
                    <a:noFill/>
                    <a:ln>
                      <a:noFill/>
                    </a:ln>
                  </pic:spPr>
                </pic:pic>
              </a:graphicData>
            </a:graphic>
          </wp:inline>
        </w:drawing>
      </w:r>
    </w:p>
    <w:p w14:paraId="5B869AFF" w14:textId="3D290476" w:rsidR="002125F7" w:rsidRPr="00C46409" w:rsidRDefault="002125F7" w:rsidP="0073597C">
      <w:pPr>
        <w:spacing w:after="120" w:line="240" w:lineRule="auto"/>
        <w:jc w:val="both"/>
        <w:rPr>
          <w:lang w:val="sr-Cyrl-CS"/>
        </w:rPr>
      </w:pPr>
      <w:r w:rsidRPr="0066791C">
        <w:rPr>
          <w:lang w:val="sr-Cyrl-CS"/>
        </w:rPr>
        <w:t xml:space="preserve">Лабораторијска испитивања површинских и подземних вода потребно је урадити непосредно пре почетка грађевинских радова, ради утврђивања </w:t>
      </w:r>
      <w:r w:rsidRPr="002125F7">
        <w:rPr>
          <w:lang w:val="sr-Cyrl-CS"/>
        </w:rPr>
        <w:t>референтих вредности.</w:t>
      </w:r>
    </w:p>
    <w:p w14:paraId="7552F0D9" w14:textId="398E383F" w:rsidR="00642A62" w:rsidRPr="005A2718" w:rsidRDefault="00642A62" w:rsidP="0003665D">
      <w:pPr>
        <w:pStyle w:val="Heading3"/>
        <w:rPr>
          <w:rStyle w:val="fontstyle01"/>
          <w:rFonts w:eastAsiaTheme="minorHAnsi"/>
          <w:color w:val="auto"/>
          <w:sz w:val="22"/>
          <w:szCs w:val="22"/>
        </w:rPr>
      </w:pPr>
      <w:bookmarkStart w:id="115" w:name="_Toc121831214"/>
      <w:r w:rsidRPr="005A2718">
        <w:rPr>
          <w:rStyle w:val="fontstyle01"/>
          <w:rFonts w:eastAsiaTheme="minorHAnsi"/>
          <w:color w:val="auto"/>
          <w:sz w:val="22"/>
          <w:szCs w:val="22"/>
        </w:rPr>
        <w:t>Постојеће стање аерозагађења</w:t>
      </w:r>
      <w:bookmarkEnd w:id="115"/>
      <w:r w:rsidRPr="005A2718">
        <w:rPr>
          <w:rStyle w:val="fontstyle01"/>
          <w:rFonts w:eastAsiaTheme="minorHAnsi"/>
          <w:color w:val="auto"/>
          <w:sz w:val="22"/>
          <w:szCs w:val="22"/>
        </w:rPr>
        <w:t xml:space="preserve">  </w:t>
      </w:r>
    </w:p>
    <w:p w14:paraId="266D22F7" w14:textId="683F3FB3" w:rsidR="00642A62" w:rsidRDefault="00642A62" w:rsidP="00642A62">
      <w:pPr>
        <w:jc w:val="both"/>
        <w:rPr>
          <w:lang w:val="sr-Cyrl-RS"/>
        </w:rPr>
      </w:pPr>
      <w:r w:rsidRPr="006F2997">
        <w:t xml:space="preserve">На подручју коридора </w:t>
      </w:r>
      <w:r w:rsidR="00196184">
        <w:rPr>
          <w:lang w:val="sr-Cyrl-RS"/>
        </w:rPr>
        <w:t>који је предмет пројекта</w:t>
      </w:r>
      <w:r w:rsidRPr="006F2997">
        <w:t xml:space="preserve"> као основни извор аерозагађења јавља се друмски саобраћај на постојећој</w:t>
      </w:r>
      <w:r w:rsidR="006F2997" w:rsidRPr="006F2997">
        <w:t xml:space="preserve"> саобраћајној инфраструктури </w:t>
      </w:r>
      <w:r w:rsidR="0009792E">
        <w:rPr>
          <w:lang w:val="sr-Cyrl-RS"/>
        </w:rPr>
        <w:t>Града Београда</w:t>
      </w:r>
      <w:r w:rsidR="006F2997" w:rsidRPr="006F2997">
        <w:rPr>
          <w:lang w:val="sr-Cyrl-RS"/>
        </w:rPr>
        <w:t>.</w:t>
      </w:r>
    </w:p>
    <w:p w14:paraId="2E01AB1A" w14:textId="295AF9E0" w:rsidR="000D7F58" w:rsidRPr="00F71BA1" w:rsidRDefault="00F71BA1" w:rsidP="00F71BA1">
      <w:pPr>
        <w:jc w:val="both"/>
        <w:rPr>
          <w:lang w:val="sr-Cyrl-RS"/>
        </w:rPr>
      </w:pPr>
      <w:r w:rsidRPr="00F71BA1">
        <w:rPr>
          <w:lang w:val="sr-Cyrl-RS"/>
        </w:rPr>
        <w:t xml:space="preserve">У наредној табели приказана је оцена квалитета ваздуха резултата измерених на </w:t>
      </w:r>
      <w:r w:rsidR="0009792E">
        <w:rPr>
          <w:lang w:val="sr-Cyrl-RS"/>
        </w:rPr>
        <w:t>мерној станици Булевару Деспота</w:t>
      </w:r>
      <w:r w:rsidRPr="00F71BA1">
        <w:rPr>
          <w:lang w:val="sr-Cyrl-RS"/>
        </w:rPr>
        <w:t xml:space="preserve">, која се налази у близини </w:t>
      </w:r>
      <w:r w:rsidR="0009792E">
        <w:rPr>
          <w:lang w:val="sr-Cyrl-RS"/>
        </w:rPr>
        <w:t>предметне деонице</w:t>
      </w:r>
      <w:r w:rsidRPr="00F71BA1">
        <w:rPr>
          <w:lang w:val="sr-Cyrl-RS"/>
        </w:rPr>
        <w:t xml:space="preserve">. Као извор података коришћен је </w:t>
      </w:r>
      <w:r w:rsidR="0009792E" w:rsidRPr="0009792E">
        <w:rPr>
          <w:lang w:val="sr-Cyrl-RS"/>
        </w:rPr>
        <w:t>Годишњи извештај о стању квалитета ваздуха у Републици Србији 2020. године</w:t>
      </w:r>
      <w:r w:rsidRPr="00F71BA1">
        <w:rPr>
          <w:lang w:val="sr-Cyrl-RS"/>
        </w:rPr>
        <w:t>.</w:t>
      </w:r>
    </w:p>
    <w:p w14:paraId="035855AF" w14:textId="77777777" w:rsidR="0009792E" w:rsidRDefault="0009792E" w:rsidP="00F16562">
      <w:pPr>
        <w:pStyle w:val="Caption"/>
        <w:rPr>
          <w:rStyle w:val="fontstyle01"/>
          <w:color w:val="auto"/>
          <w:sz w:val="20"/>
          <w:szCs w:val="20"/>
        </w:rPr>
      </w:pPr>
    </w:p>
    <w:p w14:paraId="350C1CE0" w14:textId="77777777" w:rsidR="0073597C" w:rsidRDefault="0073597C" w:rsidP="00F16562">
      <w:pPr>
        <w:pStyle w:val="Caption"/>
        <w:rPr>
          <w:rStyle w:val="fontstyle01"/>
          <w:color w:val="auto"/>
          <w:sz w:val="20"/>
          <w:szCs w:val="20"/>
        </w:rPr>
      </w:pPr>
    </w:p>
    <w:p w14:paraId="784ACB9F" w14:textId="77777777" w:rsidR="0073597C" w:rsidRDefault="0073597C" w:rsidP="00F16562">
      <w:pPr>
        <w:pStyle w:val="Caption"/>
        <w:rPr>
          <w:rStyle w:val="fontstyle01"/>
          <w:color w:val="auto"/>
          <w:sz w:val="20"/>
          <w:szCs w:val="20"/>
        </w:rPr>
      </w:pPr>
    </w:p>
    <w:p w14:paraId="12E76CD1" w14:textId="77777777" w:rsidR="0073597C" w:rsidRDefault="0073597C" w:rsidP="00F16562">
      <w:pPr>
        <w:pStyle w:val="Caption"/>
        <w:rPr>
          <w:rStyle w:val="fontstyle01"/>
          <w:color w:val="auto"/>
          <w:sz w:val="20"/>
          <w:szCs w:val="20"/>
        </w:rPr>
      </w:pPr>
    </w:p>
    <w:p w14:paraId="5F069506" w14:textId="40F6F755" w:rsidR="00DD0BDD" w:rsidRPr="0073597C" w:rsidRDefault="000D7F58" w:rsidP="0073597C">
      <w:pPr>
        <w:pStyle w:val="Caption"/>
        <w:spacing w:after="0"/>
        <w:rPr>
          <w:rStyle w:val="fontstyle01"/>
          <w:color w:val="auto"/>
          <w:sz w:val="20"/>
          <w:szCs w:val="20"/>
          <w:lang w:val="sr-Cyrl-RS"/>
        </w:rPr>
      </w:pPr>
      <w:r w:rsidRPr="0073597C">
        <w:rPr>
          <w:rStyle w:val="fontstyle01"/>
          <w:color w:val="auto"/>
          <w:sz w:val="20"/>
          <w:szCs w:val="20"/>
        </w:rPr>
        <w:lastRenderedPageBreak/>
        <w:t xml:space="preserve">Табела </w:t>
      </w:r>
      <w:r w:rsidR="0076608B" w:rsidRPr="0073597C">
        <w:rPr>
          <w:rStyle w:val="fontstyle01"/>
          <w:color w:val="auto"/>
          <w:sz w:val="20"/>
          <w:szCs w:val="20"/>
        </w:rPr>
        <w:t>5-</w:t>
      </w:r>
      <w:r w:rsidR="0073597C" w:rsidRPr="0073597C">
        <w:rPr>
          <w:rStyle w:val="fontstyle01"/>
          <w:color w:val="auto"/>
          <w:sz w:val="20"/>
          <w:szCs w:val="20"/>
          <w:lang w:val="sr-Cyrl-RS"/>
        </w:rPr>
        <w:t>6</w:t>
      </w:r>
      <w:r w:rsidRPr="0073597C">
        <w:rPr>
          <w:rStyle w:val="fontstyle01"/>
          <w:color w:val="auto"/>
          <w:sz w:val="20"/>
          <w:szCs w:val="20"/>
        </w:rPr>
        <w:t>. Оцена квалитета ваздуха за 20</w:t>
      </w:r>
      <w:r w:rsidR="00DF61B6" w:rsidRPr="0073597C">
        <w:rPr>
          <w:rStyle w:val="fontstyle01"/>
          <w:color w:val="auto"/>
          <w:sz w:val="20"/>
          <w:szCs w:val="20"/>
          <w:lang w:val="sr-Cyrl-RS"/>
        </w:rPr>
        <w:t>20</w:t>
      </w:r>
      <w:r w:rsidRPr="0073597C">
        <w:rPr>
          <w:rStyle w:val="fontstyle01"/>
          <w:color w:val="auto"/>
          <w:sz w:val="20"/>
          <w:szCs w:val="20"/>
        </w:rPr>
        <w:t xml:space="preserve">. </w:t>
      </w:r>
      <w:r w:rsidR="00CA175D" w:rsidRPr="0073597C">
        <w:rPr>
          <w:rStyle w:val="fontstyle01"/>
          <w:color w:val="auto"/>
          <w:sz w:val="20"/>
          <w:szCs w:val="20"/>
        </w:rPr>
        <w:t>Г</w:t>
      </w:r>
      <w:r w:rsidRPr="0073597C">
        <w:rPr>
          <w:rStyle w:val="fontstyle01"/>
          <w:color w:val="auto"/>
          <w:sz w:val="20"/>
          <w:szCs w:val="20"/>
        </w:rPr>
        <w:t>одину</w:t>
      </w:r>
      <w:r w:rsidR="00CA175D" w:rsidRPr="0073597C">
        <w:rPr>
          <w:rStyle w:val="fontstyle01"/>
          <w:color w:val="auto"/>
          <w:sz w:val="20"/>
          <w:szCs w:val="20"/>
          <w:lang w:val="sr-Cyrl-RS"/>
        </w:rPr>
        <w:t>, мерна станиица Булевар Деспота Стефана</w:t>
      </w:r>
    </w:p>
    <w:tbl>
      <w:tblPr>
        <w:tblStyle w:val="TableGrid"/>
        <w:tblW w:w="0" w:type="auto"/>
        <w:tblLayout w:type="fixed"/>
        <w:tblLook w:val="04A0" w:firstRow="1" w:lastRow="0" w:firstColumn="1" w:lastColumn="0" w:noHBand="0" w:noVBand="1"/>
      </w:tblPr>
      <w:tblGrid>
        <w:gridCol w:w="1035"/>
        <w:gridCol w:w="1370"/>
        <w:gridCol w:w="567"/>
        <w:gridCol w:w="851"/>
        <w:gridCol w:w="708"/>
        <w:gridCol w:w="709"/>
        <w:gridCol w:w="709"/>
        <w:gridCol w:w="992"/>
        <w:gridCol w:w="851"/>
        <w:gridCol w:w="992"/>
      </w:tblGrid>
      <w:tr w:rsidR="0009792E" w14:paraId="406BD903" w14:textId="77777777" w:rsidTr="0073597C">
        <w:trPr>
          <w:cantSplit/>
          <w:trHeight w:val="1185"/>
        </w:trPr>
        <w:tc>
          <w:tcPr>
            <w:tcW w:w="1035" w:type="dxa"/>
            <w:vAlign w:val="center"/>
          </w:tcPr>
          <w:p w14:paraId="73E24AD4" w14:textId="51BC6745" w:rsidR="0009792E" w:rsidRPr="0073597C" w:rsidRDefault="0009792E" w:rsidP="00766660">
            <w:pPr>
              <w:jc w:val="center"/>
              <w:rPr>
                <w:b/>
                <w:sz w:val="18"/>
                <w:szCs w:val="18"/>
              </w:rPr>
            </w:pPr>
            <w:r w:rsidRPr="0073597C">
              <w:rPr>
                <w:rFonts w:cs="Arial"/>
                <w:b/>
                <w:bCs/>
                <w:sz w:val="18"/>
                <w:szCs w:val="18"/>
              </w:rPr>
              <w:t>Станица</w:t>
            </w:r>
          </w:p>
        </w:tc>
        <w:tc>
          <w:tcPr>
            <w:tcW w:w="1370" w:type="dxa"/>
            <w:vAlign w:val="center"/>
          </w:tcPr>
          <w:p w14:paraId="4B5DAFD6" w14:textId="6C3C1E22" w:rsidR="0009792E" w:rsidRPr="0073597C" w:rsidRDefault="0009792E" w:rsidP="00766660">
            <w:pPr>
              <w:jc w:val="center"/>
              <w:rPr>
                <w:b/>
                <w:sz w:val="18"/>
                <w:szCs w:val="18"/>
              </w:rPr>
            </w:pPr>
            <w:r w:rsidRPr="0073597C">
              <w:rPr>
                <w:rFonts w:cs="Arial"/>
                <w:b/>
                <w:bCs/>
                <w:sz w:val="18"/>
                <w:szCs w:val="18"/>
                <w:lang w:val="sr-Cyrl-RS"/>
              </w:rPr>
              <w:t>К</w:t>
            </w:r>
            <w:r w:rsidRPr="0073597C">
              <w:rPr>
                <w:rFonts w:cs="Arial"/>
                <w:b/>
                <w:bCs/>
                <w:sz w:val="18"/>
                <w:szCs w:val="18"/>
              </w:rPr>
              <w:t>валитет</w:t>
            </w:r>
            <w:r w:rsidRPr="0073597C">
              <w:rPr>
                <w:rStyle w:val="Heading1Char"/>
                <w:b w:val="0"/>
                <w:color w:val="auto"/>
                <w:sz w:val="18"/>
                <w:szCs w:val="18"/>
              </w:rPr>
              <w:t xml:space="preserve"> </w:t>
            </w:r>
            <w:r w:rsidRPr="0073597C">
              <w:rPr>
                <w:rStyle w:val="Heading1Char"/>
                <w:b w:val="0"/>
                <w:color w:val="auto"/>
                <w:sz w:val="18"/>
                <w:szCs w:val="18"/>
                <w:lang w:val="sr-Cyrl-RS"/>
              </w:rPr>
              <w:t>в</w:t>
            </w:r>
            <w:r w:rsidRPr="0073597C">
              <w:rPr>
                <w:rFonts w:cs="Arial"/>
                <w:b/>
                <w:bCs/>
                <w:sz w:val="18"/>
                <w:szCs w:val="18"/>
              </w:rPr>
              <w:t>аздуха (категорија)</w:t>
            </w:r>
          </w:p>
        </w:tc>
        <w:tc>
          <w:tcPr>
            <w:tcW w:w="6379" w:type="dxa"/>
            <w:gridSpan w:val="8"/>
            <w:vAlign w:val="center"/>
          </w:tcPr>
          <w:p w14:paraId="190E7730" w14:textId="56707AAB" w:rsidR="0009792E" w:rsidRPr="0073597C" w:rsidRDefault="0009792E" w:rsidP="00766660">
            <w:pPr>
              <w:jc w:val="center"/>
              <w:rPr>
                <w:b/>
                <w:sz w:val="18"/>
                <w:szCs w:val="18"/>
              </w:rPr>
            </w:pPr>
            <w:r w:rsidRPr="0073597C">
              <w:rPr>
                <w:rFonts w:cs="Arial"/>
                <w:b/>
                <w:bCs/>
                <w:sz w:val="18"/>
                <w:szCs w:val="18"/>
              </w:rPr>
              <w:t>Годишње вредности концентрација загађујућих материја</w:t>
            </w:r>
          </w:p>
        </w:tc>
      </w:tr>
      <w:tr w:rsidR="0009792E" w14:paraId="197BF1F5" w14:textId="77777777" w:rsidTr="0073597C">
        <w:tc>
          <w:tcPr>
            <w:tcW w:w="1035" w:type="dxa"/>
            <w:vAlign w:val="center"/>
          </w:tcPr>
          <w:p w14:paraId="04711319" w14:textId="77777777" w:rsidR="0009792E" w:rsidRPr="00C46409" w:rsidRDefault="0009792E" w:rsidP="00766660">
            <w:pPr>
              <w:jc w:val="center"/>
              <w:rPr>
                <w:sz w:val="18"/>
                <w:szCs w:val="18"/>
              </w:rPr>
            </w:pPr>
          </w:p>
        </w:tc>
        <w:tc>
          <w:tcPr>
            <w:tcW w:w="1370" w:type="dxa"/>
            <w:vAlign w:val="center"/>
          </w:tcPr>
          <w:p w14:paraId="00F652BE" w14:textId="77777777" w:rsidR="0009792E" w:rsidRPr="00C46409" w:rsidRDefault="0009792E" w:rsidP="00766660">
            <w:pPr>
              <w:jc w:val="center"/>
              <w:rPr>
                <w:sz w:val="18"/>
                <w:szCs w:val="18"/>
              </w:rPr>
            </w:pPr>
          </w:p>
        </w:tc>
        <w:tc>
          <w:tcPr>
            <w:tcW w:w="1418" w:type="dxa"/>
            <w:gridSpan w:val="2"/>
            <w:vAlign w:val="center"/>
          </w:tcPr>
          <w:p w14:paraId="6108CD1A" w14:textId="3F6AC7E8" w:rsidR="0009792E" w:rsidRPr="00C46409" w:rsidRDefault="0009792E" w:rsidP="009F3FF1">
            <w:pPr>
              <w:spacing w:before="60" w:after="60"/>
              <w:jc w:val="center"/>
              <w:rPr>
                <w:sz w:val="18"/>
                <w:szCs w:val="18"/>
              </w:rPr>
            </w:pPr>
            <w:r w:rsidRPr="00C46409">
              <w:rPr>
                <w:sz w:val="18"/>
                <w:szCs w:val="18"/>
              </w:rPr>
              <w:t>S</w:t>
            </w:r>
            <w:r w:rsidR="00E32C4C">
              <w:rPr>
                <w:sz w:val="18"/>
                <w:szCs w:val="18"/>
                <w:lang w:val="sr-Cyrl-RS"/>
              </w:rPr>
              <w:t>О</w:t>
            </w:r>
            <w:r w:rsidRPr="00C46409">
              <w:rPr>
                <w:sz w:val="18"/>
                <w:szCs w:val="18"/>
                <w:vertAlign w:val="subscript"/>
              </w:rPr>
              <w:t>2</w:t>
            </w:r>
          </w:p>
        </w:tc>
        <w:tc>
          <w:tcPr>
            <w:tcW w:w="1417" w:type="dxa"/>
            <w:gridSpan w:val="2"/>
            <w:vAlign w:val="center"/>
          </w:tcPr>
          <w:p w14:paraId="0F68750C" w14:textId="0753E945" w:rsidR="0009792E" w:rsidRPr="00C46409" w:rsidRDefault="0009792E" w:rsidP="009F3FF1">
            <w:pPr>
              <w:spacing w:before="60" w:after="60"/>
              <w:jc w:val="center"/>
              <w:rPr>
                <w:sz w:val="18"/>
                <w:szCs w:val="18"/>
              </w:rPr>
            </w:pPr>
            <w:r w:rsidRPr="00C46409">
              <w:rPr>
                <w:sz w:val="18"/>
                <w:szCs w:val="18"/>
              </w:rPr>
              <w:t>NO</w:t>
            </w:r>
            <w:r w:rsidRPr="00C46409">
              <w:rPr>
                <w:sz w:val="18"/>
                <w:szCs w:val="18"/>
                <w:vertAlign w:val="subscript"/>
              </w:rPr>
              <w:t>2</w:t>
            </w:r>
          </w:p>
        </w:tc>
        <w:tc>
          <w:tcPr>
            <w:tcW w:w="1701" w:type="dxa"/>
            <w:gridSpan w:val="2"/>
            <w:vAlign w:val="center"/>
          </w:tcPr>
          <w:p w14:paraId="1C13FC5C" w14:textId="06078573" w:rsidR="0009792E" w:rsidRPr="00C46409" w:rsidRDefault="0009792E" w:rsidP="009F3FF1">
            <w:pPr>
              <w:spacing w:before="60" w:after="60"/>
              <w:jc w:val="center"/>
              <w:rPr>
                <w:sz w:val="18"/>
                <w:szCs w:val="18"/>
              </w:rPr>
            </w:pPr>
            <w:r w:rsidRPr="00C46409">
              <w:rPr>
                <w:sz w:val="18"/>
                <w:szCs w:val="18"/>
              </w:rPr>
              <w:t>PM</w:t>
            </w:r>
            <w:r w:rsidRPr="00C46409">
              <w:rPr>
                <w:sz w:val="18"/>
                <w:szCs w:val="18"/>
                <w:vertAlign w:val="subscript"/>
              </w:rPr>
              <w:t>10</w:t>
            </w:r>
          </w:p>
        </w:tc>
        <w:tc>
          <w:tcPr>
            <w:tcW w:w="1843" w:type="dxa"/>
            <w:gridSpan w:val="2"/>
            <w:vAlign w:val="center"/>
          </w:tcPr>
          <w:p w14:paraId="5B03D0DE" w14:textId="44E9AC3A" w:rsidR="0009792E" w:rsidRPr="00C46409" w:rsidRDefault="0009792E" w:rsidP="009F3FF1">
            <w:pPr>
              <w:spacing w:before="60" w:after="60"/>
              <w:jc w:val="center"/>
              <w:rPr>
                <w:sz w:val="18"/>
                <w:szCs w:val="18"/>
              </w:rPr>
            </w:pPr>
            <w:r w:rsidRPr="00C46409">
              <w:rPr>
                <w:sz w:val="18"/>
                <w:szCs w:val="18"/>
              </w:rPr>
              <w:t>CO</w:t>
            </w:r>
          </w:p>
        </w:tc>
      </w:tr>
      <w:tr w:rsidR="00FC2DAA" w14:paraId="3D877B37" w14:textId="77777777" w:rsidTr="0073597C">
        <w:tc>
          <w:tcPr>
            <w:tcW w:w="1035" w:type="dxa"/>
            <w:vAlign w:val="center"/>
          </w:tcPr>
          <w:p w14:paraId="7B2C778B" w14:textId="77777777" w:rsidR="0009792E" w:rsidRPr="00C46409" w:rsidRDefault="0009792E" w:rsidP="00766660">
            <w:pPr>
              <w:jc w:val="center"/>
              <w:rPr>
                <w:sz w:val="18"/>
                <w:szCs w:val="18"/>
              </w:rPr>
            </w:pPr>
          </w:p>
        </w:tc>
        <w:tc>
          <w:tcPr>
            <w:tcW w:w="1370" w:type="dxa"/>
            <w:vAlign w:val="center"/>
          </w:tcPr>
          <w:p w14:paraId="73F2FD1D" w14:textId="77777777" w:rsidR="0009792E" w:rsidRPr="00C46409" w:rsidRDefault="0009792E" w:rsidP="00766660">
            <w:pPr>
              <w:jc w:val="center"/>
              <w:rPr>
                <w:sz w:val="18"/>
                <w:szCs w:val="18"/>
              </w:rPr>
            </w:pPr>
          </w:p>
        </w:tc>
        <w:tc>
          <w:tcPr>
            <w:tcW w:w="567" w:type="dxa"/>
            <w:vAlign w:val="center"/>
          </w:tcPr>
          <w:p w14:paraId="700961A8" w14:textId="7BC1B05C" w:rsidR="0009792E" w:rsidRPr="00C46409" w:rsidRDefault="0009792E" w:rsidP="009F3FF1">
            <w:pPr>
              <w:spacing w:before="60" w:after="60"/>
              <w:jc w:val="center"/>
              <w:rPr>
                <w:sz w:val="18"/>
                <w:szCs w:val="18"/>
              </w:rPr>
            </w:pPr>
            <w:r w:rsidRPr="00C46409">
              <w:rPr>
                <w:rFonts w:cs="Arial"/>
                <w:bCs/>
                <w:sz w:val="18"/>
                <w:szCs w:val="18"/>
              </w:rPr>
              <w:t>µg/m</w:t>
            </w:r>
            <w:r w:rsidRPr="00C46409">
              <w:rPr>
                <w:rFonts w:cs="Arial"/>
                <w:bCs/>
                <w:sz w:val="18"/>
                <w:szCs w:val="18"/>
                <w:vertAlign w:val="superscript"/>
                <w:lang w:val="sr-Cyrl-RS"/>
              </w:rPr>
              <w:t>3</w:t>
            </w:r>
          </w:p>
        </w:tc>
        <w:tc>
          <w:tcPr>
            <w:tcW w:w="851" w:type="dxa"/>
            <w:vAlign w:val="center"/>
          </w:tcPr>
          <w:p w14:paraId="4BE537D9" w14:textId="203236CF" w:rsidR="0009792E" w:rsidRPr="00C46409" w:rsidRDefault="0009792E" w:rsidP="009F3FF1">
            <w:pPr>
              <w:spacing w:before="60" w:after="60"/>
              <w:jc w:val="center"/>
              <w:rPr>
                <w:sz w:val="18"/>
                <w:szCs w:val="18"/>
              </w:rPr>
            </w:pPr>
            <w:r w:rsidRPr="00C46409">
              <w:rPr>
                <w:rFonts w:cs="Arial"/>
                <w:bCs/>
                <w:sz w:val="18"/>
                <w:szCs w:val="18"/>
              </w:rPr>
              <w:t>Број</w:t>
            </w:r>
            <w:r w:rsidRPr="00C46409">
              <w:rPr>
                <w:rFonts w:cs="Arial"/>
                <w:bCs/>
                <w:sz w:val="18"/>
                <w:szCs w:val="18"/>
              </w:rPr>
              <w:br/>
              <w:t>дана са</w:t>
            </w:r>
            <w:r w:rsidRPr="00C46409">
              <w:rPr>
                <w:rFonts w:cs="Arial"/>
                <w:bCs/>
                <w:sz w:val="18"/>
                <w:szCs w:val="18"/>
              </w:rPr>
              <w:br/>
              <w:t>&gt;125</w:t>
            </w:r>
            <w:r w:rsidRPr="00C46409">
              <w:rPr>
                <w:rFonts w:cs="Arial"/>
                <w:bCs/>
                <w:sz w:val="18"/>
                <w:szCs w:val="18"/>
              </w:rPr>
              <w:br/>
              <w:t>µg/m</w:t>
            </w:r>
            <w:r w:rsidRPr="00C46409">
              <w:rPr>
                <w:rFonts w:cs="Arial"/>
                <w:bCs/>
                <w:sz w:val="18"/>
                <w:szCs w:val="18"/>
                <w:vertAlign w:val="superscript"/>
              </w:rPr>
              <w:t>3</w:t>
            </w:r>
          </w:p>
        </w:tc>
        <w:tc>
          <w:tcPr>
            <w:tcW w:w="708" w:type="dxa"/>
            <w:vAlign w:val="center"/>
          </w:tcPr>
          <w:p w14:paraId="6C7010A2" w14:textId="6CDAB275" w:rsidR="0009792E" w:rsidRPr="00C46409" w:rsidRDefault="0009792E" w:rsidP="009F3FF1">
            <w:pPr>
              <w:spacing w:before="60" w:after="60"/>
              <w:jc w:val="center"/>
              <w:rPr>
                <w:sz w:val="18"/>
                <w:szCs w:val="18"/>
              </w:rPr>
            </w:pPr>
            <w:r w:rsidRPr="00C46409">
              <w:rPr>
                <w:rFonts w:cs="Arial"/>
                <w:bCs/>
                <w:sz w:val="18"/>
                <w:szCs w:val="18"/>
              </w:rPr>
              <w:t>µg/m</w:t>
            </w:r>
            <w:r w:rsidRPr="00C46409">
              <w:rPr>
                <w:rFonts w:cs="Arial"/>
                <w:bCs/>
                <w:sz w:val="18"/>
                <w:szCs w:val="18"/>
                <w:vertAlign w:val="superscript"/>
              </w:rPr>
              <w:t>3</w:t>
            </w:r>
          </w:p>
        </w:tc>
        <w:tc>
          <w:tcPr>
            <w:tcW w:w="709" w:type="dxa"/>
            <w:vAlign w:val="center"/>
          </w:tcPr>
          <w:p w14:paraId="339C527B" w14:textId="5127B3CB" w:rsidR="0009792E" w:rsidRPr="00C46409" w:rsidRDefault="0009792E" w:rsidP="009F3FF1">
            <w:pPr>
              <w:spacing w:before="60" w:after="60"/>
              <w:jc w:val="center"/>
              <w:rPr>
                <w:sz w:val="18"/>
                <w:szCs w:val="18"/>
              </w:rPr>
            </w:pPr>
            <w:r w:rsidRPr="00C46409">
              <w:rPr>
                <w:rFonts w:cs="Arial"/>
                <w:bCs/>
                <w:sz w:val="18"/>
                <w:szCs w:val="18"/>
              </w:rPr>
              <w:t>Број</w:t>
            </w:r>
            <w:r w:rsidRPr="00C46409">
              <w:rPr>
                <w:rFonts w:cs="Arial"/>
                <w:bCs/>
                <w:sz w:val="18"/>
                <w:szCs w:val="18"/>
              </w:rPr>
              <w:br/>
              <w:t>дана са</w:t>
            </w:r>
            <w:r w:rsidRPr="00C46409">
              <w:rPr>
                <w:rFonts w:cs="Arial"/>
                <w:bCs/>
                <w:sz w:val="18"/>
                <w:szCs w:val="18"/>
              </w:rPr>
              <w:br/>
              <w:t>&gt;</w:t>
            </w:r>
            <w:r w:rsidRPr="00C46409">
              <w:rPr>
                <w:rFonts w:cs="Arial"/>
                <w:bCs/>
                <w:sz w:val="18"/>
                <w:szCs w:val="18"/>
                <w:lang w:val="sr-Cyrl-RS"/>
              </w:rPr>
              <w:t>85</w:t>
            </w:r>
            <w:r w:rsidRPr="00C46409">
              <w:rPr>
                <w:rFonts w:cs="Arial"/>
                <w:bCs/>
                <w:sz w:val="18"/>
                <w:szCs w:val="18"/>
              </w:rPr>
              <w:br/>
              <w:t>µg/m</w:t>
            </w:r>
            <w:r w:rsidRPr="00C46409">
              <w:rPr>
                <w:rFonts w:cs="Arial"/>
                <w:bCs/>
                <w:sz w:val="18"/>
                <w:szCs w:val="18"/>
                <w:vertAlign w:val="superscript"/>
              </w:rPr>
              <w:t>3</w:t>
            </w:r>
          </w:p>
        </w:tc>
        <w:tc>
          <w:tcPr>
            <w:tcW w:w="709" w:type="dxa"/>
            <w:vAlign w:val="center"/>
          </w:tcPr>
          <w:p w14:paraId="028A6FE7" w14:textId="2D16363D" w:rsidR="0009792E" w:rsidRPr="00C46409" w:rsidRDefault="0009792E" w:rsidP="009F3FF1">
            <w:pPr>
              <w:spacing w:before="60" w:after="60"/>
              <w:jc w:val="center"/>
              <w:rPr>
                <w:sz w:val="18"/>
                <w:szCs w:val="18"/>
              </w:rPr>
            </w:pPr>
            <w:r w:rsidRPr="00C46409">
              <w:rPr>
                <w:rFonts w:cs="Arial"/>
                <w:bCs/>
                <w:sz w:val="18"/>
                <w:szCs w:val="18"/>
              </w:rPr>
              <w:t>µg/m</w:t>
            </w:r>
            <w:r w:rsidRPr="00C46409">
              <w:rPr>
                <w:rFonts w:cs="Arial"/>
                <w:bCs/>
                <w:sz w:val="18"/>
                <w:szCs w:val="18"/>
                <w:vertAlign w:val="superscript"/>
              </w:rPr>
              <w:t>3</w:t>
            </w:r>
          </w:p>
        </w:tc>
        <w:tc>
          <w:tcPr>
            <w:tcW w:w="992" w:type="dxa"/>
            <w:vAlign w:val="center"/>
          </w:tcPr>
          <w:p w14:paraId="0F14F993" w14:textId="1686E978" w:rsidR="0009792E" w:rsidRPr="00C46409" w:rsidRDefault="0009792E" w:rsidP="009F3FF1">
            <w:pPr>
              <w:spacing w:before="60" w:after="60"/>
              <w:jc w:val="center"/>
              <w:rPr>
                <w:sz w:val="18"/>
                <w:szCs w:val="18"/>
              </w:rPr>
            </w:pPr>
            <w:r w:rsidRPr="00C46409">
              <w:rPr>
                <w:rFonts w:cs="Arial"/>
                <w:bCs/>
                <w:sz w:val="18"/>
                <w:szCs w:val="18"/>
              </w:rPr>
              <w:t>Број</w:t>
            </w:r>
            <w:r w:rsidRPr="00C46409">
              <w:rPr>
                <w:rFonts w:cs="Arial"/>
                <w:bCs/>
                <w:sz w:val="18"/>
                <w:szCs w:val="18"/>
              </w:rPr>
              <w:br/>
              <w:t>дана са</w:t>
            </w:r>
            <w:r w:rsidRPr="00C46409">
              <w:rPr>
                <w:rFonts w:cs="Arial"/>
                <w:bCs/>
                <w:sz w:val="18"/>
                <w:szCs w:val="18"/>
              </w:rPr>
              <w:br/>
              <w:t>&gt;</w:t>
            </w:r>
            <w:r w:rsidRPr="00C46409">
              <w:rPr>
                <w:rFonts w:cs="Arial"/>
                <w:bCs/>
                <w:sz w:val="18"/>
                <w:szCs w:val="18"/>
                <w:lang w:val="sr-Cyrl-RS"/>
              </w:rPr>
              <w:t>50</w:t>
            </w:r>
            <w:r w:rsidRPr="00C46409">
              <w:rPr>
                <w:rFonts w:cs="Arial"/>
                <w:bCs/>
                <w:sz w:val="18"/>
                <w:szCs w:val="18"/>
              </w:rPr>
              <w:br/>
              <w:t>µg/m</w:t>
            </w:r>
            <w:r w:rsidRPr="00C46409">
              <w:rPr>
                <w:rFonts w:cs="Arial"/>
                <w:bCs/>
                <w:sz w:val="18"/>
                <w:szCs w:val="18"/>
                <w:vertAlign w:val="superscript"/>
              </w:rPr>
              <w:t>3</w:t>
            </w:r>
          </w:p>
        </w:tc>
        <w:tc>
          <w:tcPr>
            <w:tcW w:w="851" w:type="dxa"/>
            <w:vAlign w:val="center"/>
          </w:tcPr>
          <w:p w14:paraId="13362DE5" w14:textId="22E4F6A8" w:rsidR="0009792E" w:rsidRPr="00C46409" w:rsidRDefault="0009792E" w:rsidP="009F3FF1">
            <w:pPr>
              <w:spacing w:before="60" w:after="60"/>
              <w:jc w:val="center"/>
              <w:rPr>
                <w:sz w:val="18"/>
                <w:szCs w:val="18"/>
              </w:rPr>
            </w:pPr>
            <w:r w:rsidRPr="00C46409">
              <w:rPr>
                <w:rFonts w:cs="Arial"/>
                <w:bCs/>
                <w:sz w:val="18"/>
                <w:szCs w:val="18"/>
              </w:rPr>
              <w:t>mg/m</w:t>
            </w:r>
            <w:r w:rsidRPr="00C46409">
              <w:rPr>
                <w:rFonts w:cs="Arial"/>
                <w:bCs/>
                <w:sz w:val="18"/>
                <w:szCs w:val="18"/>
                <w:vertAlign w:val="superscript"/>
              </w:rPr>
              <w:t>3</w:t>
            </w:r>
          </w:p>
        </w:tc>
        <w:tc>
          <w:tcPr>
            <w:tcW w:w="992" w:type="dxa"/>
            <w:vAlign w:val="center"/>
          </w:tcPr>
          <w:p w14:paraId="5A3CF4B2" w14:textId="0C6A0B94" w:rsidR="0009792E" w:rsidRPr="00C46409" w:rsidRDefault="0009792E" w:rsidP="009F3FF1">
            <w:pPr>
              <w:spacing w:before="60" w:after="60"/>
              <w:jc w:val="center"/>
              <w:rPr>
                <w:sz w:val="18"/>
                <w:szCs w:val="18"/>
              </w:rPr>
            </w:pPr>
            <w:r w:rsidRPr="00C46409">
              <w:rPr>
                <w:rFonts w:cs="Arial"/>
                <w:bCs/>
                <w:sz w:val="18"/>
                <w:szCs w:val="18"/>
              </w:rPr>
              <w:t>Број</w:t>
            </w:r>
            <w:r w:rsidRPr="00C46409">
              <w:rPr>
                <w:rFonts w:cs="Arial"/>
                <w:bCs/>
                <w:sz w:val="18"/>
                <w:szCs w:val="18"/>
              </w:rPr>
              <w:br/>
              <w:t>дана са</w:t>
            </w:r>
            <w:r w:rsidRPr="00C46409">
              <w:rPr>
                <w:rFonts w:cs="Arial"/>
                <w:bCs/>
                <w:sz w:val="18"/>
                <w:szCs w:val="18"/>
              </w:rPr>
              <w:br/>
              <w:t>&gt;</w:t>
            </w:r>
            <w:r w:rsidRPr="00C46409">
              <w:rPr>
                <w:rFonts w:cs="Arial"/>
                <w:bCs/>
                <w:sz w:val="18"/>
                <w:szCs w:val="18"/>
                <w:lang w:val="sr-Cyrl-RS"/>
              </w:rPr>
              <w:t>50</w:t>
            </w:r>
            <w:r w:rsidRPr="00C46409">
              <w:rPr>
                <w:rFonts w:cs="Arial"/>
                <w:bCs/>
                <w:sz w:val="18"/>
                <w:szCs w:val="18"/>
              </w:rPr>
              <w:br/>
              <w:t>mg/m</w:t>
            </w:r>
            <w:r w:rsidRPr="00C46409">
              <w:rPr>
                <w:rFonts w:cs="Arial"/>
                <w:bCs/>
                <w:sz w:val="18"/>
                <w:szCs w:val="18"/>
                <w:vertAlign w:val="superscript"/>
              </w:rPr>
              <w:t>3</w:t>
            </w:r>
          </w:p>
        </w:tc>
      </w:tr>
      <w:tr w:rsidR="00FC2DAA" w:rsidRPr="0009792E" w14:paraId="7E0EDB92" w14:textId="77777777" w:rsidTr="0073597C">
        <w:tc>
          <w:tcPr>
            <w:tcW w:w="1035" w:type="dxa"/>
            <w:vAlign w:val="center"/>
          </w:tcPr>
          <w:p w14:paraId="5C731CDC" w14:textId="50EA3181" w:rsidR="0009792E" w:rsidRPr="00C46409" w:rsidRDefault="00391945" w:rsidP="009F3FF1">
            <w:pPr>
              <w:spacing w:before="60" w:after="60"/>
              <w:jc w:val="center"/>
              <w:rPr>
                <w:sz w:val="18"/>
                <w:szCs w:val="18"/>
              </w:rPr>
            </w:pPr>
            <w:r>
              <w:rPr>
                <w:rFonts w:cs="Arial"/>
                <w:color w:val="1A1617"/>
                <w:sz w:val="18"/>
                <w:szCs w:val="18"/>
                <w:lang w:val="sr-Cyrl-RS"/>
              </w:rPr>
              <w:t>Булевар Деспота Стефана, Београд</w:t>
            </w:r>
          </w:p>
        </w:tc>
        <w:tc>
          <w:tcPr>
            <w:tcW w:w="1370" w:type="dxa"/>
            <w:vAlign w:val="center"/>
          </w:tcPr>
          <w:p w14:paraId="47271537" w14:textId="09E10050" w:rsidR="0009792E" w:rsidRPr="00C46409" w:rsidRDefault="0009792E" w:rsidP="00766660">
            <w:pPr>
              <w:jc w:val="center"/>
              <w:rPr>
                <w:sz w:val="18"/>
                <w:szCs w:val="18"/>
              </w:rPr>
            </w:pPr>
            <w:r w:rsidRPr="00C46409">
              <w:rPr>
                <w:sz w:val="18"/>
                <w:szCs w:val="18"/>
              </w:rPr>
              <w:t>I</w:t>
            </w:r>
            <w:r>
              <w:rPr>
                <w:sz w:val="18"/>
                <w:szCs w:val="18"/>
              </w:rPr>
              <w:t>II</w:t>
            </w:r>
          </w:p>
        </w:tc>
        <w:tc>
          <w:tcPr>
            <w:tcW w:w="567" w:type="dxa"/>
            <w:vAlign w:val="center"/>
          </w:tcPr>
          <w:p w14:paraId="4165AB08" w14:textId="4B28FE5C" w:rsidR="0009792E" w:rsidRPr="00C46409" w:rsidRDefault="0009792E" w:rsidP="00766660">
            <w:pPr>
              <w:jc w:val="center"/>
              <w:rPr>
                <w:sz w:val="18"/>
                <w:szCs w:val="18"/>
              </w:rPr>
            </w:pPr>
            <w:r>
              <w:rPr>
                <w:rFonts w:cs="Arial"/>
                <w:color w:val="000000"/>
                <w:sz w:val="18"/>
                <w:szCs w:val="18"/>
              </w:rPr>
              <w:t>15</w:t>
            </w:r>
          </w:p>
        </w:tc>
        <w:tc>
          <w:tcPr>
            <w:tcW w:w="851" w:type="dxa"/>
            <w:vAlign w:val="center"/>
          </w:tcPr>
          <w:p w14:paraId="745F39C1" w14:textId="3D05ABAB" w:rsidR="0009792E" w:rsidRPr="00C46409" w:rsidRDefault="0009792E" w:rsidP="00766660">
            <w:pPr>
              <w:jc w:val="center"/>
              <w:rPr>
                <w:sz w:val="18"/>
                <w:szCs w:val="18"/>
              </w:rPr>
            </w:pPr>
            <w:r w:rsidRPr="00C46409">
              <w:rPr>
                <w:rFonts w:cs="Arial"/>
                <w:color w:val="000000"/>
                <w:sz w:val="18"/>
                <w:szCs w:val="18"/>
              </w:rPr>
              <w:t>0</w:t>
            </w:r>
          </w:p>
        </w:tc>
        <w:tc>
          <w:tcPr>
            <w:tcW w:w="708" w:type="dxa"/>
            <w:vAlign w:val="center"/>
          </w:tcPr>
          <w:p w14:paraId="043797E1" w14:textId="0DA0F5DF" w:rsidR="0009792E" w:rsidRPr="00C46409" w:rsidRDefault="0009792E" w:rsidP="00766660">
            <w:pPr>
              <w:jc w:val="center"/>
              <w:rPr>
                <w:sz w:val="18"/>
                <w:szCs w:val="18"/>
              </w:rPr>
            </w:pPr>
            <w:r>
              <w:rPr>
                <w:rFonts w:cs="Arial"/>
                <w:color w:val="000000"/>
                <w:sz w:val="18"/>
                <w:szCs w:val="18"/>
              </w:rPr>
              <w:t>35</w:t>
            </w:r>
          </w:p>
        </w:tc>
        <w:tc>
          <w:tcPr>
            <w:tcW w:w="709" w:type="dxa"/>
            <w:vAlign w:val="center"/>
          </w:tcPr>
          <w:p w14:paraId="63CA4277" w14:textId="426E834F" w:rsidR="0009792E" w:rsidRPr="00C46409" w:rsidRDefault="0009792E" w:rsidP="00766660">
            <w:pPr>
              <w:jc w:val="center"/>
              <w:rPr>
                <w:sz w:val="18"/>
                <w:szCs w:val="18"/>
              </w:rPr>
            </w:pPr>
            <w:r>
              <w:rPr>
                <w:rFonts w:cs="Arial"/>
                <w:color w:val="000000"/>
                <w:sz w:val="18"/>
                <w:szCs w:val="18"/>
              </w:rPr>
              <w:t>11</w:t>
            </w:r>
          </w:p>
        </w:tc>
        <w:tc>
          <w:tcPr>
            <w:tcW w:w="709" w:type="dxa"/>
            <w:vAlign w:val="center"/>
          </w:tcPr>
          <w:p w14:paraId="6164C41E" w14:textId="6602F3D2" w:rsidR="0009792E" w:rsidRPr="00C46409" w:rsidRDefault="0009792E" w:rsidP="00766660">
            <w:pPr>
              <w:jc w:val="center"/>
              <w:rPr>
                <w:sz w:val="18"/>
                <w:szCs w:val="18"/>
              </w:rPr>
            </w:pPr>
            <w:r>
              <w:rPr>
                <w:rFonts w:cs="Arial"/>
                <w:color w:val="000000"/>
                <w:sz w:val="18"/>
                <w:szCs w:val="18"/>
              </w:rPr>
              <w:t>46</w:t>
            </w:r>
          </w:p>
        </w:tc>
        <w:tc>
          <w:tcPr>
            <w:tcW w:w="992" w:type="dxa"/>
            <w:vAlign w:val="center"/>
          </w:tcPr>
          <w:p w14:paraId="71C49A86" w14:textId="32BE0AEC" w:rsidR="0009792E" w:rsidRPr="00C46409" w:rsidRDefault="0009792E" w:rsidP="00766660">
            <w:pPr>
              <w:jc w:val="center"/>
              <w:rPr>
                <w:sz w:val="18"/>
                <w:szCs w:val="18"/>
              </w:rPr>
            </w:pPr>
            <w:r>
              <w:rPr>
                <w:rFonts w:cs="Arial"/>
                <w:color w:val="000000"/>
                <w:sz w:val="18"/>
                <w:szCs w:val="18"/>
              </w:rPr>
              <w:t>90</w:t>
            </w:r>
          </w:p>
        </w:tc>
        <w:tc>
          <w:tcPr>
            <w:tcW w:w="851" w:type="dxa"/>
            <w:vAlign w:val="center"/>
          </w:tcPr>
          <w:p w14:paraId="579E0857" w14:textId="01E578B0" w:rsidR="0009792E" w:rsidRPr="00C46409" w:rsidRDefault="0009792E" w:rsidP="00766660">
            <w:pPr>
              <w:jc w:val="center"/>
              <w:rPr>
                <w:sz w:val="18"/>
                <w:szCs w:val="18"/>
              </w:rPr>
            </w:pPr>
            <w:r>
              <w:rPr>
                <w:rFonts w:cs="Arial"/>
                <w:color w:val="000000"/>
                <w:sz w:val="18"/>
                <w:szCs w:val="18"/>
              </w:rPr>
              <w:t>11</w:t>
            </w:r>
          </w:p>
        </w:tc>
        <w:tc>
          <w:tcPr>
            <w:tcW w:w="992" w:type="dxa"/>
            <w:vAlign w:val="center"/>
          </w:tcPr>
          <w:p w14:paraId="64B2DFAC" w14:textId="66851E3D" w:rsidR="0009792E" w:rsidRPr="00C46409" w:rsidRDefault="0009792E" w:rsidP="00766660">
            <w:pPr>
              <w:jc w:val="center"/>
              <w:rPr>
                <w:sz w:val="18"/>
                <w:szCs w:val="18"/>
              </w:rPr>
            </w:pPr>
            <w:r w:rsidRPr="00C46409">
              <w:rPr>
                <w:rFonts w:cs="Arial"/>
                <w:color w:val="000000"/>
                <w:sz w:val="18"/>
                <w:szCs w:val="18"/>
              </w:rPr>
              <w:t>0</w:t>
            </w:r>
          </w:p>
        </w:tc>
      </w:tr>
    </w:tbl>
    <w:p w14:paraId="5A2C6F57" w14:textId="6958481C" w:rsidR="00DD0BDD" w:rsidRDefault="00DD0BDD" w:rsidP="00642A62">
      <w:pPr>
        <w:jc w:val="both"/>
      </w:pPr>
    </w:p>
    <w:p w14:paraId="7AD352CE" w14:textId="1D648342" w:rsidR="0009792E" w:rsidRPr="0009792E" w:rsidRDefault="0009792E" w:rsidP="00642A62">
      <w:pPr>
        <w:jc w:val="both"/>
        <w:rPr>
          <w:lang w:val="sr-Cyrl-RS"/>
        </w:rPr>
      </w:pPr>
      <w:r>
        <w:rPr>
          <w:lang w:val="sr-Cyrl-RS"/>
        </w:rPr>
        <w:t xml:space="preserve">У закључку </w:t>
      </w:r>
      <w:r w:rsidRPr="0009792E">
        <w:rPr>
          <w:lang w:val="sr-Cyrl-RS"/>
        </w:rPr>
        <w:t>Годишњ</w:t>
      </w:r>
      <w:r>
        <w:rPr>
          <w:lang w:val="sr-Cyrl-RS"/>
        </w:rPr>
        <w:t>ег</w:t>
      </w:r>
      <w:r w:rsidRPr="0009792E">
        <w:rPr>
          <w:lang w:val="sr-Cyrl-RS"/>
        </w:rPr>
        <w:t xml:space="preserve"> извештај</w:t>
      </w:r>
      <w:r>
        <w:rPr>
          <w:lang w:val="sr-Cyrl-RS"/>
        </w:rPr>
        <w:t>а</w:t>
      </w:r>
      <w:r w:rsidRPr="0009792E">
        <w:rPr>
          <w:lang w:val="sr-Cyrl-RS"/>
        </w:rPr>
        <w:t xml:space="preserve"> о стању квалитета ваздуха у Републици Србији 2020. године</w:t>
      </w:r>
      <w:r>
        <w:rPr>
          <w:lang w:val="sr-Cyrl-RS"/>
        </w:rPr>
        <w:t>, наводи се да је ваздух</w:t>
      </w:r>
      <w:r w:rsidR="00CC257C">
        <w:rPr>
          <w:lang w:val="sr-Cyrl-RS"/>
        </w:rPr>
        <w:t xml:space="preserve"> у англомерацији Београд</w:t>
      </w:r>
      <w:r>
        <w:rPr>
          <w:lang w:val="sr-Cyrl-RS"/>
        </w:rPr>
        <w:t xml:space="preserve"> био прекомерно загађен.</w:t>
      </w:r>
    </w:p>
    <w:p w14:paraId="4C00C9AC" w14:textId="281CA451" w:rsidR="0088202B" w:rsidRPr="004F41A9" w:rsidRDefault="0088202B" w:rsidP="0088202B">
      <w:pPr>
        <w:pStyle w:val="Heading3"/>
        <w:rPr>
          <w:rStyle w:val="fontstyle01"/>
          <w:rFonts w:eastAsiaTheme="minorHAnsi"/>
          <w:color w:val="auto"/>
          <w:sz w:val="22"/>
          <w:szCs w:val="22"/>
        </w:rPr>
      </w:pPr>
      <w:bookmarkStart w:id="116" w:name="_Toc121831215"/>
      <w:r w:rsidRPr="004F41A9">
        <w:rPr>
          <w:rStyle w:val="fontstyle01"/>
          <w:rFonts w:eastAsiaTheme="minorHAnsi"/>
          <w:color w:val="auto"/>
          <w:sz w:val="22"/>
          <w:szCs w:val="22"/>
        </w:rPr>
        <w:t>Бука</w:t>
      </w:r>
      <w:bookmarkEnd w:id="116"/>
    </w:p>
    <w:p w14:paraId="75C7448D" w14:textId="45E0B912" w:rsidR="002B2144" w:rsidRPr="00DE2FD6" w:rsidRDefault="00CD799A" w:rsidP="00DE2FD6">
      <w:pPr>
        <w:jc w:val="both"/>
        <w:rPr>
          <w:rFonts w:cs="Arial"/>
          <w:color w:val="FF0000"/>
          <w:sz w:val="20"/>
          <w:szCs w:val="20"/>
          <w:lang w:val="sr-Cyrl-RS"/>
        </w:rPr>
      </w:pPr>
      <w:r w:rsidRPr="004150B5">
        <w:rPr>
          <w:lang w:val="sr-Cyrl-RS"/>
        </w:rPr>
        <w:t>Постојеће стање буке</w:t>
      </w:r>
      <w:r w:rsidR="00DE2FD6">
        <w:t xml:space="preserve"> </w:t>
      </w:r>
      <w:r w:rsidR="00DE2FD6">
        <w:rPr>
          <w:lang w:val="sr-Cyrl-RS"/>
        </w:rPr>
        <w:t>на локацији</w:t>
      </w:r>
      <w:r w:rsidRPr="004150B5">
        <w:rPr>
          <w:lang w:val="sr-Cyrl-RS"/>
        </w:rPr>
        <w:t xml:space="preserve"> карактерише </w:t>
      </w:r>
      <w:r w:rsidR="00DE2FD6">
        <w:rPr>
          <w:lang w:val="sr-Cyrl-RS"/>
        </w:rPr>
        <w:t xml:space="preserve">бука настала </w:t>
      </w:r>
      <w:r w:rsidRPr="004150B5">
        <w:rPr>
          <w:lang w:val="sr-Cyrl-RS"/>
        </w:rPr>
        <w:t>одвијање</w:t>
      </w:r>
      <w:r w:rsidR="00DE2FD6">
        <w:rPr>
          <w:lang w:val="sr-Cyrl-RS"/>
        </w:rPr>
        <w:t>м</w:t>
      </w:r>
      <w:r w:rsidRPr="004150B5">
        <w:rPr>
          <w:lang w:val="sr-Cyrl-RS"/>
        </w:rPr>
        <w:t xml:space="preserve"> саобраћаја на предметном простору. </w:t>
      </w:r>
      <w:r w:rsidR="00DE2FD6">
        <w:rPr>
          <w:lang w:val="sr-Cyrl-RS"/>
        </w:rPr>
        <w:t>Подаци о нивоима буке на локацији предметне деонице у тренутку израде студије нису били доступни</w:t>
      </w:r>
      <w:r w:rsidR="00DE2FD6">
        <w:rPr>
          <w:rStyle w:val="fontstyle01"/>
          <w:color w:val="FF0000"/>
          <w:sz w:val="20"/>
          <w:szCs w:val="20"/>
          <w:lang w:val="sr-Cyrl-RS"/>
        </w:rPr>
        <w:t>.</w:t>
      </w:r>
    </w:p>
    <w:p w14:paraId="35B19390" w14:textId="3E035AC5" w:rsidR="00080C27" w:rsidRPr="00E61E8F" w:rsidRDefault="00080C27" w:rsidP="00A02065">
      <w:pPr>
        <w:pStyle w:val="Heading2"/>
      </w:pPr>
      <w:bookmarkStart w:id="117" w:name="_Toc121831216"/>
      <w:r w:rsidRPr="00E61E8F">
        <w:t>Климатски чиниоци</w:t>
      </w:r>
      <w:bookmarkEnd w:id="117"/>
      <w:r w:rsidRPr="00E61E8F">
        <w:t xml:space="preserve"> </w:t>
      </w:r>
    </w:p>
    <w:p w14:paraId="6F826189" w14:textId="0A9C15E0" w:rsidR="004E0C48" w:rsidRPr="004E0C48" w:rsidRDefault="004E0C48" w:rsidP="00DE2FD6">
      <w:pPr>
        <w:jc w:val="both"/>
      </w:pPr>
      <w:r w:rsidRPr="004E0C48">
        <w:t>На климу Београда највећи утицај има атмосферска циркулација, односно ветрови.</w:t>
      </w:r>
      <w:r w:rsidRPr="004E0C48">
        <w:br/>
        <w:t>Ветровима долазе ваздушне масе из удаљених области које се међу собом разликују по</w:t>
      </w:r>
      <w:r>
        <w:t xml:space="preserve"> </w:t>
      </w:r>
      <w:r w:rsidRPr="004E0C48">
        <w:t>климатским особинама. На ваздушна струјања - ветрове у Београду утиче расподела</w:t>
      </w:r>
      <w:r w:rsidRPr="004E0C48">
        <w:br/>
        <w:t>ваздушног притиска у ширем подручју. Сем у току лета, кошава је најчешћи ветар у</w:t>
      </w:r>
      <w:r w:rsidRPr="004E0C48">
        <w:br/>
        <w:t>Београду са највећом честином крајем јесени и почетком пролећа када достиже и</w:t>
      </w:r>
      <w:r w:rsidRPr="004E0C48">
        <w:br/>
        <w:t>највећу брзину.</w:t>
      </w:r>
    </w:p>
    <w:p w14:paraId="20FFF1D7" w14:textId="2B1469CF" w:rsidR="004E0C48" w:rsidRPr="004E0C48" w:rsidRDefault="004E0C48" w:rsidP="00DE2FD6">
      <w:pPr>
        <w:jc w:val="both"/>
      </w:pPr>
      <w:r w:rsidRPr="004E0C48">
        <w:t>На ваздушна струјања - ветрове у Београду утиче расподела ваздушног притиска у ширем подручју. Сем у току лета, кошава је најчешћи ветар у Београду са највећом честином крајем јесени и почетком пролећа када достиже и највећу брзину. Најчешће дува по два - три дана непрекидно и то просечном брзином од 20-30 км/сат и доноси суво и ведро време. Ветрови западног к</w:t>
      </w:r>
      <w:r w:rsidR="00597E21">
        <w:t xml:space="preserve">вадранта су најчешћи током лета. </w:t>
      </w:r>
      <w:r w:rsidRPr="004E0C48">
        <w:t>При већој честини ових ветрова, зиме су влажне и блаже, а лета кишовита и свежа. Северни ветрови, знатне честине, доносе континенталне ваздушне масе које су врло хладне, суве и стабилне за време зиме, а током лета топле и суве.</w:t>
      </w:r>
    </w:p>
    <w:p w14:paraId="00677A30" w14:textId="31D1C531" w:rsidR="004150B5" w:rsidRPr="00F12624" w:rsidRDefault="00CD1032" w:rsidP="00597E21">
      <w:pPr>
        <w:spacing w:after="120"/>
        <w:jc w:val="both"/>
      </w:pPr>
      <w:r w:rsidRPr="004150B5">
        <w:t>Изградња и постојање</w:t>
      </w:r>
      <w:r w:rsidR="004E0C48">
        <w:rPr>
          <w:lang w:val="sr-Cyrl-RS"/>
        </w:rPr>
        <w:t xml:space="preserve"> објекта инфраструктуре</w:t>
      </w:r>
      <w:r w:rsidR="00F229D1" w:rsidRPr="004150B5">
        <w:rPr>
          <w:lang w:val="sr-Cyrl-RS"/>
        </w:rPr>
        <w:t xml:space="preserve"> </w:t>
      </w:r>
      <w:r w:rsidR="00080C27" w:rsidRPr="004150B5">
        <w:t>у простору за последицу има промену микроклиматских карактеристика у подручју које обухваћено овим објектима. Микроклиматске промене с</w:t>
      </w:r>
      <w:r w:rsidR="00501538" w:rsidRPr="004150B5">
        <w:rPr>
          <w:lang w:val="sr-Cyrl-RS"/>
        </w:rPr>
        <w:t>е</w:t>
      </w:r>
      <w:r w:rsidR="00080C27" w:rsidRPr="004150B5">
        <w:t xml:space="preserve"> могу посматрати у домену локалних обележја. Ради се о микроклиматским карактеристикама које су последица егзистенције објекта у простору и настају првенствено због вештачких творевина које својим волуменом изазивају последице које уносе промене у релативно устаљене микроклиматске режиме. </w:t>
      </w:r>
    </w:p>
    <w:p w14:paraId="34977313" w14:textId="35D2D2B0" w:rsidR="001D426B" w:rsidRPr="00E61E8F" w:rsidRDefault="001D426B" w:rsidP="00A02065">
      <w:pPr>
        <w:pStyle w:val="Heading2"/>
      </w:pPr>
      <w:bookmarkStart w:id="118" w:name="_Toc121831217"/>
      <w:r w:rsidRPr="00E61E8F">
        <w:lastRenderedPageBreak/>
        <w:t>Грађевине, непокретна културна добра, археолошка налазишта и амбијентале целине</w:t>
      </w:r>
      <w:bookmarkEnd w:id="118"/>
    </w:p>
    <w:p w14:paraId="7E573BF4" w14:textId="02BD5EE8" w:rsidR="008F33A4" w:rsidRPr="00896531" w:rsidRDefault="00082A7D" w:rsidP="0079770C">
      <w:pPr>
        <w:suppressAutoHyphens/>
        <w:spacing w:before="160"/>
        <w:jc w:val="both"/>
      </w:pPr>
      <w:r w:rsidRPr="0079770C">
        <w:rPr>
          <w:lang w:val="sr-Cyrl-CS"/>
        </w:rPr>
        <w:t>Према подацима које је доставио З</w:t>
      </w:r>
      <w:r w:rsidR="0079770C" w:rsidRPr="0079770C">
        <w:rPr>
          <w:lang w:val="sr-Cyrl-CS"/>
        </w:rPr>
        <w:t>авод за заштиту споменика култ</w:t>
      </w:r>
      <w:r w:rsidRPr="0079770C">
        <w:rPr>
          <w:lang w:val="sr-Cyrl-CS"/>
        </w:rPr>
        <w:t>уре Града Београда</w:t>
      </w:r>
      <w:r w:rsidR="0079770C" w:rsidRPr="0079770C">
        <w:rPr>
          <w:lang w:val="sr-Cyrl-CS"/>
        </w:rPr>
        <w:t>, предметни простор није утврђен за културно</w:t>
      </w:r>
      <w:r w:rsidR="0079770C">
        <w:rPr>
          <w:lang w:val="sr-Cyrl-CS"/>
        </w:rPr>
        <w:t xml:space="preserve"> </w:t>
      </w:r>
      <w:r w:rsidR="0079770C" w:rsidRPr="0079770C">
        <w:rPr>
          <w:lang w:val="sr-Cyrl-CS"/>
        </w:rPr>
        <w:t>добро, не налази се у оквиру просторне културно-историјске целине, не ужива</w:t>
      </w:r>
      <w:r w:rsidR="0079770C">
        <w:rPr>
          <w:lang w:val="sr-Cyrl-CS"/>
        </w:rPr>
        <w:t xml:space="preserve"> </w:t>
      </w:r>
      <w:r w:rsidR="0079770C" w:rsidRPr="0079770C">
        <w:rPr>
          <w:lang w:val="sr-Cyrl-CS"/>
        </w:rPr>
        <w:t>претходну заштиту, не налази се у оквиру претходно заштићене целине и не садржи</w:t>
      </w:r>
      <w:r w:rsidR="0079770C">
        <w:rPr>
          <w:lang w:val="sr-Cyrl-CS"/>
        </w:rPr>
        <w:t xml:space="preserve"> </w:t>
      </w:r>
      <w:r w:rsidR="0079770C" w:rsidRPr="0079770C">
        <w:rPr>
          <w:lang w:val="sr-Cyrl-CS"/>
        </w:rPr>
        <w:t>појединачна културна добра</w:t>
      </w:r>
      <w:r w:rsidR="0079770C">
        <w:rPr>
          <w:lang w:val="sr-Cyrl-CS"/>
        </w:rPr>
        <w:t>.</w:t>
      </w:r>
    </w:p>
    <w:p w14:paraId="49717FA1" w14:textId="73E97A42" w:rsidR="001D426B" w:rsidRPr="00E61E8F" w:rsidRDefault="00080C27" w:rsidP="00A02065">
      <w:pPr>
        <w:pStyle w:val="Heading2"/>
      </w:pPr>
      <w:bookmarkStart w:id="119" w:name="_Toc121831218"/>
      <w:r w:rsidRPr="00E61E8F">
        <w:t>Пејзаж</w:t>
      </w:r>
      <w:bookmarkEnd w:id="119"/>
    </w:p>
    <w:p w14:paraId="5E285966" w14:textId="41FA737A" w:rsidR="00EF1D46" w:rsidRPr="001B1F30" w:rsidRDefault="00080C27" w:rsidP="00AF49C4">
      <w:pPr>
        <w:spacing w:before="120"/>
        <w:jc w:val="both"/>
        <w:rPr>
          <w:lang w:val="sr-Cyrl-RS"/>
        </w:rPr>
      </w:pPr>
      <w:r w:rsidRPr="001B1F30">
        <w:rPr>
          <w:lang w:val="sr-Cyrl-RS"/>
        </w:rPr>
        <w:t>Пеј</w:t>
      </w:r>
      <w:r w:rsidRPr="00D25D79">
        <w:rPr>
          <w:lang w:val="sr-Cyrl-RS"/>
        </w:rPr>
        <w:t>з</w:t>
      </w:r>
      <w:r w:rsidRPr="001B1F30">
        <w:rPr>
          <w:lang w:val="sr-Cyrl-RS"/>
        </w:rPr>
        <w:t xml:space="preserve">аж представља особеност еколошке вредности окружења и усклађености природних и створених компоненти. </w:t>
      </w:r>
      <w:r w:rsidR="00D25D79" w:rsidRPr="001B1F30">
        <w:rPr>
          <w:lang w:val="sr-Cyrl-RS"/>
        </w:rPr>
        <w:t xml:space="preserve">Предметно подручје је изграђено, </w:t>
      </w:r>
      <w:r w:rsidR="001B1F30" w:rsidRPr="001B1F30">
        <w:rPr>
          <w:lang w:val="sr-Cyrl-RS"/>
        </w:rPr>
        <w:t>пејзаж предела измењен је постојањем стамбених објеката,</w:t>
      </w:r>
      <w:r w:rsidR="001B1F30">
        <w:rPr>
          <w:lang w:val="sr-Cyrl-RS"/>
        </w:rPr>
        <w:t xml:space="preserve"> као и објеката инфраструктуре, првенствено Панчевачког моста.</w:t>
      </w:r>
    </w:p>
    <w:p w14:paraId="782BCBCB" w14:textId="6BF0A155" w:rsidR="001A70A8" w:rsidRDefault="00E928DC" w:rsidP="0050341B">
      <w:pPr>
        <w:keepNext/>
        <w:spacing w:after="0"/>
        <w:jc w:val="both"/>
      </w:pPr>
      <w:r w:rsidRPr="00E928DC">
        <w:rPr>
          <w:noProof/>
        </w:rPr>
        <w:drawing>
          <wp:inline distT="0" distB="0" distL="0" distR="0" wp14:anchorId="550B6AB4" wp14:editId="18E13FDC">
            <wp:extent cx="5731510" cy="3550493"/>
            <wp:effectExtent l="0" t="0" r="2540" b="0"/>
            <wp:docPr id="8" name="Picture 8" descr="D:\Nikola\Pancevacki most\dopis za strateske procene planova\pejzaz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Nikola\Pancevacki most\dopis za strateske procene planova\pejzaz2.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3550493"/>
                    </a:xfrm>
                    <a:prstGeom prst="rect">
                      <a:avLst/>
                    </a:prstGeom>
                    <a:noFill/>
                    <a:ln>
                      <a:noFill/>
                    </a:ln>
                  </pic:spPr>
                </pic:pic>
              </a:graphicData>
            </a:graphic>
          </wp:inline>
        </w:drawing>
      </w:r>
    </w:p>
    <w:p w14:paraId="418A3ED3" w14:textId="7E1CEE3F" w:rsidR="001A70A8" w:rsidRPr="00282FA8" w:rsidRDefault="001A70A8" w:rsidP="0050341B">
      <w:pPr>
        <w:pStyle w:val="Caption"/>
        <w:rPr>
          <w:rStyle w:val="fontstyle01"/>
          <w:color w:val="auto"/>
          <w:sz w:val="20"/>
          <w:szCs w:val="20"/>
          <w:lang w:val="sr-Cyrl-RS"/>
        </w:rPr>
      </w:pPr>
      <w:bookmarkStart w:id="120" w:name="_Toc121831012"/>
      <w:r w:rsidRPr="004F41A9">
        <w:rPr>
          <w:rStyle w:val="fontstyle01"/>
          <w:color w:val="auto"/>
          <w:sz w:val="20"/>
          <w:szCs w:val="20"/>
        </w:rPr>
        <w:t xml:space="preserve">Слика </w:t>
      </w:r>
      <w:r w:rsidR="00A35C4D">
        <w:rPr>
          <w:rStyle w:val="fontstyle01"/>
          <w:color w:val="auto"/>
          <w:sz w:val="20"/>
          <w:szCs w:val="20"/>
        </w:rPr>
        <w:fldChar w:fldCharType="begin"/>
      </w:r>
      <w:r w:rsidR="00A35C4D">
        <w:rPr>
          <w:rStyle w:val="fontstyle01"/>
          <w:color w:val="auto"/>
          <w:sz w:val="20"/>
          <w:szCs w:val="20"/>
        </w:rPr>
        <w:instrText xml:space="preserve"> STYLEREF 1 \s </w:instrText>
      </w:r>
      <w:r w:rsidR="00A35C4D">
        <w:rPr>
          <w:rStyle w:val="fontstyle01"/>
          <w:color w:val="auto"/>
          <w:sz w:val="20"/>
          <w:szCs w:val="20"/>
        </w:rPr>
        <w:fldChar w:fldCharType="separate"/>
      </w:r>
      <w:r w:rsidR="009E3A56">
        <w:rPr>
          <w:rStyle w:val="fontstyle01"/>
          <w:noProof/>
          <w:color w:val="auto"/>
          <w:sz w:val="20"/>
          <w:szCs w:val="20"/>
        </w:rPr>
        <w:t>5</w:t>
      </w:r>
      <w:r w:rsidR="00A35C4D">
        <w:rPr>
          <w:rStyle w:val="fontstyle01"/>
          <w:color w:val="auto"/>
          <w:sz w:val="20"/>
          <w:szCs w:val="20"/>
        </w:rPr>
        <w:fldChar w:fldCharType="end"/>
      </w:r>
      <w:r w:rsidR="00A35C4D">
        <w:rPr>
          <w:rStyle w:val="fontstyle01"/>
          <w:color w:val="auto"/>
          <w:sz w:val="20"/>
          <w:szCs w:val="20"/>
        </w:rPr>
        <w:noBreakHyphen/>
      </w:r>
      <w:r w:rsidR="00A35C4D">
        <w:rPr>
          <w:rStyle w:val="fontstyle01"/>
          <w:color w:val="auto"/>
          <w:sz w:val="20"/>
          <w:szCs w:val="20"/>
        </w:rPr>
        <w:fldChar w:fldCharType="begin"/>
      </w:r>
      <w:r w:rsidR="00A35C4D">
        <w:rPr>
          <w:rStyle w:val="fontstyle01"/>
          <w:color w:val="auto"/>
          <w:sz w:val="20"/>
          <w:szCs w:val="20"/>
        </w:rPr>
        <w:instrText xml:space="preserve"> SEQ Слика \* ARABIC \s 1 </w:instrText>
      </w:r>
      <w:r w:rsidR="00A35C4D">
        <w:rPr>
          <w:rStyle w:val="fontstyle01"/>
          <w:color w:val="auto"/>
          <w:sz w:val="20"/>
          <w:szCs w:val="20"/>
        </w:rPr>
        <w:fldChar w:fldCharType="separate"/>
      </w:r>
      <w:r w:rsidR="009E3A56">
        <w:rPr>
          <w:rStyle w:val="fontstyle01"/>
          <w:noProof/>
          <w:color w:val="auto"/>
          <w:sz w:val="20"/>
          <w:szCs w:val="20"/>
        </w:rPr>
        <w:t>1</w:t>
      </w:r>
      <w:r w:rsidR="00A35C4D">
        <w:rPr>
          <w:rStyle w:val="fontstyle01"/>
          <w:color w:val="auto"/>
          <w:sz w:val="20"/>
          <w:szCs w:val="20"/>
        </w:rPr>
        <w:fldChar w:fldCharType="end"/>
      </w:r>
      <w:r w:rsidRPr="004F41A9">
        <w:rPr>
          <w:rStyle w:val="fontstyle01"/>
          <w:color w:val="auto"/>
          <w:sz w:val="20"/>
          <w:szCs w:val="20"/>
        </w:rPr>
        <w:t xml:space="preserve"> </w:t>
      </w:r>
      <w:r w:rsidR="00282FA8">
        <w:rPr>
          <w:rStyle w:val="fontstyle01"/>
          <w:color w:val="auto"/>
          <w:sz w:val="20"/>
          <w:szCs w:val="20"/>
          <w:lang w:val="sr-Cyrl-RS"/>
        </w:rPr>
        <w:t>Поглед на Панчевачки мост</w:t>
      </w:r>
      <w:r w:rsidR="000C140E">
        <w:rPr>
          <w:rStyle w:val="fontstyle01"/>
          <w:color w:val="auto"/>
          <w:sz w:val="20"/>
          <w:szCs w:val="20"/>
          <w:lang w:val="sr-Cyrl-RS"/>
        </w:rPr>
        <w:t xml:space="preserve">, прилазне конструкције </w:t>
      </w:r>
      <w:r w:rsidR="00282FA8">
        <w:rPr>
          <w:rStyle w:val="fontstyle01"/>
          <w:color w:val="auto"/>
          <w:sz w:val="20"/>
          <w:szCs w:val="20"/>
          <w:lang w:val="sr-Cyrl-RS"/>
        </w:rPr>
        <w:t>и реку Дунав</w:t>
      </w:r>
      <w:bookmarkEnd w:id="120"/>
    </w:p>
    <w:p w14:paraId="4E04FFDE" w14:textId="28BBAC8C" w:rsidR="00080C27" w:rsidRPr="004F41A9" w:rsidRDefault="00276465" w:rsidP="00EF1D46">
      <w:pPr>
        <w:spacing w:before="240" w:after="120"/>
        <w:jc w:val="both"/>
        <w:rPr>
          <w:lang w:val="sr-Cyrl-RS"/>
        </w:rPr>
      </w:pPr>
      <w:r w:rsidRPr="004F41A9">
        <w:rPr>
          <w:lang w:val="sr-Cyrl-RS"/>
        </w:rPr>
        <w:t>Динамику пеј</w:t>
      </w:r>
      <w:r w:rsidR="00FF46B8">
        <w:rPr>
          <w:lang w:val="sr-Cyrl-RS"/>
        </w:rPr>
        <w:t>з</w:t>
      </w:r>
      <w:r w:rsidRPr="004F41A9">
        <w:rPr>
          <w:lang w:val="sr-Cyrl-RS"/>
        </w:rPr>
        <w:t xml:space="preserve">ажа приобаља Дунава </w:t>
      </w:r>
      <w:r w:rsidR="008C6007">
        <w:rPr>
          <w:lang w:val="sr-Cyrl-RS"/>
        </w:rPr>
        <w:t>на ближој околини л</w:t>
      </w:r>
      <w:r w:rsidR="000C140E">
        <w:rPr>
          <w:lang w:val="sr-Cyrl-RS"/>
        </w:rPr>
        <w:t>о</w:t>
      </w:r>
      <w:r w:rsidR="008C6007">
        <w:rPr>
          <w:lang w:val="sr-Cyrl-RS"/>
        </w:rPr>
        <w:t xml:space="preserve">кације </w:t>
      </w:r>
      <w:r w:rsidRPr="004F41A9">
        <w:rPr>
          <w:lang w:val="sr-Cyrl-RS"/>
        </w:rPr>
        <w:t>одређује шумска вегетација кроз смену годишњих доба.</w:t>
      </w:r>
      <w:r w:rsidR="00BD2CA9" w:rsidRPr="004F41A9">
        <w:rPr>
          <w:lang w:val="sr-Cyrl-RS"/>
        </w:rPr>
        <w:t xml:space="preserve"> Период олиставања дрвећа, опадање лишћа и снегом прекривене крошње доприносе различитим доживљајима пеј</w:t>
      </w:r>
      <w:r w:rsidR="00C13573">
        <w:rPr>
          <w:lang w:val="sr-Cyrl-RS"/>
        </w:rPr>
        <w:t>з</w:t>
      </w:r>
      <w:r w:rsidR="00BD2CA9" w:rsidRPr="004F41A9">
        <w:rPr>
          <w:lang w:val="sr-Cyrl-RS"/>
        </w:rPr>
        <w:t>ажа током године.</w:t>
      </w:r>
    </w:p>
    <w:p w14:paraId="5E9385CA" w14:textId="5F042B63" w:rsidR="001433CB" w:rsidRPr="00E61E8F" w:rsidRDefault="00080C27" w:rsidP="00A02065">
      <w:pPr>
        <w:pStyle w:val="Heading2"/>
      </w:pPr>
      <w:bookmarkStart w:id="121" w:name="_Toc121831219"/>
      <w:r w:rsidRPr="00E61E8F">
        <w:t xml:space="preserve">Међусобни </w:t>
      </w:r>
      <w:r w:rsidR="001D426B" w:rsidRPr="00E61E8F">
        <w:t>однос</w:t>
      </w:r>
      <w:r w:rsidRPr="00E61E8F">
        <w:t xml:space="preserve"> наведених чинилаца</w:t>
      </w:r>
      <w:bookmarkEnd w:id="121"/>
    </w:p>
    <w:p w14:paraId="4A231701" w14:textId="36D20D5D" w:rsidR="00EB0849" w:rsidRPr="00341B1B" w:rsidRDefault="001821C8" w:rsidP="00AF49C4">
      <w:pPr>
        <w:jc w:val="both"/>
        <w:rPr>
          <w:lang w:val="sr-Cyrl-RS"/>
        </w:rPr>
      </w:pPr>
      <w:r w:rsidRPr="00341B1B">
        <w:rPr>
          <w:lang w:val="sr-Cyrl-RS"/>
        </w:rPr>
        <w:t>Међусобни односи чинилаца животне средине на посматраној деоници могу се коментарисати са нивоа дост</w:t>
      </w:r>
      <w:r w:rsidR="00341B1B">
        <w:rPr>
          <w:lang w:val="sr-Cyrl-RS"/>
        </w:rPr>
        <w:t xml:space="preserve">упних података о овом простору. </w:t>
      </w:r>
      <w:r w:rsidR="00311106" w:rsidRPr="00341B1B">
        <w:rPr>
          <w:lang w:val="sr-Cyrl-RS"/>
        </w:rPr>
        <w:t xml:space="preserve">Постојећи  предметни простор </w:t>
      </w:r>
      <w:r w:rsidR="00382ED3" w:rsidRPr="00341B1B">
        <w:rPr>
          <w:lang w:val="sr-Cyrl-RS"/>
        </w:rPr>
        <w:t xml:space="preserve">обухвата </w:t>
      </w:r>
      <w:r w:rsidR="00341B1B" w:rsidRPr="00341B1B">
        <w:rPr>
          <w:lang w:val="sr-Cyrl-RS"/>
        </w:rPr>
        <w:t>простор Града Београда, општине Палилула.</w:t>
      </w:r>
      <w:r w:rsidR="00AE763D" w:rsidRPr="00341B1B">
        <w:rPr>
          <w:lang w:val="sr-Cyrl-RS"/>
        </w:rPr>
        <w:t xml:space="preserve"> </w:t>
      </w:r>
    </w:p>
    <w:p w14:paraId="0D35C399" w14:textId="07BA6D8E" w:rsidR="00201E21" w:rsidRPr="00341B1B" w:rsidRDefault="00311106" w:rsidP="00AF49C4">
      <w:pPr>
        <w:jc w:val="both"/>
        <w:rPr>
          <w:color w:val="FF0000"/>
          <w:lang w:val="sr-Cyrl-RS"/>
        </w:rPr>
      </w:pPr>
      <w:r w:rsidRPr="00341B1B">
        <w:rPr>
          <w:lang w:val="sr-Cyrl-RS"/>
        </w:rPr>
        <w:t xml:space="preserve">Ваздух је оптерећен </w:t>
      </w:r>
      <w:r w:rsidR="00EB0849" w:rsidRPr="00341B1B">
        <w:rPr>
          <w:lang w:val="sr-Cyrl-RS"/>
        </w:rPr>
        <w:t xml:space="preserve">издувним гасовима потеклих из моторних возила </w:t>
      </w:r>
      <w:r w:rsidR="00382ED3" w:rsidRPr="00341B1B">
        <w:rPr>
          <w:lang w:val="sr-Cyrl-RS"/>
        </w:rPr>
        <w:t xml:space="preserve">која </w:t>
      </w:r>
      <w:r w:rsidRPr="00341B1B">
        <w:rPr>
          <w:lang w:val="sr-Cyrl-RS"/>
        </w:rPr>
        <w:t>саобраћај</w:t>
      </w:r>
      <w:r w:rsidR="00382ED3" w:rsidRPr="00341B1B">
        <w:rPr>
          <w:lang w:val="sr-Cyrl-RS"/>
        </w:rPr>
        <w:t xml:space="preserve">у путном </w:t>
      </w:r>
      <w:r w:rsidR="00EB0849" w:rsidRPr="00341B1B">
        <w:rPr>
          <w:lang w:val="sr-Cyrl-RS"/>
        </w:rPr>
        <w:t>мреж</w:t>
      </w:r>
      <w:r w:rsidR="00382ED3" w:rsidRPr="00341B1B">
        <w:rPr>
          <w:lang w:val="sr-Cyrl-RS"/>
        </w:rPr>
        <w:t>ом</w:t>
      </w:r>
      <w:r w:rsidR="00EB0849" w:rsidRPr="00341B1B">
        <w:rPr>
          <w:lang w:val="sr-Cyrl-RS"/>
        </w:rPr>
        <w:t xml:space="preserve"> </w:t>
      </w:r>
      <w:r w:rsidR="00341B1B" w:rsidRPr="00341B1B">
        <w:rPr>
          <w:lang w:val="sr-Cyrl-RS"/>
        </w:rPr>
        <w:t xml:space="preserve">Београда и прелазе преко </w:t>
      </w:r>
      <w:r w:rsidR="00341B1B" w:rsidRPr="00896531">
        <w:rPr>
          <w:lang w:val="sr-Cyrl-RS"/>
        </w:rPr>
        <w:t>Панчевачког моста.</w:t>
      </w:r>
    </w:p>
    <w:p w14:paraId="202FC750" w14:textId="44B690DF" w:rsidR="00311106" w:rsidRDefault="00311106" w:rsidP="00AF49C4">
      <w:pPr>
        <w:jc w:val="both"/>
        <w:rPr>
          <w:lang w:val="sr-Cyrl-RS"/>
        </w:rPr>
      </w:pPr>
      <w:r w:rsidRPr="00341B1B">
        <w:rPr>
          <w:lang w:val="sr-Cyrl-RS"/>
        </w:rPr>
        <w:t xml:space="preserve">Река Дунав представља међународни еколошки коридор, и дом је многим врстама рибе. </w:t>
      </w:r>
      <w:r w:rsidR="00AE3180" w:rsidRPr="00341B1B">
        <w:rPr>
          <w:lang w:val="sr-Cyrl-RS"/>
        </w:rPr>
        <w:t xml:space="preserve">Уредбом о класификацији вода (Сл.гласник СРС бр. 5/68) су усвојене специфичне </w:t>
      </w:r>
      <w:r w:rsidR="00AE3180" w:rsidRPr="00341B1B">
        <w:rPr>
          <w:lang w:val="sr-Cyrl-RS"/>
        </w:rPr>
        <w:lastRenderedPageBreak/>
        <w:t>карактеристике квалитета воде ради дефинисања четири класе квалитета површинских вода, према овој Уредби, река Дунав задовољава другу класу квалитета површинских вода.</w:t>
      </w:r>
    </w:p>
    <w:p w14:paraId="3F8FACF4" w14:textId="259BE892" w:rsidR="002E251C" w:rsidRPr="00A51FAE" w:rsidRDefault="002E251C" w:rsidP="002E251C">
      <w:pPr>
        <w:jc w:val="both"/>
        <w:rPr>
          <w:lang w:val="sr-Cyrl-RS" w:eastAsia="sr-Cyrl-RS"/>
        </w:rPr>
      </w:pPr>
      <w:r w:rsidRPr="00A51FAE">
        <w:rPr>
          <w:lang w:val="sr-Cyrl-RS" w:eastAsia="sr-Cyrl-RS"/>
        </w:rPr>
        <w:t>Увидом у регистар Севесо постројења, ажуриран 26.05.202</w:t>
      </w:r>
      <w:r w:rsidR="00870049">
        <w:rPr>
          <w:lang w:val="sr-Cyrl-RS" w:eastAsia="sr-Cyrl-RS"/>
        </w:rPr>
        <w:t>2</w:t>
      </w:r>
      <w:r w:rsidRPr="00A51FAE">
        <w:rPr>
          <w:lang w:val="sr-Cyrl-RS" w:eastAsia="sr-Cyrl-RS"/>
        </w:rPr>
        <w:t>. утврђено је да  у обухвату пројекта не постоји Севесо постројење, као ни у околини локације (на подручју од 1км у пречнику</w:t>
      </w:r>
      <w:r>
        <w:rPr>
          <w:lang w:val="sr-Cyrl-RS" w:eastAsia="sr-Cyrl-RS"/>
        </w:rPr>
        <w:t>и шире</w:t>
      </w:r>
      <w:r w:rsidRPr="00A51FAE">
        <w:rPr>
          <w:lang w:val="sr-Cyrl-RS" w:eastAsia="sr-Cyrl-RS"/>
        </w:rPr>
        <w:t>).</w:t>
      </w:r>
    </w:p>
    <w:p w14:paraId="3741B224" w14:textId="27AD41B0" w:rsidR="002F0331" w:rsidRPr="00092242" w:rsidRDefault="00061E7E" w:rsidP="00356EEE">
      <w:pPr>
        <w:pStyle w:val="Heading1"/>
        <w:spacing w:after="160"/>
        <w:ind w:left="284" w:hanging="284"/>
        <w:rPr>
          <w:rFonts w:eastAsia="Times New Roman"/>
          <w:color w:val="auto"/>
          <w:lang w:eastAsia="sr-Cyrl-RS"/>
        </w:rPr>
      </w:pPr>
      <w:bookmarkStart w:id="122" w:name="_Toc55836508"/>
      <w:bookmarkStart w:id="123" w:name="_Toc55837807"/>
      <w:bookmarkStart w:id="124" w:name="_Toc55842607"/>
      <w:bookmarkStart w:id="125" w:name="_Toc121831220"/>
      <w:r w:rsidRPr="00092242">
        <w:rPr>
          <w:rFonts w:eastAsia="Times New Roman"/>
          <w:color w:val="auto"/>
          <w:lang w:eastAsia="sr-Cyrl-RS"/>
        </w:rPr>
        <w:lastRenderedPageBreak/>
        <w:t xml:space="preserve">ОПИС </w:t>
      </w:r>
      <w:r w:rsidR="008877AD" w:rsidRPr="00092242">
        <w:rPr>
          <w:rFonts w:eastAsia="Times New Roman"/>
          <w:color w:val="auto"/>
          <w:lang w:val="sr-Cyrl-RS" w:eastAsia="sr-Cyrl-RS"/>
        </w:rPr>
        <w:t xml:space="preserve">МОГУЋИХ </w:t>
      </w:r>
      <w:r w:rsidRPr="00092242">
        <w:rPr>
          <w:rFonts w:eastAsia="Times New Roman"/>
          <w:color w:val="auto"/>
          <w:lang w:eastAsia="sr-Cyrl-RS"/>
        </w:rPr>
        <w:t>ЗНАЧАЈНИХ УТИЦАЈА ПРОЈЕКТА НА Ж</w:t>
      </w:r>
      <w:r w:rsidR="0049212C" w:rsidRPr="00092242">
        <w:rPr>
          <w:rFonts w:eastAsia="Times New Roman"/>
          <w:color w:val="auto"/>
          <w:lang w:val="sr-Cyrl-RS" w:eastAsia="sr-Cyrl-RS"/>
        </w:rPr>
        <w:t xml:space="preserve">ИВОТНУ </w:t>
      </w:r>
      <w:r w:rsidRPr="00092242">
        <w:rPr>
          <w:rFonts w:eastAsia="Times New Roman"/>
          <w:color w:val="auto"/>
          <w:lang w:eastAsia="sr-Cyrl-RS"/>
        </w:rPr>
        <w:t>С</w:t>
      </w:r>
      <w:bookmarkEnd w:id="122"/>
      <w:bookmarkEnd w:id="123"/>
      <w:bookmarkEnd w:id="124"/>
      <w:r w:rsidR="0049212C" w:rsidRPr="00092242">
        <w:rPr>
          <w:rFonts w:eastAsia="Times New Roman"/>
          <w:color w:val="auto"/>
          <w:lang w:val="sr-Cyrl-RS" w:eastAsia="sr-Cyrl-RS"/>
        </w:rPr>
        <w:t>РЕДИНУ</w:t>
      </w:r>
      <w:bookmarkEnd w:id="125"/>
    </w:p>
    <w:p w14:paraId="52F14D65" w14:textId="7393BDF7" w:rsidR="00665670" w:rsidRPr="00FA34A8" w:rsidRDefault="00665670" w:rsidP="008B5351">
      <w:pPr>
        <w:jc w:val="both"/>
        <w:rPr>
          <w:lang w:val="sr-Cyrl-RS"/>
        </w:rPr>
      </w:pPr>
      <w:r w:rsidRPr="00FA34A8">
        <w:t>У овом поглављу су описани значајни ути</w:t>
      </w:r>
      <w:r w:rsidR="00317CC2" w:rsidRPr="00FA34A8">
        <w:t xml:space="preserve">цаји које ће изазвати изградња, </w:t>
      </w:r>
      <w:r w:rsidRPr="00FA34A8">
        <w:t>експлоатација и одржавање</w:t>
      </w:r>
      <w:r w:rsidR="00FA34A8">
        <w:t xml:space="preserve"> </w:t>
      </w:r>
      <w:r w:rsidR="00FA34A8" w:rsidRPr="00BA63EA">
        <w:rPr>
          <w:lang w:val="sr-Cyrl-RS"/>
        </w:rPr>
        <w:t>прилазних конструкција друмско железничког моста преко реке Дунав –</w:t>
      </w:r>
      <w:r w:rsidR="00FA34A8">
        <w:rPr>
          <w:lang w:val="sr-Cyrl-RS"/>
        </w:rPr>
        <w:t xml:space="preserve"> </w:t>
      </w:r>
      <w:r w:rsidR="00FA34A8" w:rsidRPr="00BA63EA">
        <w:rPr>
          <w:lang w:val="sr-Cyrl-RS"/>
        </w:rPr>
        <w:t>„Панчевачки мост“ на десној обали</w:t>
      </w:r>
      <w:r w:rsidRPr="00FA34A8">
        <w:t xml:space="preserve">. Дати су квалитативни и квантитативни приказ могућих промена у животној средини за редовне услове експлоатације, као и за случај удеса. </w:t>
      </w:r>
    </w:p>
    <w:p w14:paraId="5BD87207" w14:textId="49A75E69" w:rsidR="00334A72" w:rsidRPr="00E61E8F" w:rsidRDefault="008877AD" w:rsidP="00A02065">
      <w:pPr>
        <w:pStyle w:val="Heading2"/>
      </w:pPr>
      <w:bookmarkStart w:id="126" w:name="_Toc121831221"/>
      <w:r w:rsidRPr="00E61E8F">
        <w:t>Квалитет в</w:t>
      </w:r>
      <w:r w:rsidR="00D75170" w:rsidRPr="00E61E8F">
        <w:t>аздух</w:t>
      </w:r>
      <w:r w:rsidRPr="00E61E8F">
        <w:t>а</w:t>
      </w:r>
      <w:r w:rsidR="00D75170" w:rsidRPr="00E61E8F">
        <w:t>, вод</w:t>
      </w:r>
      <w:r w:rsidRPr="00E61E8F">
        <w:t>е</w:t>
      </w:r>
      <w:r w:rsidR="00D75170" w:rsidRPr="00E61E8F">
        <w:t xml:space="preserve">, земљиште, </w:t>
      </w:r>
      <w:r w:rsidRPr="00E61E8F">
        <w:t xml:space="preserve">нивоа </w:t>
      </w:r>
      <w:r w:rsidR="00D75170" w:rsidRPr="00E61E8F">
        <w:t>бук</w:t>
      </w:r>
      <w:r w:rsidRPr="00E61E8F">
        <w:t>е</w:t>
      </w:r>
      <w:r w:rsidR="00D75170" w:rsidRPr="00E61E8F">
        <w:t>, вибрације, топлот</w:t>
      </w:r>
      <w:r w:rsidRPr="00E61E8F">
        <w:t>е</w:t>
      </w:r>
      <w:r w:rsidR="00D75170" w:rsidRPr="00E61E8F">
        <w:t xml:space="preserve"> и зрачења</w:t>
      </w:r>
      <w:bookmarkEnd w:id="126"/>
    </w:p>
    <w:p w14:paraId="010D31C7" w14:textId="505E691D" w:rsidR="00BD7E3A" w:rsidRPr="00446EC2" w:rsidRDefault="000464E3" w:rsidP="00665670">
      <w:pPr>
        <w:jc w:val="both"/>
        <w:rPr>
          <w:b/>
          <w:i/>
          <w:lang w:val="sr-Cyrl-RS"/>
        </w:rPr>
      </w:pPr>
      <w:r w:rsidRPr="00446EC2">
        <w:rPr>
          <w:b/>
          <w:i/>
          <w:lang w:val="sr-Cyrl-RS"/>
        </w:rPr>
        <w:t>Ваздух</w:t>
      </w:r>
    </w:p>
    <w:p w14:paraId="3A041ADF" w14:textId="02FD5A99" w:rsidR="0010414D" w:rsidRPr="00FA34A8" w:rsidRDefault="0010414D" w:rsidP="00657E0F">
      <w:pPr>
        <w:spacing w:line="240" w:lineRule="auto"/>
        <w:jc w:val="both"/>
      </w:pPr>
      <w:r w:rsidRPr="00FA34A8">
        <w:t>Друмски саобраћај представља један о</w:t>
      </w:r>
      <w:r w:rsidR="003C2753">
        <w:t xml:space="preserve">д највећих загађивача ваздуха. </w:t>
      </w:r>
      <w:r w:rsidRPr="00FA34A8">
        <w:t xml:space="preserve">Према расположивим подацима из литературе друмски саобраћај учествује са 60% у емисији угљен моноксида, са 45% у емисији угљоводоника, са 34% у емисији азотних оксида, са 5,9% у емисији сумпор диоксида и са 6,8% у емисији чврстих честица.  </w:t>
      </w:r>
    </w:p>
    <w:p w14:paraId="5222CA84" w14:textId="72CB29EA" w:rsidR="0010414D" w:rsidRPr="00FA34A8" w:rsidRDefault="0010414D" w:rsidP="00657E0F">
      <w:pPr>
        <w:spacing w:line="240" w:lineRule="auto"/>
        <w:jc w:val="both"/>
      </w:pPr>
      <w:r w:rsidRPr="00FA34A8">
        <w:t>Зона утицаја издувних гасова возила (мотори са унутрашњим сагоревањем) зависи од обима саобраћаја, конфигурације терена и климатских услова (нпр. ружа ветрова). Највећи утицај је у подручјима непосредно око друмских саобраћајница.</w:t>
      </w:r>
    </w:p>
    <w:p w14:paraId="304A3553" w14:textId="7B155E88" w:rsidR="0010414D" w:rsidRPr="0002521D" w:rsidRDefault="0010414D" w:rsidP="00657E0F">
      <w:pPr>
        <w:spacing w:line="240" w:lineRule="auto"/>
        <w:jc w:val="both"/>
        <w:rPr>
          <w:color w:val="FF0000"/>
        </w:rPr>
      </w:pPr>
      <w:r w:rsidRPr="00FA34A8">
        <w:t xml:space="preserve">Гасови који настају услед рада аутомобилских мотора са унутрашњим сагоревањем састоје се од неколико стотина штетних органских и анорганских компонената који доказано негативно утичу на становништво. Састав издувних гасова бензинских и дизел мотора </w:t>
      </w:r>
      <w:r w:rsidRPr="00DD4AAA">
        <w:t xml:space="preserve">приказан је у </w:t>
      </w:r>
      <w:r w:rsidR="00C31C72" w:rsidRPr="00DD4AAA">
        <w:rPr>
          <w:rFonts w:eastAsia="Times New Roman" w:cs="Arial"/>
          <w:szCs w:val="24"/>
          <w:lang w:val="sr-Cyrl-RS"/>
        </w:rPr>
        <w:t>табели 6</w:t>
      </w:r>
      <w:r w:rsidR="00CF6DB1" w:rsidRPr="00DD4AAA">
        <w:rPr>
          <w:rFonts w:eastAsia="Times New Roman" w:cs="Arial"/>
          <w:szCs w:val="24"/>
          <w:lang w:val="sr-Cyrl-RS"/>
        </w:rPr>
        <w:t>-</w:t>
      </w:r>
      <w:r w:rsidR="00E427FF" w:rsidRPr="00DD4AAA">
        <w:rPr>
          <w:rFonts w:eastAsia="Times New Roman" w:cs="Arial"/>
          <w:szCs w:val="24"/>
          <w:lang w:val="sr-Cyrl-RS"/>
        </w:rPr>
        <w:t>1.</w:t>
      </w:r>
    </w:p>
    <w:p w14:paraId="3DD0EA2D" w14:textId="2668BE92" w:rsidR="008163B7" w:rsidRPr="00FA34A8" w:rsidRDefault="008163B7" w:rsidP="00657E0F">
      <w:pPr>
        <w:pStyle w:val="Caption"/>
        <w:spacing w:after="0"/>
        <w:rPr>
          <w:rFonts w:ascii="Arial" w:hAnsi="Arial" w:cs="Arial"/>
          <w:lang w:val="sr-Cyrl-RS"/>
        </w:rPr>
      </w:pPr>
      <w:bookmarkStart w:id="127" w:name="_Toc121831040"/>
      <w:r w:rsidRPr="00DD4AAA">
        <w:rPr>
          <w:rFonts w:ascii="Arial" w:hAnsi="Arial" w:cs="Arial"/>
        </w:rPr>
        <w:t xml:space="preserve">Табела </w:t>
      </w:r>
      <w:r w:rsidR="00841601">
        <w:rPr>
          <w:rFonts w:ascii="Arial" w:hAnsi="Arial" w:cs="Arial"/>
        </w:rPr>
        <w:fldChar w:fldCharType="begin"/>
      </w:r>
      <w:r w:rsidR="00841601">
        <w:rPr>
          <w:rFonts w:ascii="Arial" w:hAnsi="Arial" w:cs="Arial"/>
        </w:rPr>
        <w:instrText xml:space="preserve"> STYLEREF 1 \s </w:instrText>
      </w:r>
      <w:r w:rsidR="00841601">
        <w:rPr>
          <w:rFonts w:ascii="Arial" w:hAnsi="Arial" w:cs="Arial"/>
        </w:rPr>
        <w:fldChar w:fldCharType="separate"/>
      </w:r>
      <w:r w:rsidR="009E3A56">
        <w:rPr>
          <w:rFonts w:ascii="Arial" w:hAnsi="Arial" w:cs="Arial"/>
          <w:noProof/>
        </w:rPr>
        <w:t>6</w:t>
      </w:r>
      <w:r w:rsidR="00841601">
        <w:rPr>
          <w:rFonts w:ascii="Arial" w:hAnsi="Arial" w:cs="Arial"/>
        </w:rPr>
        <w:fldChar w:fldCharType="end"/>
      </w:r>
      <w:r w:rsidR="00841601">
        <w:rPr>
          <w:rFonts w:ascii="Arial" w:hAnsi="Arial" w:cs="Arial"/>
        </w:rPr>
        <w:noBreakHyphen/>
      </w:r>
      <w:r w:rsidR="00841601">
        <w:rPr>
          <w:rFonts w:ascii="Arial" w:hAnsi="Arial" w:cs="Arial"/>
        </w:rPr>
        <w:fldChar w:fldCharType="begin"/>
      </w:r>
      <w:r w:rsidR="00841601">
        <w:rPr>
          <w:rFonts w:ascii="Arial" w:hAnsi="Arial" w:cs="Arial"/>
        </w:rPr>
        <w:instrText xml:space="preserve"> SEQ Табела \* ARABIC \s 1 </w:instrText>
      </w:r>
      <w:r w:rsidR="00841601">
        <w:rPr>
          <w:rFonts w:ascii="Arial" w:hAnsi="Arial" w:cs="Arial"/>
        </w:rPr>
        <w:fldChar w:fldCharType="separate"/>
      </w:r>
      <w:r w:rsidR="009E3A56">
        <w:rPr>
          <w:rFonts w:ascii="Arial" w:hAnsi="Arial" w:cs="Arial"/>
          <w:noProof/>
        </w:rPr>
        <w:t>1</w:t>
      </w:r>
      <w:r w:rsidR="00841601">
        <w:rPr>
          <w:rFonts w:ascii="Arial" w:hAnsi="Arial" w:cs="Arial"/>
        </w:rPr>
        <w:fldChar w:fldCharType="end"/>
      </w:r>
      <w:r w:rsidRPr="00DD4AAA">
        <w:rPr>
          <w:rFonts w:ascii="Arial" w:hAnsi="Arial" w:cs="Arial"/>
        </w:rPr>
        <w:t xml:space="preserve"> </w:t>
      </w:r>
      <w:r w:rsidRPr="00FA34A8">
        <w:rPr>
          <w:rFonts w:ascii="Arial" w:hAnsi="Arial" w:cs="Arial"/>
        </w:rPr>
        <w:t xml:space="preserve">Састав издувних гасова бензинских и дизел мотора </w:t>
      </w:r>
      <w:r w:rsidR="0096006B" w:rsidRPr="00FA34A8">
        <w:rPr>
          <w:rFonts w:ascii="Arial" w:hAnsi="Arial" w:cs="Arial"/>
          <w:lang w:val="sr-Cyrl-RS"/>
        </w:rPr>
        <w:t>(</w:t>
      </w:r>
      <w:r w:rsidRPr="00FA34A8">
        <w:rPr>
          <w:rFonts w:ascii="Arial" w:hAnsi="Arial" w:cs="Arial"/>
        </w:rPr>
        <w:t>vol %</w:t>
      </w:r>
      <w:r w:rsidR="0096006B" w:rsidRPr="00FA34A8">
        <w:rPr>
          <w:rFonts w:ascii="Arial" w:hAnsi="Arial" w:cs="Arial"/>
          <w:lang w:val="sr-Cyrl-RS"/>
        </w:rPr>
        <w:t>)</w:t>
      </w:r>
      <w:bookmarkEnd w:id="1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899"/>
        <w:gridCol w:w="2479"/>
        <w:gridCol w:w="1985"/>
      </w:tblGrid>
      <w:tr w:rsidR="00FA34A8" w:rsidRPr="00FA34A8" w14:paraId="21092682" w14:textId="77777777" w:rsidTr="008163B7">
        <w:trPr>
          <w:jc w:val="center"/>
        </w:trPr>
        <w:tc>
          <w:tcPr>
            <w:tcW w:w="3899" w:type="dxa"/>
            <w:tcBorders>
              <w:top w:val="single" w:sz="4" w:space="0" w:color="auto"/>
              <w:bottom w:val="single" w:sz="4" w:space="0" w:color="auto"/>
            </w:tcBorders>
            <w:vAlign w:val="center"/>
          </w:tcPr>
          <w:p w14:paraId="3516B798" w14:textId="77777777" w:rsidR="0010414D" w:rsidRPr="00850C85" w:rsidRDefault="0010414D" w:rsidP="00A36129">
            <w:pPr>
              <w:numPr>
                <w:ilvl w:val="12"/>
                <w:numId w:val="0"/>
              </w:numPr>
              <w:spacing w:after="0"/>
              <w:jc w:val="center"/>
              <w:rPr>
                <w:rFonts w:eastAsia="Times New Roman" w:cs="Arial"/>
                <w:b/>
                <w:szCs w:val="24"/>
                <w:lang w:val="sr-Cyrl-RS"/>
              </w:rPr>
            </w:pPr>
            <w:r w:rsidRPr="00850C85">
              <w:rPr>
                <w:rFonts w:eastAsia="Times New Roman" w:cs="Arial"/>
                <w:b/>
                <w:szCs w:val="24"/>
                <w:lang w:val="sr-Cyrl-RS"/>
              </w:rPr>
              <w:t>Компоненте издувних гасова</w:t>
            </w:r>
          </w:p>
        </w:tc>
        <w:tc>
          <w:tcPr>
            <w:tcW w:w="2479" w:type="dxa"/>
            <w:tcBorders>
              <w:top w:val="single" w:sz="4" w:space="0" w:color="auto"/>
              <w:bottom w:val="single" w:sz="4" w:space="0" w:color="auto"/>
            </w:tcBorders>
            <w:vAlign w:val="center"/>
          </w:tcPr>
          <w:p w14:paraId="438E15FD" w14:textId="77777777" w:rsidR="0010414D" w:rsidRPr="00850C85" w:rsidRDefault="0010414D" w:rsidP="00A36129">
            <w:pPr>
              <w:numPr>
                <w:ilvl w:val="12"/>
                <w:numId w:val="0"/>
              </w:numPr>
              <w:spacing w:after="0"/>
              <w:jc w:val="center"/>
              <w:rPr>
                <w:rFonts w:eastAsia="Times New Roman" w:cs="Arial"/>
                <w:b/>
                <w:szCs w:val="24"/>
                <w:lang w:val="sr-Cyrl-RS"/>
              </w:rPr>
            </w:pPr>
            <w:r w:rsidRPr="00850C85">
              <w:rPr>
                <w:rFonts w:eastAsia="Times New Roman" w:cs="Arial"/>
                <w:b/>
                <w:szCs w:val="24"/>
                <w:lang w:val="sr-Cyrl-RS"/>
              </w:rPr>
              <w:t>Бензински мотори</w:t>
            </w:r>
          </w:p>
        </w:tc>
        <w:tc>
          <w:tcPr>
            <w:tcW w:w="1985" w:type="dxa"/>
            <w:tcBorders>
              <w:top w:val="single" w:sz="4" w:space="0" w:color="auto"/>
              <w:bottom w:val="single" w:sz="4" w:space="0" w:color="auto"/>
            </w:tcBorders>
            <w:vAlign w:val="center"/>
          </w:tcPr>
          <w:p w14:paraId="3CEE6799" w14:textId="77777777" w:rsidR="0010414D" w:rsidRPr="00850C85" w:rsidRDefault="0010414D" w:rsidP="00A36129">
            <w:pPr>
              <w:numPr>
                <w:ilvl w:val="12"/>
                <w:numId w:val="0"/>
              </w:numPr>
              <w:spacing w:after="0"/>
              <w:jc w:val="center"/>
              <w:rPr>
                <w:rFonts w:eastAsia="Times New Roman" w:cs="Arial"/>
                <w:b/>
                <w:szCs w:val="24"/>
                <w:lang w:val="sr-Cyrl-RS"/>
              </w:rPr>
            </w:pPr>
            <w:r w:rsidRPr="00850C85">
              <w:rPr>
                <w:rFonts w:eastAsia="Times New Roman" w:cs="Arial"/>
                <w:b/>
                <w:szCs w:val="24"/>
                <w:lang w:val="sr-Cyrl-RS"/>
              </w:rPr>
              <w:t>Дизел мотори</w:t>
            </w:r>
          </w:p>
        </w:tc>
      </w:tr>
      <w:tr w:rsidR="00FA34A8" w:rsidRPr="00FA34A8" w14:paraId="13F9B82A" w14:textId="77777777" w:rsidTr="008163B7">
        <w:trPr>
          <w:jc w:val="center"/>
        </w:trPr>
        <w:tc>
          <w:tcPr>
            <w:tcW w:w="3899" w:type="dxa"/>
            <w:tcBorders>
              <w:bottom w:val="single" w:sz="4" w:space="0" w:color="auto"/>
            </w:tcBorders>
          </w:tcPr>
          <w:p w14:paraId="05A08F02" w14:textId="01411250" w:rsidR="0010414D" w:rsidRPr="00FA34A8" w:rsidRDefault="0010414D" w:rsidP="003E6AEC">
            <w:pPr>
              <w:numPr>
                <w:ilvl w:val="12"/>
                <w:numId w:val="0"/>
              </w:numPr>
              <w:spacing w:after="0"/>
              <w:rPr>
                <w:rFonts w:eastAsia="Times New Roman" w:cs="Arial"/>
                <w:szCs w:val="24"/>
                <w:lang w:val="sr-Cyrl-RS"/>
              </w:rPr>
            </w:pPr>
            <w:r w:rsidRPr="00FA34A8">
              <w:rPr>
                <w:rFonts w:eastAsia="Times New Roman" w:cs="Arial"/>
                <w:szCs w:val="24"/>
                <w:lang w:val="sr-Cyrl-RS"/>
              </w:rPr>
              <w:t>Азот</w:t>
            </w:r>
          </w:p>
        </w:tc>
        <w:tc>
          <w:tcPr>
            <w:tcW w:w="2479" w:type="dxa"/>
            <w:tcBorders>
              <w:bottom w:val="single" w:sz="4" w:space="0" w:color="auto"/>
            </w:tcBorders>
            <w:vAlign w:val="center"/>
          </w:tcPr>
          <w:p w14:paraId="11410E13" w14:textId="38683764" w:rsidR="0010414D" w:rsidRPr="00FA34A8" w:rsidRDefault="0010414D" w:rsidP="003E6AEC">
            <w:pPr>
              <w:numPr>
                <w:ilvl w:val="12"/>
                <w:numId w:val="0"/>
              </w:numPr>
              <w:spacing w:after="0"/>
              <w:jc w:val="center"/>
              <w:rPr>
                <w:rFonts w:eastAsia="Times New Roman" w:cs="Arial"/>
                <w:szCs w:val="24"/>
                <w:lang w:val="sr-Cyrl-RS"/>
              </w:rPr>
            </w:pPr>
            <w:r w:rsidRPr="00FA34A8">
              <w:rPr>
                <w:rFonts w:eastAsia="Times New Roman" w:cs="Arial"/>
                <w:szCs w:val="24"/>
                <w:lang w:val="sr-Cyrl-RS"/>
              </w:rPr>
              <w:t>0,3 – 8,0</w:t>
            </w:r>
          </w:p>
        </w:tc>
        <w:tc>
          <w:tcPr>
            <w:tcW w:w="1985" w:type="dxa"/>
            <w:tcBorders>
              <w:bottom w:val="single" w:sz="4" w:space="0" w:color="auto"/>
            </w:tcBorders>
            <w:vAlign w:val="center"/>
          </w:tcPr>
          <w:p w14:paraId="7E40B8AD" w14:textId="1121D73E" w:rsidR="0010414D" w:rsidRPr="00FA34A8" w:rsidRDefault="0010414D" w:rsidP="003E6AEC">
            <w:pPr>
              <w:numPr>
                <w:ilvl w:val="12"/>
                <w:numId w:val="0"/>
              </w:numPr>
              <w:spacing w:after="0"/>
              <w:jc w:val="center"/>
              <w:rPr>
                <w:rFonts w:eastAsia="Times New Roman" w:cs="Arial"/>
                <w:szCs w:val="24"/>
                <w:lang w:val="sr-Cyrl-RS"/>
              </w:rPr>
            </w:pPr>
            <w:r w:rsidRPr="00FA34A8">
              <w:rPr>
                <w:rFonts w:eastAsia="Times New Roman" w:cs="Arial"/>
                <w:szCs w:val="24"/>
                <w:lang w:val="sr-Cyrl-RS"/>
              </w:rPr>
              <w:t>2 - 18</w:t>
            </w:r>
          </w:p>
        </w:tc>
      </w:tr>
      <w:tr w:rsidR="00FA34A8" w:rsidRPr="00FA34A8" w14:paraId="04BC0F5A" w14:textId="77777777" w:rsidTr="008163B7">
        <w:trPr>
          <w:jc w:val="center"/>
        </w:trPr>
        <w:tc>
          <w:tcPr>
            <w:tcW w:w="3899" w:type="dxa"/>
            <w:tcBorders>
              <w:bottom w:val="single" w:sz="4" w:space="0" w:color="auto"/>
            </w:tcBorders>
          </w:tcPr>
          <w:p w14:paraId="62012A6A" w14:textId="2B84D6A8" w:rsidR="003E6AEC" w:rsidRPr="00FA34A8" w:rsidRDefault="003E6AEC" w:rsidP="003E6AEC">
            <w:pPr>
              <w:numPr>
                <w:ilvl w:val="12"/>
                <w:numId w:val="0"/>
              </w:numPr>
              <w:spacing w:after="0"/>
              <w:rPr>
                <w:rFonts w:eastAsia="Times New Roman" w:cs="Arial"/>
                <w:szCs w:val="24"/>
                <w:lang w:val="sr-Cyrl-RS"/>
              </w:rPr>
            </w:pPr>
            <w:r w:rsidRPr="00FA34A8">
              <w:rPr>
                <w:rFonts w:eastAsia="Times New Roman" w:cs="Arial"/>
                <w:szCs w:val="24"/>
                <w:lang w:val="sr-Cyrl-RS"/>
              </w:rPr>
              <w:t>Водена пара</w:t>
            </w:r>
          </w:p>
        </w:tc>
        <w:tc>
          <w:tcPr>
            <w:tcW w:w="2479" w:type="dxa"/>
            <w:tcBorders>
              <w:bottom w:val="single" w:sz="4" w:space="0" w:color="auto"/>
            </w:tcBorders>
            <w:vAlign w:val="center"/>
          </w:tcPr>
          <w:p w14:paraId="61C4FFFE" w14:textId="0FE69A93" w:rsidR="003E6AEC" w:rsidRPr="00FA34A8" w:rsidRDefault="003E6AEC" w:rsidP="008163B7">
            <w:pPr>
              <w:numPr>
                <w:ilvl w:val="12"/>
                <w:numId w:val="0"/>
              </w:numPr>
              <w:spacing w:after="0"/>
              <w:jc w:val="center"/>
              <w:rPr>
                <w:rFonts w:eastAsia="Times New Roman" w:cs="Arial"/>
                <w:szCs w:val="24"/>
                <w:lang w:val="sr-Cyrl-RS"/>
              </w:rPr>
            </w:pPr>
            <w:r w:rsidRPr="00FA34A8">
              <w:rPr>
                <w:rFonts w:eastAsia="Times New Roman" w:cs="Arial"/>
                <w:szCs w:val="24"/>
                <w:lang w:val="sr-Cyrl-RS"/>
              </w:rPr>
              <w:t>3,0 – 5,5</w:t>
            </w:r>
          </w:p>
        </w:tc>
        <w:tc>
          <w:tcPr>
            <w:tcW w:w="1985" w:type="dxa"/>
            <w:tcBorders>
              <w:bottom w:val="single" w:sz="4" w:space="0" w:color="auto"/>
            </w:tcBorders>
            <w:vAlign w:val="center"/>
          </w:tcPr>
          <w:p w14:paraId="5D9DAB28" w14:textId="222BB164" w:rsidR="003E6AEC" w:rsidRPr="00FA34A8" w:rsidRDefault="003E6AEC" w:rsidP="003E6AEC">
            <w:pPr>
              <w:numPr>
                <w:ilvl w:val="12"/>
                <w:numId w:val="0"/>
              </w:numPr>
              <w:spacing w:after="0"/>
              <w:jc w:val="center"/>
              <w:rPr>
                <w:rFonts w:eastAsia="Times New Roman" w:cs="Arial"/>
                <w:szCs w:val="24"/>
                <w:lang w:val="sr-Cyrl-RS"/>
              </w:rPr>
            </w:pPr>
            <w:r w:rsidRPr="00FA34A8">
              <w:rPr>
                <w:rFonts w:eastAsia="Times New Roman" w:cs="Arial"/>
                <w:szCs w:val="24"/>
                <w:lang w:val="sr-Cyrl-RS"/>
              </w:rPr>
              <w:t>0,5 – 4,0</w:t>
            </w:r>
          </w:p>
        </w:tc>
      </w:tr>
      <w:tr w:rsidR="00FA34A8" w:rsidRPr="00FA34A8" w14:paraId="49A8CC5A" w14:textId="77777777" w:rsidTr="008163B7">
        <w:trPr>
          <w:jc w:val="center"/>
        </w:trPr>
        <w:tc>
          <w:tcPr>
            <w:tcW w:w="3899" w:type="dxa"/>
            <w:tcBorders>
              <w:bottom w:val="single" w:sz="4" w:space="0" w:color="auto"/>
            </w:tcBorders>
          </w:tcPr>
          <w:p w14:paraId="68E87C3B" w14:textId="678481A6" w:rsidR="003E6AEC" w:rsidRPr="00FA34A8" w:rsidRDefault="003E6AEC" w:rsidP="003E6AEC">
            <w:pPr>
              <w:numPr>
                <w:ilvl w:val="12"/>
                <w:numId w:val="0"/>
              </w:numPr>
              <w:spacing w:after="0"/>
              <w:rPr>
                <w:rFonts w:eastAsia="Times New Roman" w:cs="Arial"/>
                <w:szCs w:val="24"/>
                <w:lang w:val="sr-Cyrl-RS"/>
              </w:rPr>
            </w:pPr>
            <w:r w:rsidRPr="00FA34A8">
              <w:rPr>
                <w:rFonts w:eastAsia="Times New Roman" w:cs="Arial"/>
                <w:szCs w:val="24"/>
                <w:lang w:val="sr-Cyrl-RS"/>
              </w:rPr>
              <w:t>Угљен диоксид</w:t>
            </w:r>
          </w:p>
        </w:tc>
        <w:tc>
          <w:tcPr>
            <w:tcW w:w="2479" w:type="dxa"/>
            <w:tcBorders>
              <w:bottom w:val="single" w:sz="4" w:space="0" w:color="auto"/>
            </w:tcBorders>
            <w:vAlign w:val="center"/>
          </w:tcPr>
          <w:p w14:paraId="39F2C058" w14:textId="616EAC92" w:rsidR="003E6AEC" w:rsidRPr="00FA34A8" w:rsidRDefault="003E6AEC" w:rsidP="003E6AEC">
            <w:pPr>
              <w:numPr>
                <w:ilvl w:val="12"/>
                <w:numId w:val="0"/>
              </w:numPr>
              <w:spacing w:after="0"/>
              <w:jc w:val="center"/>
              <w:rPr>
                <w:rFonts w:eastAsia="Times New Roman" w:cs="Arial"/>
                <w:szCs w:val="24"/>
                <w:lang w:val="sr-Cyrl-RS"/>
              </w:rPr>
            </w:pPr>
            <w:r w:rsidRPr="00FA34A8">
              <w:rPr>
                <w:rFonts w:eastAsia="Times New Roman" w:cs="Arial"/>
                <w:szCs w:val="24"/>
                <w:lang w:val="sr-Cyrl-RS"/>
              </w:rPr>
              <w:t>5,0 – 12,0</w:t>
            </w:r>
          </w:p>
        </w:tc>
        <w:tc>
          <w:tcPr>
            <w:tcW w:w="1985" w:type="dxa"/>
            <w:tcBorders>
              <w:bottom w:val="single" w:sz="4" w:space="0" w:color="auto"/>
            </w:tcBorders>
            <w:vAlign w:val="center"/>
          </w:tcPr>
          <w:p w14:paraId="30C9D2CD" w14:textId="6DDF5320" w:rsidR="003E6AEC" w:rsidRPr="00FA34A8" w:rsidRDefault="003E6AEC" w:rsidP="003E6AEC">
            <w:pPr>
              <w:numPr>
                <w:ilvl w:val="12"/>
                <w:numId w:val="0"/>
              </w:numPr>
              <w:spacing w:after="0"/>
              <w:jc w:val="center"/>
              <w:rPr>
                <w:rFonts w:eastAsia="Times New Roman" w:cs="Arial"/>
                <w:szCs w:val="24"/>
                <w:lang w:val="sr-Cyrl-RS"/>
              </w:rPr>
            </w:pPr>
            <w:r w:rsidRPr="00FA34A8">
              <w:rPr>
                <w:rFonts w:eastAsia="Times New Roman" w:cs="Arial"/>
                <w:szCs w:val="24"/>
                <w:lang w:val="sr-Cyrl-RS"/>
              </w:rPr>
              <w:t>1,0 – 10,0</w:t>
            </w:r>
          </w:p>
        </w:tc>
      </w:tr>
      <w:tr w:rsidR="00FA34A8" w:rsidRPr="00FA34A8" w14:paraId="20CF35DF" w14:textId="77777777" w:rsidTr="008163B7">
        <w:trPr>
          <w:jc w:val="center"/>
        </w:trPr>
        <w:tc>
          <w:tcPr>
            <w:tcW w:w="3899" w:type="dxa"/>
            <w:tcBorders>
              <w:bottom w:val="single" w:sz="4" w:space="0" w:color="auto"/>
            </w:tcBorders>
          </w:tcPr>
          <w:p w14:paraId="0496FB17" w14:textId="78792ACD" w:rsidR="003E6AEC" w:rsidRPr="00FA34A8" w:rsidRDefault="003E6AEC" w:rsidP="003E6AEC">
            <w:pPr>
              <w:numPr>
                <w:ilvl w:val="12"/>
                <w:numId w:val="0"/>
              </w:numPr>
              <w:spacing w:after="0"/>
              <w:rPr>
                <w:rFonts w:eastAsia="Times New Roman" w:cs="Arial"/>
                <w:szCs w:val="24"/>
                <w:lang w:val="sr-Cyrl-RS"/>
              </w:rPr>
            </w:pPr>
            <w:r w:rsidRPr="00FA34A8">
              <w:rPr>
                <w:rFonts w:eastAsia="Times New Roman" w:cs="Arial"/>
                <w:szCs w:val="24"/>
                <w:lang w:val="sr-Cyrl-RS"/>
              </w:rPr>
              <w:t>Угљен моноксид</w:t>
            </w:r>
          </w:p>
        </w:tc>
        <w:tc>
          <w:tcPr>
            <w:tcW w:w="2479" w:type="dxa"/>
            <w:tcBorders>
              <w:bottom w:val="single" w:sz="4" w:space="0" w:color="auto"/>
            </w:tcBorders>
            <w:vAlign w:val="center"/>
          </w:tcPr>
          <w:p w14:paraId="2F2B6205" w14:textId="5B6BEA44" w:rsidR="003E6AEC" w:rsidRPr="00FA34A8" w:rsidRDefault="003E6AEC" w:rsidP="003E6AEC">
            <w:pPr>
              <w:numPr>
                <w:ilvl w:val="12"/>
                <w:numId w:val="0"/>
              </w:numPr>
              <w:spacing w:after="0"/>
              <w:jc w:val="center"/>
              <w:rPr>
                <w:rFonts w:eastAsia="Times New Roman" w:cs="Arial"/>
                <w:szCs w:val="24"/>
                <w:lang w:val="sr-Cyrl-RS"/>
              </w:rPr>
            </w:pPr>
            <w:r w:rsidRPr="00FA34A8">
              <w:rPr>
                <w:rFonts w:eastAsia="Times New Roman" w:cs="Arial"/>
                <w:szCs w:val="24"/>
                <w:lang w:val="sr-Cyrl-RS"/>
              </w:rPr>
              <w:t>5,0 – 10,0</w:t>
            </w:r>
          </w:p>
        </w:tc>
        <w:tc>
          <w:tcPr>
            <w:tcW w:w="1985" w:type="dxa"/>
            <w:tcBorders>
              <w:bottom w:val="single" w:sz="4" w:space="0" w:color="auto"/>
            </w:tcBorders>
            <w:vAlign w:val="center"/>
          </w:tcPr>
          <w:p w14:paraId="2E5C2A4A" w14:textId="56070CD7" w:rsidR="003E6AEC" w:rsidRPr="00FA34A8" w:rsidRDefault="003E6AEC" w:rsidP="003E6AEC">
            <w:pPr>
              <w:numPr>
                <w:ilvl w:val="12"/>
                <w:numId w:val="0"/>
              </w:numPr>
              <w:spacing w:after="0"/>
              <w:jc w:val="center"/>
              <w:rPr>
                <w:rFonts w:eastAsia="Times New Roman" w:cs="Arial"/>
                <w:szCs w:val="24"/>
                <w:lang w:val="sr-Cyrl-RS"/>
              </w:rPr>
            </w:pPr>
            <w:r w:rsidRPr="00FA34A8">
              <w:rPr>
                <w:rFonts w:eastAsia="Times New Roman" w:cs="Arial"/>
                <w:szCs w:val="24"/>
                <w:lang w:val="sr-Cyrl-RS"/>
              </w:rPr>
              <w:t>0,01 – 0,5</w:t>
            </w:r>
          </w:p>
        </w:tc>
      </w:tr>
      <w:tr w:rsidR="00FA34A8" w:rsidRPr="00FA34A8" w14:paraId="32AE28B2" w14:textId="77777777" w:rsidTr="008163B7">
        <w:trPr>
          <w:jc w:val="center"/>
        </w:trPr>
        <w:tc>
          <w:tcPr>
            <w:tcW w:w="3899" w:type="dxa"/>
            <w:tcBorders>
              <w:bottom w:val="single" w:sz="4" w:space="0" w:color="auto"/>
            </w:tcBorders>
          </w:tcPr>
          <w:p w14:paraId="15E45C63" w14:textId="46506139" w:rsidR="003E6AEC" w:rsidRPr="00FA34A8" w:rsidRDefault="003E6AEC" w:rsidP="003E6AEC">
            <w:pPr>
              <w:numPr>
                <w:ilvl w:val="12"/>
                <w:numId w:val="0"/>
              </w:numPr>
              <w:spacing w:after="0"/>
              <w:rPr>
                <w:rFonts w:eastAsia="Times New Roman" w:cs="Arial"/>
                <w:szCs w:val="24"/>
                <w:lang w:val="sr-Cyrl-RS"/>
              </w:rPr>
            </w:pPr>
            <w:r w:rsidRPr="00FA34A8">
              <w:rPr>
                <w:rFonts w:eastAsia="Times New Roman" w:cs="Arial"/>
                <w:szCs w:val="24"/>
                <w:lang w:val="sr-Cyrl-RS"/>
              </w:rPr>
              <w:t>Оксиди азота</w:t>
            </w:r>
          </w:p>
        </w:tc>
        <w:tc>
          <w:tcPr>
            <w:tcW w:w="2479" w:type="dxa"/>
            <w:tcBorders>
              <w:bottom w:val="single" w:sz="4" w:space="0" w:color="auto"/>
            </w:tcBorders>
            <w:vAlign w:val="center"/>
          </w:tcPr>
          <w:p w14:paraId="74B90AB8" w14:textId="14AEAFEF" w:rsidR="003E6AEC" w:rsidRPr="00FA34A8" w:rsidRDefault="003E6AEC" w:rsidP="003E6AEC">
            <w:pPr>
              <w:numPr>
                <w:ilvl w:val="12"/>
                <w:numId w:val="0"/>
              </w:numPr>
              <w:spacing w:after="0"/>
              <w:jc w:val="center"/>
              <w:rPr>
                <w:rFonts w:eastAsia="Times New Roman" w:cs="Arial"/>
                <w:szCs w:val="24"/>
                <w:lang w:val="sr-Cyrl-RS"/>
              </w:rPr>
            </w:pPr>
            <w:r w:rsidRPr="00FA34A8">
              <w:rPr>
                <w:rFonts w:eastAsia="Times New Roman" w:cs="Arial"/>
                <w:szCs w:val="24"/>
                <w:lang w:val="sr-Cyrl-RS"/>
              </w:rPr>
              <w:t>0,0 – 0,8</w:t>
            </w:r>
          </w:p>
        </w:tc>
        <w:tc>
          <w:tcPr>
            <w:tcW w:w="1985" w:type="dxa"/>
            <w:tcBorders>
              <w:bottom w:val="single" w:sz="4" w:space="0" w:color="auto"/>
            </w:tcBorders>
            <w:vAlign w:val="center"/>
          </w:tcPr>
          <w:p w14:paraId="79DD1CFE" w14:textId="0CA030B4" w:rsidR="003E6AEC" w:rsidRPr="00FA34A8" w:rsidRDefault="003E6AEC" w:rsidP="003E6AEC">
            <w:pPr>
              <w:numPr>
                <w:ilvl w:val="12"/>
                <w:numId w:val="0"/>
              </w:numPr>
              <w:spacing w:after="0"/>
              <w:jc w:val="center"/>
              <w:rPr>
                <w:rFonts w:eastAsia="Times New Roman" w:cs="Arial"/>
                <w:szCs w:val="24"/>
                <w:lang w:val="sr-Cyrl-RS"/>
              </w:rPr>
            </w:pPr>
            <w:r w:rsidRPr="00FA34A8">
              <w:rPr>
                <w:rFonts w:eastAsia="Times New Roman" w:cs="Arial"/>
                <w:szCs w:val="24"/>
                <w:lang w:val="sr-Cyrl-RS"/>
              </w:rPr>
              <w:t>0,0002 – 0,85</w:t>
            </w:r>
          </w:p>
        </w:tc>
      </w:tr>
      <w:tr w:rsidR="00FA34A8" w:rsidRPr="00FA34A8" w14:paraId="1BFDF9E9" w14:textId="77777777" w:rsidTr="008163B7">
        <w:trPr>
          <w:jc w:val="center"/>
        </w:trPr>
        <w:tc>
          <w:tcPr>
            <w:tcW w:w="3899" w:type="dxa"/>
            <w:tcBorders>
              <w:bottom w:val="single" w:sz="4" w:space="0" w:color="auto"/>
            </w:tcBorders>
          </w:tcPr>
          <w:p w14:paraId="41430D12" w14:textId="53CAAC63" w:rsidR="003E6AEC" w:rsidRPr="00FA34A8" w:rsidRDefault="003E6AEC" w:rsidP="003E6AEC">
            <w:pPr>
              <w:numPr>
                <w:ilvl w:val="12"/>
                <w:numId w:val="0"/>
              </w:numPr>
              <w:spacing w:after="0"/>
              <w:rPr>
                <w:rFonts w:eastAsia="Times New Roman" w:cs="Arial"/>
                <w:szCs w:val="24"/>
                <w:lang w:val="sr-Cyrl-RS"/>
              </w:rPr>
            </w:pPr>
            <w:r w:rsidRPr="00FA34A8">
              <w:rPr>
                <w:rFonts w:eastAsia="Times New Roman" w:cs="Arial"/>
                <w:szCs w:val="24"/>
                <w:lang w:val="sr-Cyrl-RS"/>
              </w:rPr>
              <w:t>Угљоводоници</w:t>
            </w:r>
          </w:p>
        </w:tc>
        <w:tc>
          <w:tcPr>
            <w:tcW w:w="2479" w:type="dxa"/>
            <w:tcBorders>
              <w:bottom w:val="single" w:sz="4" w:space="0" w:color="auto"/>
            </w:tcBorders>
            <w:vAlign w:val="center"/>
          </w:tcPr>
          <w:p w14:paraId="44595321" w14:textId="21442955" w:rsidR="003E6AEC" w:rsidRPr="00FA34A8" w:rsidRDefault="003E6AEC" w:rsidP="003E6AEC">
            <w:pPr>
              <w:numPr>
                <w:ilvl w:val="12"/>
                <w:numId w:val="0"/>
              </w:numPr>
              <w:spacing w:after="0"/>
              <w:jc w:val="center"/>
              <w:rPr>
                <w:rFonts w:eastAsia="Times New Roman" w:cs="Arial"/>
                <w:szCs w:val="24"/>
                <w:lang w:val="sr-Cyrl-RS"/>
              </w:rPr>
            </w:pPr>
            <w:r w:rsidRPr="00FA34A8">
              <w:rPr>
                <w:rFonts w:eastAsia="Times New Roman" w:cs="Arial"/>
                <w:szCs w:val="24"/>
                <w:lang w:val="sr-Cyrl-RS"/>
              </w:rPr>
              <w:t>0,2 – 3,0</w:t>
            </w:r>
          </w:p>
        </w:tc>
        <w:tc>
          <w:tcPr>
            <w:tcW w:w="1985" w:type="dxa"/>
            <w:tcBorders>
              <w:bottom w:val="single" w:sz="4" w:space="0" w:color="auto"/>
            </w:tcBorders>
            <w:vAlign w:val="center"/>
          </w:tcPr>
          <w:p w14:paraId="31D6E438" w14:textId="4EF273C6" w:rsidR="003E6AEC" w:rsidRPr="00FA34A8" w:rsidRDefault="003E6AEC" w:rsidP="003E6AEC">
            <w:pPr>
              <w:numPr>
                <w:ilvl w:val="12"/>
                <w:numId w:val="0"/>
              </w:numPr>
              <w:spacing w:after="0"/>
              <w:jc w:val="center"/>
              <w:rPr>
                <w:rFonts w:eastAsia="Times New Roman" w:cs="Arial"/>
                <w:szCs w:val="24"/>
                <w:lang w:val="sr-Cyrl-RS"/>
              </w:rPr>
            </w:pPr>
            <w:r w:rsidRPr="00FA34A8">
              <w:rPr>
                <w:rFonts w:eastAsia="Times New Roman" w:cs="Arial"/>
                <w:szCs w:val="24"/>
                <w:lang w:val="sr-Cyrl-RS"/>
              </w:rPr>
              <w:t>0,009 – 0,5</w:t>
            </w:r>
          </w:p>
        </w:tc>
      </w:tr>
      <w:tr w:rsidR="00FA34A8" w:rsidRPr="00FA34A8" w14:paraId="0154CFFA" w14:textId="77777777" w:rsidTr="008163B7">
        <w:trPr>
          <w:jc w:val="center"/>
        </w:trPr>
        <w:tc>
          <w:tcPr>
            <w:tcW w:w="3899" w:type="dxa"/>
            <w:tcBorders>
              <w:bottom w:val="single" w:sz="4" w:space="0" w:color="auto"/>
            </w:tcBorders>
          </w:tcPr>
          <w:p w14:paraId="0A4F7EB9" w14:textId="27409093" w:rsidR="003E6AEC" w:rsidRPr="00FA34A8" w:rsidRDefault="003E6AEC" w:rsidP="003E6AEC">
            <w:pPr>
              <w:numPr>
                <w:ilvl w:val="12"/>
                <w:numId w:val="0"/>
              </w:numPr>
              <w:spacing w:after="0"/>
              <w:rPr>
                <w:rFonts w:eastAsia="Times New Roman" w:cs="Arial"/>
                <w:szCs w:val="24"/>
                <w:lang w:val="sr-Cyrl-RS"/>
              </w:rPr>
            </w:pPr>
            <w:r w:rsidRPr="00FA34A8">
              <w:rPr>
                <w:rFonts w:eastAsia="Times New Roman" w:cs="Arial"/>
                <w:szCs w:val="24"/>
                <w:lang w:val="sr-Cyrl-RS"/>
              </w:rPr>
              <w:t>Алдехиди</w:t>
            </w:r>
          </w:p>
        </w:tc>
        <w:tc>
          <w:tcPr>
            <w:tcW w:w="2479" w:type="dxa"/>
            <w:tcBorders>
              <w:bottom w:val="single" w:sz="4" w:space="0" w:color="auto"/>
            </w:tcBorders>
            <w:vAlign w:val="center"/>
          </w:tcPr>
          <w:p w14:paraId="26BD25DF" w14:textId="72F72254" w:rsidR="003E6AEC" w:rsidRPr="00FA34A8" w:rsidRDefault="003E6AEC" w:rsidP="003E6AEC">
            <w:pPr>
              <w:numPr>
                <w:ilvl w:val="12"/>
                <w:numId w:val="0"/>
              </w:numPr>
              <w:spacing w:after="0"/>
              <w:jc w:val="center"/>
              <w:rPr>
                <w:rFonts w:eastAsia="Times New Roman" w:cs="Arial"/>
                <w:szCs w:val="24"/>
                <w:lang w:val="sr-Cyrl-RS"/>
              </w:rPr>
            </w:pPr>
            <w:r w:rsidRPr="00FA34A8">
              <w:rPr>
                <w:rFonts w:eastAsia="Times New Roman" w:cs="Arial"/>
                <w:szCs w:val="24"/>
                <w:lang w:val="sr-Cyrl-RS"/>
              </w:rPr>
              <w:t>0,0 – 0,2</w:t>
            </w:r>
          </w:p>
        </w:tc>
        <w:tc>
          <w:tcPr>
            <w:tcW w:w="1985" w:type="dxa"/>
            <w:tcBorders>
              <w:bottom w:val="single" w:sz="4" w:space="0" w:color="auto"/>
            </w:tcBorders>
            <w:vAlign w:val="center"/>
          </w:tcPr>
          <w:p w14:paraId="4162AB5C" w14:textId="0DECE2EF" w:rsidR="003E6AEC" w:rsidRPr="00FA34A8" w:rsidRDefault="003E6AEC" w:rsidP="003E6AEC">
            <w:pPr>
              <w:numPr>
                <w:ilvl w:val="12"/>
                <w:numId w:val="0"/>
              </w:numPr>
              <w:spacing w:after="0"/>
              <w:jc w:val="center"/>
              <w:rPr>
                <w:rFonts w:eastAsia="Times New Roman" w:cs="Arial"/>
                <w:szCs w:val="24"/>
                <w:lang w:val="sr-Cyrl-RS"/>
              </w:rPr>
            </w:pPr>
            <w:r w:rsidRPr="00FA34A8">
              <w:rPr>
                <w:rFonts w:eastAsia="Times New Roman" w:cs="Arial"/>
                <w:szCs w:val="24"/>
                <w:lang w:val="sr-Cyrl-RS"/>
              </w:rPr>
              <w:t>0,01 – 0,009</w:t>
            </w:r>
          </w:p>
        </w:tc>
      </w:tr>
      <w:tr w:rsidR="00FA34A8" w:rsidRPr="00FA34A8" w14:paraId="310A2ED5" w14:textId="77777777" w:rsidTr="008163B7">
        <w:trPr>
          <w:jc w:val="center"/>
        </w:trPr>
        <w:tc>
          <w:tcPr>
            <w:tcW w:w="3899" w:type="dxa"/>
            <w:tcBorders>
              <w:bottom w:val="single" w:sz="4" w:space="0" w:color="auto"/>
            </w:tcBorders>
          </w:tcPr>
          <w:p w14:paraId="1AC6DE74" w14:textId="5F8745AA" w:rsidR="003E6AEC" w:rsidRPr="00FA34A8" w:rsidRDefault="003E6AEC" w:rsidP="003E6AEC">
            <w:pPr>
              <w:numPr>
                <w:ilvl w:val="12"/>
                <w:numId w:val="0"/>
              </w:numPr>
              <w:spacing w:after="0"/>
              <w:rPr>
                <w:rFonts w:eastAsia="Times New Roman" w:cs="Arial"/>
                <w:szCs w:val="24"/>
                <w:lang w:val="sr-Cyrl-RS"/>
              </w:rPr>
            </w:pPr>
            <w:r w:rsidRPr="00FA34A8">
              <w:rPr>
                <w:rFonts w:eastAsia="Times New Roman" w:cs="Arial"/>
                <w:szCs w:val="24"/>
                <w:lang w:val="sr-Cyrl-RS"/>
              </w:rPr>
              <w:t>Чађ</w:t>
            </w:r>
          </w:p>
        </w:tc>
        <w:tc>
          <w:tcPr>
            <w:tcW w:w="2479" w:type="dxa"/>
            <w:tcBorders>
              <w:bottom w:val="single" w:sz="4" w:space="0" w:color="auto"/>
            </w:tcBorders>
            <w:vAlign w:val="center"/>
          </w:tcPr>
          <w:p w14:paraId="5A50D5D7" w14:textId="63887348" w:rsidR="003E6AEC" w:rsidRPr="00FA34A8" w:rsidRDefault="003E6AEC" w:rsidP="003E6AEC">
            <w:pPr>
              <w:numPr>
                <w:ilvl w:val="12"/>
                <w:numId w:val="0"/>
              </w:numPr>
              <w:spacing w:after="0"/>
              <w:jc w:val="center"/>
              <w:rPr>
                <w:rFonts w:eastAsia="Times New Roman" w:cs="Arial"/>
                <w:szCs w:val="24"/>
                <w:lang w:val="sr-Cyrl-RS"/>
              </w:rPr>
            </w:pPr>
            <w:r w:rsidRPr="00FA34A8">
              <w:rPr>
                <w:rFonts w:eastAsia="Times New Roman" w:cs="Arial"/>
                <w:szCs w:val="24"/>
                <w:lang w:val="sr-Cyrl-RS"/>
              </w:rPr>
              <w:t xml:space="preserve">0,0 – 0,04 </w:t>
            </w:r>
            <w:r w:rsidRPr="00FA34A8">
              <w:rPr>
                <w:rFonts w:eastAsia="Times New Roman" w:cs="Arial"/>
                <w:szCs w:val="24"/>
                <w:vertAlign w:val="superscript"/>
                <w:lang w:val="sr-Cyrl-RS"/>
              </w:rPr>
              <w:t>1</w:t>
            </w:r>
          </w:p>
        </w:tc>
        <w:tc>
          <w:tcPr>
            <w:tcW w:w="1985" w:type="dxa"/>
            <w:tcBorders>
              <w:bottom w:val="single" w:sz="4" w:space="0" w:color="auto"/>
            </w:tcBorders>
            <w:vAlign w:val="center"/>
          </w:tcPr>
          <w:p w14:paraId="6A288F31" w14:textId="04BB79E9" w:rsidR="003E6AEC" w:rsidRPr="00FA34A8" w:rsidRDefault="003E6AEC" w:rsidP="003E6AEC">
            <w:pPr>
              <w:numPr>
                <w:ilvl w:val="12"/>
                <w:numId w:val="0"/>
              </w:numPr>
              <w:spacing w:after="0"/>
              <w:jc w:val="center"/>
              <w:rPr>
                <w:rFonts w:eastAsia="Times New Roman" w:cs="Arial"/>
                <w:szCs w:val="24"/>
                <w:lang w:val="sr-Cyrl-RS"/>
              </w:rPr>
            </w:pPr>
            <w:r w:rsidRPr="00FA34A8">
              <w:rPr>
                <w:rFonts w:eastAsia="Times New Roman" w:cs="Arial"/>
                <w:szCs w:val="24"/>
                <w:lang w:val="sr-Cyrl-RS"/>
              </w:rPr>
              <w:t xml:space="preserve">0,1 – 1,1 </w:t>
            </w:r>
            <w:r w:rsidRPr="00FA34A8">
              <w:rPr>
                <w:rFonts w:eastAsia="Times New Roman" w:cs="Arial"/>
                <w:szCs w:val="24"/>
                <w:vertAlign w:val="superscript"/>
                <w:lang w:val="sr-Cyrl-RS"/>
              </w:rPr>
              <w:t>1</w:t>
            </w:r>
          </w:p>
        </w:tc>
      </w:tr>
      <w:tr w:rsidR="00FA34A8" w:rsidRPr="00FA34A8" w14:paraId="5F383B16" w14:textId="77777777" w:rsidTr="008163B7">
        <w:trPr>
          <w:jc w:val="center"/>
        </w:trPr>
        <w:tc>
          <w:tcPr>
            <w:tcW w:w="3899" w:type="dxa"/>
            <w:tcBorders>
              <w:bottom w:val="single" w:sz="4" w:space="0" w:color="auto"/>
            </w:tcBorders>
          </w:tcPr>
          <w:p w14:paraId="0D51C9A8" w14:textId="2D7F83B5" w:rsidR="003E6AEC" w:rsidRPr="00FA34A8" w:rsidRDefault="003E6AEC" w:rsidP="008163B7">
            <w:pPr>
              <w:numPr>
                <w:ilvl w:val="12"/>
                <w:numId w:val="0"/>
              </w:numPr>
              <w:spacing w:after="0"/>
              <w:rPr>
                <w:rFonts w:eastAsia="Times New Roman" w:cs="Arial"/>
                <w:szCs w:val="24"/>
                <w:lang w:val="sr-Cyrl-RS"/>
              </w:rPr>
            </w:pPr>
            <w:r w:rsidRPr="00FA34A8">
              <w:rPr>
                <w:rFonts w:eastAsia="Times New Roman" w:cs="Arial"/>
                <w:szCs w:val="24"/>
                <w:lang w:val="sr-Cyrl-RS"/>
              </w:rPr>
              <w:t>Бензо(а)пирен</w:t>
            </w:r>
          </w:p>
        </w:tc>
        <w:tc>
          <w:tcPr>
            <w:tcW w:w="2479" w:type="dxa"/>
            <w:tcBorders>
              <w:bottom w:val="single" w:sz="4" w:space="0" w:color="auto"/>
            </w:tcBorders>
            <w:vAlign w:val="center"/>
          </w:tcPr>
          <w:p w14:paraId="15B1EB94" w14:textId="7F02F27E" w:rsidR="003E6AEC" w:rsidRPr="00FA34A8" w:rsidRDefault="003E6AEC" w:rsidP="008163B7">
            <w:pPr>
              <w:numPr>
                <w:ilvl w:val="12"/>
                <w:numId w:val="0"/>
              </w:numPr>
              <w:spacing w:after="0"/>
              <w:jc w:val="center"/>
              <w:rPr>
                <w:rFonts w:eastAsia="Times New Roman" w:cs="Arial"/>
                <w:szCs w:val="24"/>
                <w:lang w:val="sr-Cyrl-RS"/>
              </w:rPr>
            </w:pPr>
            <w:r w:rsidRPr="00FA34A8">
              <w:rPr>
                <w:rFonts w:eastAsia="Times New Roman" w:cs="Arial"/>
                <w:szCs w:val="24"/>
                <w:lang w:val="sr-Cyrl-RS"/>
              </w:rPr>
              <w:t xml:space="preserve">10 - 20 </w:t>
            </w:r>
            <w:r w:rsidRPr="00FA34A8">
              <w:rPr>
                <w:rFonts w:eastAsia="Times New Roman" w:cs="Arial"/>
                <w:szCs w:val="24"/>
                <w:vertAlign w:val="superscript"/>
                <w:lang w:val="sr-Cyrl-RS"/>
              </w:rPr>
              <w:t>2</w:t>
            </w:r>
          </w:p>
        </w:tc>
        <w:tc>
          <w:tcPr>
            <w:tcW w:w="1985" w:type="dxa"/>
            <w:tcBorders>
              <w:bottom w:val="single" w:sz="4" w:space="0" w:color="auto"/>
            </w:tcBorders>
            <w:vAlign w:val="center"/>
          </w:tcPr>
          <w:p w14:paraId="65A7536C" w14:textId="5CD5FB52" w:rsidR="003E6AEC" w:rsidRPr="00FA34A8" w:rsidRDefault="003E6AEC" w:rsidP="008163B7">
            <w:pPr>
              <w:numPr>
                <w:ilvl w:val="12"/>
                <w:numId w:val="0"/>
              </w:numPr>
              <w:spacing w:after="0"/>
              <w:jc w:val="center"/>
              <w:rPr>
                <w:rFonts w:eastAsia="Times New Roman" w:cs="Arial"/>
                <w:szCs w:val="24"/>
                <w:lang w:val="sr-Cyrl-RS"/>
              </w:rPr>
            </w:pPr>
            <w:r w:rsidRPr="00FA34A8">
              <w:rPr>
                <w:rFonts w:eastAsia="Times New Roman" w:cs="Arial"/>
                <w:szCs w:val="24"/>
                <w:lang w:val="sr-Cyrl-RS"/>
              </w:rPr>
              <w:t xml:space="preserve">до 10 </w:t>
            </w:r>
            <w:r w:rsidRPr="00FA34A8">
              <w:rPr>
                <w:rFonts w:eastAsia="Times New Roman" w:cs="Arial"/>
                <w:szCs w:val="24"/>
                <w:vertAlign w:val="superscript"/>
                <w:lang w:val="sr-Cyrl-RS"/>
              </w:rPr>
              <w:t>1</w:t>
            </w:r>
          </w:p>
        </w:tc>
      </w:tr>
      <w:tr w:rsidR="00FA34A8" w:rsidRPr="00FA34A8" w14:paraId="2C8F8251" w14:textId="77777777" w:rsidTr="008163B7">
        <w:trPr>
          <w:jc w:val="center"/>
        </w:trPr>
        <w:tc>
          <w:tcPr>
            <w:tcW w:w="3899" w:type="dxa"/>
            <w:tcBorders>
              <w:bottom w:val="single" w:sz="4" w:space="0" w:color="auto"/>
            </w:tcBorders>
          </w:tcPr>
          <w:p w14:paraId="090D7A61" w14:textId="200FA26A" w:rsidR="008163B7" w:rsidRPr="00FA34A8" w:rsidRDefault="008163B7" w:rsidP="003E6AEC">
            <w:pPr>
              <w:numPr>
                <w:ilvl w:val="12"/>
                <w:numId w:val="0"/>
              </w:numPr>
              <w:spacing w:after="0"/>
              <w:rPr>
                <w:rFonts w:eastAsia="Times New Roman" w:cs="Arial"/>
                <w:szCs w:val="24"/>
                <w:lang w:val="sr-Cyrl-RS"/>
              </w:rPr>
            </w:pPr>
            <w:r w:rsidRPr="00FA34A8">
              <w:rPr>
                <w:rFonts w:eastAsia="Times New Roman" w:cs="Arial"/>
                <w:szCs w:val="24"/>
                <w:lang w:val="sr-Cyrl-RS"/>
              </w:rPr>
              <w:t>Кисеоник</w:t>
            </w:r>
          </w:p>
        </w:tc>
        <w:tc>
          <w:tcPr>
            <w:tcW w:w="2479" w:type="dxa"/>
            <w:tcBorders>
              <w:bottom w:val="single" w:sz="4" w:space="0" w:color="auto"/>
            </w:tcBorders>
            <w:vAlign w:val="center"/>
          </w:tcPr>
          <w:p w14:paraId="651C9BE6" w14:textId="12D68498" w:rsidR="008163B7" w:rsidRPr="00FA34A8" w:rsidRDefault="008163B7" w:rsidP="003E6AEC">
            <w:pPr>
              <w:numPr>
                <w:ilvl w:val="12"/>
                <w:numId w:val="0"/>
              </w:numPr>
              <w:spacing w:after="0"/>
              <w:jc w:val="center"/>
              <w:rPr>
                <w:rFonts w:eastAsia="Times New Roman" w:cs="Arial"/>
                <w:szCs w:val="24"/>
                <w:lang w:val="sr-Cyrl-RS"/>
              </w:rPr>
            </w:pPr>
            <w:r w:rsidRPr="00FA34A8">
              <w:rPr>
                <w:rFonts w:eastAsia="Times New Roman" w:cs="Arial"/>
                <w:szCs w:val="24"/>
                <w:lang w:val="sr-Cyrl-RS"/>
              </w:rPr>
              <w:t>74 - 77</w:t>
            </w:r>
          </w:p>
        </w:tc>
        <w:tc>
          <w:tcPr>
            <w:tcW w:w="1985" w:type="dxa"/>
            <w:tcBorders>
              <w:bottom w:val="single" w:sz="4" w:space="0" w:color="auto"/>
            </w:tcBorders>
            <w:vAlign w:val="center"/>
          </w:tcPr>
          <w:p w14:paraId="1595BD65" w14:textId="4AA964A7" w:rsidR="008163B7" w:rsidRPr="00FA34A8" w:rsidRDefault="008163B7" w:rsidP="003E6AEC">
            <w:pPr>
              <w:numPr>
                <w:ilvl w:val="12"/>
                <w:numId w:val="0"/>
              </w:numPr>
              <w:spacing w:after="0"/>
              <w:jc w:val="center"/>
              <w:rPr>
                <w:rFonts w:eastAsia="Times New Roman" w:cs="Arial"/>
                <w:szCs w:val="24"/>
                <w:lang w:val="sr-Cyrl-RS"/>
              </w:rPr>
            </w:pPr>
            <w:r w:rsidRPr="00FA34A8">
              <w:rPr>
                <w:rFonts w:eastAsia="Times New Roman" w:cs="Arial"/>
                <w:szCs w:val="24"/>
                <w:lang w:val="sr-Cyrl-RS"/>
              </w:rPr>
              <w:t>76 - 78</w:t>
            </w:r>
          </w:p>
        </w:tc>
      </w:tr>
      <w:tr w:rsidR="003E6AEC" w:rsidRPr="00FA34A8" w14:paraId="18B7C405" w14:textId="77777777" w:rsidTr="008163B7">
        <w:trPr>
          <w:jc w:val="center"/>
        </w:trPr>
        <w:tc>
          <w:tcPr>
            <w:tcW w:w="8363" w:type="dxa"/>
            <w:gridSpan w:val="3"/>
            <w:tcBorders>
              <w:top w:val="single" w:sz="4" w:space="0" w:color="auto"/>
              <w:left w:val="nil"/>
              <w:bottom w:val="nil"/>
              <w:right w:val="nil"/>
            </w:tcBorders>
          </w:tcPr>
          <w:p w14:paraId="6E1AEBB6" w14:textId="77777777" w:rsidR="0010414D" w:rsidRPr="00FA34A8" w:rsidRDefault="0010414D" w:rsidP="00A36129">
            <w:pPr>
              <w:spacing w:after="0"/>
              <w:ind w:left="57"/>
              <w:rPr>
                <w:rFonts w:eastAsia="Times New Roman" w:cs="Arial"/>
                <w:sz w:val="18"/>
                <w:szCs w:val="16"/>
                <w:lang w:val="sr-Cyrl-RS"/>
              </w:rPr>
            </w:pPr>
            <w:r w:rsidRPr="00FA34A8">
              <w:rPr>
                <w:rFonts w:eastAsia="Times New Roman" w:cs="Arial"/>
                <w:sz w:val="18"/>
                <w:szCs w:val="16"/>
                <w:lang w:val="sr-Cyrl-RS"/>
              </w:rPr>
              <w:t>1) концентрација у mg/m</w:t>
            </w:r>
            <w:r w:rsidRPr="00FA34A8">
              <w:rPr>
                <w:rFonts w:eastAsia="Times New Roman" w:cs="Arial"/>
                <w:sz w:val="18"/>
                <w:szCs w:val="16"/>
                <w:vertAlign w:val="superscript"/>
                <w:lang w:val="sr-Cyrl-RS"/>
              </w:rPr>
              <w:t>3</w:t>
            </w:r>
            <w:r w:rsidRPr="00FA34A8">
              <w:rPr>
                <w:rFonts w:eastAsia="Times New Roman" w:cs="Arial"/>
                <w:sz w:val="18"/>
                <w:szCs w:val="16"/>
                <w:lang w:val="sr-Cyrl-RS"/>
              </w:rPr>
              <w:t xml:space="preserve"> </w:t>
            </w:r>
          </w:p>
          <w:p w14:paraId="19D197C3" w14:textId="77777777" w:rsidR="0010414D" w:rsidRPr="00FA34A8" w:rsidRDefault="0010414D" w:rsidP="00A36129">
            <w:pPr>
              <w:spacing w:after="0"/>
              <w:ind w:left="57"/>
              <w:rPr>
                <w:rFonts w:eastAsia="Times New Roman" w:cs="Arial"/>
                <w:szCs w:val="24"/>
                <w:vertAlign w:val="superscript"/>
                <w:lang w:val="sr-Cyrl-RS"/>
              </w:rPr>
            </w:pPr>
            <w:r w:rsidRPr="00FA34A8">
              <w:rPr>
                <w:rFonts w:eastAsia="Times New Roman" w:cs="Arial"/>
                <w:sz w:val="18"/>
                <w:szCs w:val="16"/>
                <w:lang w:val="sr-Cyrl-RS"/>
              </w:rPr>
              <w:t>2) концентрација у μg/m</w:t>
            </w:r>
            <w:r w:rsidRPr="00FA34A8">
              <w:rPr>
                <w:rFonts w:eastAsia="Times New Roman" w:cs="Arial"/>
                <w:sz w:val="18"/>
                <w:szCs w:val="16"/>
                <w:vertAlign w:val="superscript"/>
                <w:lang w:val="sr-Cyrl-RS"/>
              </w:rPr>
              <w:t>3</w:t>
            </w:r>
          </w:p>
        </w:tc>
      </w:tr>
    </w:tbl>
    <w:p w14:paraId="5CE7C5C9" w14:textId="77777777" w:rsidR="0010414D" w:rsidRPr="00FA34A8" w:rsidRDefault="0010414D" w:rsidP="0010414D">
      <w:pPr>
        <w:spacing w:after="0"/>
        <w:rPr>
          <w:rFonts w:cs="Arial"/>
          <w:szCs w:val="24"/>
          <w:lang w:val="sr-Cyrl-RS"/>
        </w:rPr>
      </w:pPr>
    </w:p>
    <w:p w14:paraId="429BA548" w14:textId="0B376233" w:rsidR="0010414D" w:rsidRPr="00FA34A8" w:rsidRDefault="0010414D" w:rsidP="00F54C1A">
      <w:pPr>
        <w:jc w:val="both"/>
      </w:pPr>
      <w:r w:rsidRPr="00FA34A8">
        <w:t>Пракса која се дуго задржала у анализама аерозагађења, да се као једини  представник аерозагађивача узима угљенмоноксид (CО) данас је превазиђена. Сматра се наиме врло битним да се у ове анализе поред угљенмоноксида укључе и оксиди азота, оксиди сумпора, угљоводоници, олово и честице чађи. Пораст броја возила са дизел-моторима нарочито је повећао значај азотових оксида што је потенцирано и преласком на безоловни бензин. Истраживања су такође показала да су оксиди азота, с обзиром на дозвољене вредности, често ближе граници или изнад ње него што је то случај са угљенмоноксидом. У складу са тим као меродавне компоненте аерозагађења користе се угљенмоноксид (CО),</w:t>
      </w:r>
      <w:r w:rsidR="00FD3A2F">
        <w:t xml:space="preserve"> олово (Pb), азотмоноксид (NО), </w:t>
      </w:r>
      <w:r w:rsidRPr="00FA34A8">
        <w:t>азотдиоксид (NО</w:t>
      </w:r>
      <w:r w:rsidRPr="00FA34A8">
        <w:rPr>
          <w:vertAlign w:val="subscript"/>
        </w:rPr>
        <w:t>2</w:t>
      </w:r>
      <w:r w:rsidRPr="00FA34A8">
        <w:t>), сумпордиоксид (SО</w:t>
      </w:r>
      <w:r w:rsidRPr="00FA34A8">
        <w:rPr>
          <w:vertAlign w:val="subscript"/>
        </w:rPr>
        <w:t>2</w:t>
      </w:r>
      <w:r w:rsidRPr="00FA34A8">
        <w:t>), угљоводоници (C</w:t>
      </w:r>
      <w:r w:rsidRPr="00FA34A8">
        <w:rPr>
          <w:vertAlign w:val="subscript"/>
        </w:rPr>
        <w:t>X</w:t>
      </w:r>
      <w:r w:rsidRPr="00FA34A8">
        <w:t>H</w:t>
      </w:r>
      <w:r w:rsidRPr="00FA34A8">
        <w:rPr>
          <w:vertAlign w:val="subscript"/>
        </w:rPr>
        <w:t>Y</w:t>
      </w:r>
      <w:r w:rsidRPr="00FA34A8">
        <w:t>) и честице чађи (CC).</w:t>
      </w:r>
    </w:p>
    <w:p w14:paraId="468A9A97" w14:textId="3BF6315F" w:rsidR="0010414D" w:rsidRPr="00FA34A8" w:rsidRDefault="0010414D" w:rsidP="004153E0">
      <w:pPr>
        <w:jc w:val="both"/>
      </w:pPr>
      <w:r w:rsidRPr="00FA34A8">
        <w:lastRenderedPageBreak/>
        <w:t xml:space="preserve">Према важећој законској регулативи, односно Закону о заштити ваздуха ("Службени гласник РС", </w:t>
      </w:r>
      <w:r w:rsidR="00B377A2" w:rsidRPr="00FA34A8">
        <w:t xml:space="preserve">бр. 36/09, </w:t>
      </w:r>
      <w:r w:rsidRPr="00FA34A8">
        <w:t>10/13</w:t>
      </w:r>
      <w:r w:rsidR="00B377A2" w:rsidRPr="00FA34A8">
        <w:rPr>
          <w:lang w:val="sr-Cyrl-RS"/>
        </w:rPr>
        <w:t xml:space="preserve"> и 26/21</w:t>
      </w:r>
      <w:r w:rsidRPr="00FA34A8">
        <w:t xml:space="preserve">), Уредби о условима за мониторинг и захтевима квалитета ваздуха ("Службени гласник РС", бр. </w:t>
      </w:r>
      <w:r w:rsidR="001433AD" w:rsidRPr="00FA34A8">
        <w:rPr>
          <w:lang w:val="sr-Cyrl-RS"/>
        </w:rPr>
        <w:t xml:space="preserve">11/10, </w:t>
      </w:r>
      <w:r w:rsidRPr="00FA34A8">
        <w:t>75/10</w:t>
      </w:r>
      <w:r w:rsidR="001433AD" w:rsidRPr="00FA34A8">
        <w:rPr>
          <w:lang w:val="sr-Cyrl-RS"/>
        </w:rPr>
        <w:t xml:space="preserve"> и 63/13</w:t>
      </w:r>
      <w:r w:rsidRPr="00FA34A8">
        <w:t>) и Уредби о изменама и допунама Уредбе о условима за мониторинг и захтевима квалитета ваздуха ("Службени гласник РС", бр. 63/13), прописане су граничне и толерантне вредности за загађујуће материје које се експлоатацијом друмских возила емитују у ваздух.</w:t>
      </w:r>
    </w:p>
    <w:p w14:paraId="58E0BE40" w14:textId="49585EBC" w:rsidR="0010414D" w:rsidRPr="001F4FD2" w:rsidRDefault="0010414D" w:rsidP="00A81E6E">
      <w:pPr>
        <w:spacing w:before="240" w:after="240"/>
        <w:rPr>
          <w:i/>
        </w:rPr>
      </w:pPr>
      <w:r w:rsidRPr="001F4FD2">
        <w:rPr>
          <w:i/>
        </w:rPr>
        <w:t>Перспективно стање аерозагађења</w:t>
      </w:r>
    </w:p>
    <w:p w14:paraId="3D9EA031" w14:textId="69AAA041" w:rsidR="0010414D" w:rsidRPr="0002521D" w:rsidRDefault="0010414D" w:rsidP="00146577">
      <w:pPr>
        <w:spacing w:after="120"/>
        <w:jc w:val="both"/>
        <w:rPr>
          <w:color w:val="FF0000"/>
        </w:rPr>
      </w:pPr>
      <w:r w:rsidRPr="00FA34A8">
        <w:t xml:space="preserve">Утицај пројекта изградње </w:t>
      </w:r>
      <w:r w:rsidR="00FA34A8" w:rsidRPr="00FA34A8">
        <w:t xml:space="preserve">прилазних конструкција друмско железничког моста преко реке Дунав на </w:t>
      </w:r>
      <w:r w:rsidRPr="00FA34A8">
        <w:t>загађење ваздуха може се поделити на два сегмента. Први ће обухватити аерозагађење за време извођења радова на изградњи моста и приступних саобраћајница, а други приликом његове експлоатације. Утицаји ова дв</w:t>
      </w:r>
      <w:r w:rsidR="00501538" w:rsidRPr="00FA34A8">
        <w:t>а</w:t>
      </w:r>
      <w:r w:rsidRPr="00FA34A8">
        <w:t xml:space="preserve"> сегмента неће се међусобно </w:t>
      </w:r>
      <w:r w:rsidRPr="00AA17D1">
        <w:t xml:space="preserve">преклапати. </w:t>
      </w:r>
    </w:p>
    <w:p w14:paraId="4E2AB539" w14:textId="4A3569FF" w:rsidR="0010414D" w:rsidRPr="00FA34A8" w:rsidRDefault="0010414D" w:rsidP="0010414D">
      <w:pPr>
        <w:jc w:val="both"/>
      </w:pPr>
      <w:r w:rsidRPr="00FA34A8">
        <w:t xml:space="preserve">Утицаји приликом изградње спадају у краткотрајне и присутни су само за време извођења радова. Утицаји за време експлоатације спадају у дуготрајне и биће присутни за </w:t>
      </w:r>
      <w:r w:rsidR="00092242" w:rsidRPr="00FA34A8">
        <w:t>целокупно</w:t>
      </w:r>
      <w:r w:rsidRPr="00FA34A8">
        <w:t xml:space="preserve"> време експлоатације </w:t>
      </w:r>
      <w:r w:rsidR="00FA34A8" w:rsidRPr="00FA34A8">
        <w:t>путног правца који је предмет овог пројекта</w:t>
      </w:r>
      <w:r w:rsidRPr="00FA34A8">
        <w:t>.</w:t>
      </w:r>
    </w:p>
    <w:p w14:paraId="138BBF25" w14:textId="21DD91E1" w:rsidR="0010414D" w:rsidRPr="001F4FD2" w:rsidRDefault="0010414D" w:rsidP="001F4FD2">
      <w:pPr>
        <w:spacing w:before="240" w:after="240"/>
        <w:jc w:val="both"/>
        <w:rPr>
          <w:i/>
        </w:rPr>
      </w:pPr>
      <w:r w:rsidRPr="001F4FD2">
        <w:rPr>
          <w:i/>
        </w:rPr>
        <w:t>Аерозагађење за време извођења радова</w:t>
      </w:r>
    </w:p>
    <w:p w14:paraId="2A47F6FC" w14:textId="17310247" w:rsidR="0010414D" w:rsidRPr="00FA34A8" w:rsidRDefault="0010414D" w:rsidP="0010414D">
      <w:pPr>
        <w:jc w:val="both"/>
      </w:pPr>
      <w:r w:rsidRPr="00FA34A8">
        <w:t>У овој фази израде пројекта није позната прецизна организација и технологија извођења радова, као ни који алати, опрема и машине ће бити ангажовани. Сви прорачуни и анализе дати су на основу претпоставки, док ће стварне вредности моћи да буду одређене тек када буде познат извођач радова и усвојена техника и технологија извођења радова.</w:t>
      </w:r>
    </w:p>
    <w:p w14:paraId="5D46D27F" w14:textId="01DB00FA" w:rsidR="0010414D" w:rsidRPr="00AA17D1" w:rsidRDefault="0010414D" w:rsidP="00CE60B8">
      <w:pPr>
        <w:jc w:val="both"/>
      </w:pPr>
      <w:r w:rsidRPr="00AA17D1">
        <w:t xml:space="preserve">За време изградње </w:t>
      </w:r>
      <w:r w:rsidR="00FA34A8" w:rsidRPr="00AA17D1">
        <w:rPr>
          <w:lang w:val="sr-Cyrl-RS"/>
        </w:rPr>
        <w:t>прилазних конструкција друмско железничког моста преко реке Дунав – „Панчевачки мост“ на десној обали</w:t>
      </w:r>
      <w:r w:rsidR="00FA34A8" w:rsidRPr="00AA17D1">
        <w:t xml:space="preserve"> </w:t>
      </w:r>
      <w:r w:rsidRPr="00AA17D1">
        <w:t>користиће се грађевинска механизација (камиони, булдожери и др.) са моторима са унутрашњим сагоревањем који као погонско гориво користе бензин и/или дизел. Као последица сагоревања нафтних деривата може очекивати повећана емисија већег броја полутаната у атмосферу. Са аспекта а</w:t>
      </w:r>
      <w:r w:rsidR="00CE60B8" w:rsidRPr="00AA17D1">
        <w:t xml:space="preserve">ерозагађења најзначајнији су CO </w:t>
      </w:r>
      <w:r w:rsidRPr="00AA17D1">
        <w:t>(угљенмоноксид), CO</w:t>
      </w:r>
      <w:r w:rsidRPr="00586043">
        <w:rPr>
          <w:vertAlign w:val="subscript"/>
        </w:rPr>
        <w:t>2</w:t>
      </w:r>
      <w:r w:rsidRPr="00AA17D1">
        <w:t xml:space="preserve"> (угљендиоксид), CXHY (угљоводоници), NOx (азотниоксиди), HCOH (формалдехид), SO</w:t>
      </w:r>
      <w:r w:rsidRPr="00586043">
        <w:rPr>
          <w:vertAlign w:val="subscript"/>
        </w:rPr>
        <w:t>2</w:t>
      </w:r>
      <w:r w:rsidRPr="00AA17D1">
        <w:t xml:space="preserve"> (сумпордиоксид) и чађ (СС).</w:t>
      </w:r>
    </w:p>
    <w:p w14:paraId="67FC8305" w14:textId="31DA95D0" w:rsidR="0010414D" w:rsidRPr="00AA17D1" w:rsidRDefault="005E6653" w:rsidP="0010414D">
      <w:pPr>
        <w:jc w:val="both"/>
      </w:pPr>
      <w:r w:rsidRPr="00AA17D1">
        <w:t>Такође, извођење грађевинских</w:t>
      </w:r>
      <w:r w:rsidRPr="00AA17D1">
        <w:rPr>
          <w:lang w:val="sr-Cyrl-RS"/>
        </w:rPr>
        <w:t xml:space="preserve"> радова </w:t>
      </w:r>
      <w:r w:rsidR="0010414D" w:rsidRPr="00AA17D1">
        <w:t xml:space="preserve">утицаће на квалитет ваздуха стварањем прашине финих честица (PM2,5, PM10). Таложење прашине услед грађевинских радова или ветра може проузроковати непријатности и утицати на вегетацију. </w:t>
      </w:r>
    </w:p>
    <w:p w14:paraId="4E9875B3" w14:textId="2BF1D2E2" w:rsidR="00B7632D" w:rsidRDefault="0010414D" w:rsidP="0010414D">
      <w:pPr>
        <w:jc w:val="both"/>
      </w:pPr>
      <w:r w:rsidRPr="00AA17D1">
        <w:t>За време извођења грађевинских радова може се очекивати привремено повећање конце</w:t>
      </w:r>
      <w:r w:rsidR="00DD4AAA">
        <w:rPr>
          <w:lang w:val="sr-Cyrl-RS"/>
        </w:rPr>
        <w:t>н</w:t>
      </w:r>
      <w:r w:rsidRPr="00AA17D1">
        <w:t>трација загађујућих материја у ваздуху у непосредној околини градилишта. Тај утицај се може сматрати привременим, односно трајаће</w:t>
      </w:r>
      <w:r w:rsidR="00C71F43" w:rsidRPr="00AA17D1">
        <w:t xml:space="preserve"> само за време извођења радова.</w:t>
      </w:r>
    </w:p>
    <w:p w14:paraId="7733FEDE" w14:textId="10AEA37B" w:rsidR="004D04C0" w:rsidRDefault="004D04C0" w:rsidP="00A81E6E">
      <w:pPr>
        <w:spacing w:before="240" w:after="240"/>
        <w:jc w:val="both"/>
        <w:rPr>
          <w:i/>
          <w:lang w:val="sr-Cyrl-RS"/>
        </w:rPr>
      </w:pPr>
      <w:r w:rsidRPr="00DE2FD6">
        <w:rPr>
          <w:i/>
        </w:rPr>
        <w:t xml:space="preserve">Аерозагађење за време </w:t>
      </w:r>
      <w:r w:rsidRPr="00DE2FD6">
        <w:rPr>
          <w:i/>
          <w:lang w:val="sr-Cyrl-RS"/>
        </w:rPr>
        <w:t>експлоатације</w:t>
      </w:r>
    </w:p>
    <w:p w14:paraId="16A5161D" w14:textId="77777777" w:rsidR="00DE2FD6" w:rsidRDefault="00DE2FD6" w:rsidP="00DE2FD6">
      <w:pPr>
        <w:jc w:val="both"/>
        <w:rPr>
          <w:rFonts w:cs="Arial"/>
        </w:rPr>
      </w:pPr>
      <w:r w:rsidRPr="00C772EF">
        <w:rPr>
          <w:rFonts w:cs="Arial"/>
        </w:rPr>
        <w:t>За потребе утврђивања аерозагађења, узрокованих саобраћајем, коришћен је софтверски пакет Cadna A – опција АPL. Ова опција омогућава прорачуне према захтевима европских смерница 1999/30/ЕЦ и 2000/69/ЕГ. Позадина Cadna A – опција АPL је компјутерски модел AUSTAL2000 који је развила Немачка национална агенција за заштиту животне средине.</w:t>
      </w:r>
    </w:p>
    <w:p w14:paraId="564E1FA8" w14:textId="77777777" w:rsidR="00DE2FD6" w:rsidRPr="00C772EF" w:rsidRDefault="00DE2FD6" w:rsidP="00DE2FD6">
      <w:pPr>
        <w:jc w:val="both"/>
        <w:rPr>
          <w:rFonts w:cs="Arial"/>
        </w:rPr>
      </w:pPr>
    </w:p>
    <w:p w14:paraId="0E21456A" w14:textId="77777777" w:rsidR="00DE2FD6" w:rsidRPr="00C772EF" w:rsidRDefault="00DE2FD6" w:rsidP="00DE2FD6">
      <w:pPr>
        <w:jc w:val="both"/>
        <w:rPr>
          <w:rFonts w:cs="Arial"/>
        </w:rPr>
      </w:pPr>
      <w:r w:rsidRPr="00C772EF">
        <w:rPr>
          <w:rFonts w:cs="Arial"/>
        </w:rPr>
        <w:lastRenderedPageBreak/>
        <w:t xml:space="preserve">За потребе прорачуна формиран је модел који је обухватио 3Д модел терена, техничке и технолошке карактеристике пута и возних средстава, прогнозирани ПГДС за 2029. годину, распоред и намену објеката. Анализирана друмска саобраћајница је подељена на деонице са различитим карактеристикама (ПГДС, ограничења брзине, итд.). </w:t>
      </w:r>
    </w:p>
    <w:p w14:paraId="58832388" w14:textId="4BAC9DF3" w:rsidR="00DE2FD6" w:rsidRPr="00C772EF" w:rsidRDefault="00DE2FD6" w:rsidP="00DE2FD6">
      <w:pPr>
        <w:jc w:val="both"/>
        <w:rPr>
          <w:rFonts w:cs="Arial"/>
        </w:rPr>
      </w:pPr>
      <w:r w:rsidRPr="00C772EF">
        <w:rPr>
          <w:rFonts w:cs="Arial"/>
        </w:rPr>
        <w:t xml:space="preserve">Улазни параметри за моделирање буке су подаци из Идејног пројекта, пројекта саобраћајница и саобраћајне студије.  </w:t>
      </w:r>
    </w:p>
    <w:p w14:paraId="39F70BF2" w14:textId="28DF83F5" w:rsidR="00DE2FD6" w:rsidRDefault="00DE2FD6" w:rsidP="00DE2FD6">
      <w:pPr>
        <w:jc w:val="both"/>
        <w:rPr>
          <w:rFonts w:cs="Arial"/>
        </w:rPr>
      </w:pPr>
      <w:r w:rsidRPr="00C772EF">
        <w:rPr>
          <w:rFonts w:cs="Arial"/>
        </w:rPr>
        <w:t>Меродавни показатељи загађења ваздуха за прогнозирано саобраћајно оптерећење приказани су у следећ</w:t>
      </w:r>
      <w:r w:rsidR="00BD2C22">
        <w:rPr>
          <w:rFonts w:cs="Arial"/>
          <w:lang w:val="sr-Cyrl-RS"/>
        </w:rPr>
        <w:t>им</w:t>
      </w:r>
      <w:r w:rsidRPr="00C772EF">
        <w:rPr>
          <w:rFonts w:cs="Arial"/>
        </w:rPr>
        <w:t xml:space="preserve"> табел</w:t>
      </w:r>
      <w:r w:rsidR="00BD2C22">
        <w:rPr>
          <w:rFonts w:cs="Arial"/>
          <w:lang w:val="sr-Cyrl-RS"/>
        </w:rPr>
        <w:t>ама, за оба смера кретања</w:t>
      </w:r>
      <w:r w:rsidRPr="00C772EF">
        <w:rPr>
          <w:rFonts w:cs="Arial"/>
        </w:rPr>
        <w:t>. Приказана је количина загађујућих материја која се емитује на 1km деонице, у грамима, за период од 24h.</w:t>
      </w:r>
    </w:p>
    <w:p w14:paraId="35553C87" w14:textId="09B973DC" w:rsidR="00BD2C22" w:rsidRPr="00BD2C22" w:rsidRDefault="00BD2C22" w:rsidP="00BD2C22">
      <w:pPr>
        <w:pStyle w:val="Caption"/>
        <w:keepNext/>
        <w:spacing w:after="0"/>
        <w:jc w:val="both"/>
        <w:rPr>
          <w:rFonts w:ascii="Arial" w:hAnsi="Arial" w:cs="Arial"/>
        </w:rPr>
      </w:pPr>
      <w:bookmarkStart w:id="128" w:name="_Toc121831041"/>
      <w:r w:rsidRPr="00BD2C22">
        <w:rPr>
          <w:rFonts w:ascii="Arial" w:hAnsi="Arial" w:cs="Arial"/>
        </w:rPr>
        <w:t xml:space="preserve">Табела </w:t>
      </w:r>
      <w:r w:rsidR="00841601">
        <w:rPr>
          <w:rFonts w:ascii="Arial" w:hAnsi="Arial" w:cs="Arial"/>
        </w:rPr>
        <w:fldChar w:fldCharType="begin"/>
      </w:r>
      <w:r w:rsidR="00841601">
        <w:rPr>
          <w:rFonts w:ascii="Arial" w:hAnsi="Arial" w:cs="Arial"/>
        </w:rPr>
        <w:instrText xml:space="preserve"> STYLEREF 1 \s </w:instrText>
      </w:r>
      <w:r w:rsidR="00841601">
        <w:rPr>
          <w:rFonts w:ascii="Arial" w:hAnsi="Arial" w:cs="Arial"/>
        </w:rPr>
        <w:fldChar w:fldCharType="separate"/>
      </w:r>
      <w:r w:rsidR="009E3A56">
        <w:rPr>
          <w:rFonts w:ascii="Arial" w:hAnsi="Arial" w:cs="Arial"/>
          <w:noProof/>
        </w:rPr>
        <w:t>6</w:t>
      </w:r>
      <w:r w:rsidR="00841601">
        <w:rPr>
          <w:rFonts w:ascii="Arial" w:hAnsi="Arial" w:cs="Arial"/>
        </w:rPr>
        <w:fldChar w:fldCharType="end"/>
      </w:r>
      <w:r w:rsidR="00841601">
        <w:rPr>
          <w:rFonts w:ascii="Arial" w:hAnsi="Arial" w:cs="Arial"/>
        </w:rPr>
        <w:noBreakHyphen/>
      </w:r>
      <w:r w:rsidR="00841601">
        <w:rPr>
          <w:rFonts w:ascii="Arial" w:hAnsi="Arial" w:cs="Arial"/>
        </w:rPr>
        <w:fldChar w:fldCharType="begin"/>
      </w:r>
      <w:r w:rsidR="00841601">
        <w:rPr>
          <w:rFonts w:ascii="Arial" w:hAnsi="Arial" w:cs="Arial"/>
        </w:rPr>
        <w:instrText xml:space="preserve"> SEQ Табела \* ARABIC \s 1 </w:instrText>
      </w:r>
      <w:r w:rsidR="00841601">
        <w:rPr>
          <w:rFonts w:ascii="Arial" w:hAnsi="Arial" w:cs="Arial"/>
        </w:rPr>
        <w:fldChar w:fldCharType="separate"/>
      </w:r>
      <w:r w:rsidR="009E3A56">
        <w:rPr>
          <w:rFonts w:ascii="Arial" w:hAnsi="Arial" w:cs="Arial"/>
          <w:noProof/>
        </w:rPr>
        <w:t>2</w:t>
      </w:r>
      <w:r w:rsidR="00841601">
        <w:rPr>
          <w:rFonts w:ascii="Arial" w:hAnsi="Arial" w:cs="Arial"/>
        </w:rPr>
        <w:fldChar w:fldCharType="end"/>
      </w:r>
      <w:r w:rsidRPr="00BD2C22">
        <w:rPr>
          <w:rFonts w:ascii="Arial" w:hAnsi="Arial" w:cs="Arial"/>
        </w:rPr>
        <w:t xml:space="preserve"> </w:t>
      </w:r>
      <w:r w:rsidRPr="00786DE6">
        <w:rPr>
          <w:rFonts w:ascii="Arial" w:hAnsi="Arial" w:cs="Arial"/>
        </w:rPr>
        <w:t>Kоличин</w:t>
      </w:r>
      <w:r>
        <w:rPr>
          <w:rFonts w:ascii="Arial" w:hAnsi="Arial" w:cs="Arial"/>
        </w:rPr>
        <w:t>e</w:t>
      </w:r>
      <w:r w:rsidRPr="00786DE6">
        <w:rPr>
          <w:rFonts w:ascii="Arial" w:hAnsi="Arial" w:cs="Arial"/>
        </w:rPr>
        <w:t xml:space="preserve"> загађујућих материја </w:t>
      </w:r>
      <w:r>
        <w:rPr>
          <w:rFonts w:ascii="Arial" w:hAnsi="Arial" w:cs="Arial"/>
        </w:rPr>
        <w:t xml:space="preserve">u </w:t>
      </w:r>
      <w:r w:rsidRPr="00BD2C22">
        <w:rPr>
          <w:rFonts w:ascii="Arial" w:hAnsi="Arial" w:cs="Arial"/>
        </w:rPr>
        <w:t xml:space="preserve">ваздуху емотованих по </w:t>
      </w:r>
      <w:r w:rsidRPr="00786DE6">
        <w:rPr>
          <w:rFonts w:ascii="Arial" w:hAnsi="Arial" w:cs="Arial"/>
        </w:rPr>
        <w:t>1km деонице</w:t>
      </w:r>
      <w:r w:rsidRPr="00BD2C22">
        <w:rPr>
          <w:rFonts w:ascii="Arial" w:hAnsi="Arial" w:cs="Arial"/>
        </w:rPr>
        <w:t>, за смер ПА-БГ</w:t>
      </w:r>
      <w:bookmarkEnd w:id="128"/>
    </w:p>
    <w:p w14:paraId="21D6206D" w14:textId="7905B51F" w:rsidR="00BD2C22" w:rsidRPr="00C772EF" w:rsidRDefault="00BD2C22" w:rsidP="00BD2C22">
      <w:pPr>
        <w:jc w:val="center"/>
        <w:rPr>
          <w:rFonts w:cs="Arial"/>
        </w:rPr>
      </w:pPr>
      <w:r w:rsidRPr="00BD2C22">
        <w:rPr>
          <w:rFonts w:cs="Arial"/>
          <w:noProof/>
        </w:rPr>
        <w:drawing>
          <wp:inline distT="0" distB="0" distL="0" distR="0" wp14:anchorId="4550688F" wp14:editId="5D574BD9">
            <wp:extent cx="4476750" cy="4533900"/>
            <wp:effectExtent l="0" t="0" r="0" b="0"/>
            <wp:docPr id="13" name="Picture 13" descr="D:\Nikola\Pancevacki most\dopis za strateske procene planova\aer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Nikola\Pancevacki most\dopis za strateske procene planova\aero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476750" cy="4533900"/>
                    </a:xfrm>
                    <a:prstGeom prst="rect">
                      <a:avLst/>
                    </a:prstGeom>
                    <a:noFill/>
                    <a:ln>
                      <a:noFill/>
                    </a:ln>
                  </pic:spPr>
                </pic:pic>
              </a:graphicData>
            </a:graphic>
          </wp:inline>
        </w:drawing>
      </w:r>
    </w:p>
    <w:p w14:paraId="16C27257" w14:textId="6B632030" w:rsidR="00DE2FD6" w:rsidRDefault="00DE2FD6" w:rsidP="0010414D">
      <w:pPr>
        <w:jc w:val="both"/>
        <w:rPr>
          <w:i/>
          <w:lang w:val="sr-Cyrl-RS"/>
        </w:rPr>
      </w:pPr>
    </w:p>
    <w:p w14:paraId="1EAA7E6D" w14:textId="77777777" w:rsidR="00BD2C22" w:rsidRDefault="00BD2C22" w:rsidP="00BD2C22">
      <w:pPr>
        <w:pStyle w:val="Caption"/>
        <w:keepNext/>
        <w:spacing w:after="0"/>
        <w:jc w:val="both"/>
      </w:pPr>
    </w:p>
    <w:p w14:paraId="3ADB1E88" w14:textId="77777777" w:rsidR="00BD2C22" w:rsidRDefault="00BD2C22" w:rsidP="00BD2C22">
      <w:pPr>
        <w:pStyle w:val="Caption"/>
        <w:keepNext/>
        <w:spacing w:after="0"/>
        <w:jc w:val="both"/>
      </w:pPr>
    </w:p>
    <w:p w14:paraId="172FBDE0" w14:textId="77777777" w:rsidR="00BD2C22" w:rsidRDefault="00BD2C22" w:rsidP="00BD2C22">
      <w:pPr>
        <w:pStyle w:val="Caption"/>
        <w:keepNext/>
        <w:spacing w:after="0"/>
        <w:jc w:val="both"/>
      </w:pPr>
    </w:p>
    <w:p w14:paraId="085724FA" w14:textId="77777777" w:rsidR="00BD2C22" w:rsidRDefault="00BD2C22" w:rsidP="00BD2C22">
      <w:pPr>
        <w:pStyle w:val="Caption"/>
        <w:keepNext/>
        <w:spacing w:after="0"/>
        <w:jc w:val="both"/>
      </w:pPr>
    </w:p>
    <w:p w14:paraId="70F82DE2" w14:textId="77777777" w:rsidR="00BD2C22" w:rsidRDefault="00BD2C22" w:rsidP="00BD2C22">
      <w:pPr>
        <w:pStyle w:val="Caption"/>
        <w:keepNext/>
        <w:spacing w:after="0"/>
        <w:jc w:val="both"/>
      </w:pPr>
    </w:p>
    <w:p w14:paraId="528346D9" w14:textId="77777777" w:rsidR="00BD2C22" w:rsidRDefault="00BD2C22" w:rsidP="00BD2C22">
      <w:pPr>
        <w:pStyle w:val="Caption"/>
        <w:keepNext/>
        <w:spacing w:after="0"/>
        <w:jc w:val="both"/>
      </w:pPr>
    </w:p>
    <w:p w14:paraId="1F71B8A5" w14:textId="77777777" w:rsidR="00BD2C22" w:rsidRDefault="00BD2C22" w:rsidP="00BD2C22">
      <w:pPr>
        <w:pStyle w:val="Caption"/>
        <w:keepNext/>
        <w:spacing w:after="0"/>
        <w:jc w:val="both"/>
      </w:pPr>
    </w:p>
    <w:p w14:paraId="063A279B" w14:textId="77777777" w:rsidR="00BD2C22" w:rsidRDefault="00BD2C22" w:rsidP="00BD2C22">
      <w:pPr>
        <w:pStyle w:val="Caption"/>
        <w:keepNext/>
        <w:spacing w:after="0"/>
        <w:jc w:val="both"/>
      </w:pPr>
    </w:p>
    <w:p w14:paraId="0821E928" w14:textId="77777777" w:rsidR="00BD2C22" w:rsidRDefault="00BD2C22" w:rsidP="00BD2C22">
      <w:pPr>
        <w:pStyle w:val="Caption"/>
        <w:keepNext/>
        <w:spacing w:after="0"/>
        <w:jc w:val="both"/>
      </w:pPr>
    </w:p>
    <w:p w14:paraId="1D874712" w14:textId="3B35456D" w:rsidR="00BD2C22" w:rsidRDefault="00BD2C22" w:rsidP="00BD2C22">
      <w:pPr>
        <w:pStyle w:val="Caption"/>
        <w:keepNext/>
        <w:spacing w:after="0"/>
        <w:jc w:val="both"/>
      </w:pPr>
    </w:p>
    <w:p w14:paraId="05B538B9" w14:textId="77777777" w:rsidR="00BD2C22" w:rsidRPr="00BD2C22" w:rsidRDefault="00BD2C22" w:rsidP="00BD2C22"/>
    <w:p w14:paraId="731438EC" w14:textId="77777777" w:rsidR="00BD2C22" w:rsidRDefault="00BD2C22" w:rsidP="00BD2C22">
      <w:pPr>
        <w:pStyle w:val="Caption"/>
        <w:keepNext/>
        <w:spacing w:after="0"/>
        <w:jc w:val="both"/>
      </w:pPr>
    </w:p>
    <w:p w14:paraId="4171374E" w14:textId="0198B9B4" w:rsidR="00BD2C22" w:rsidRPr="00FA7D51" w:rsidRDefault="00BD2C22" w:rsidP="00BD2C22">
      <w:pPr>
        <w:pStyle w:val="Caption"/>
        <w:keepNext/>
        <w:spacing w:after="0"/>
        <w:rPr>
          <w:rFonts w:ascii="Arial" w:hAnsi="Arial" w:cs="Arial"/>
        </w:rPr>
      </w:pPr>
      <w:bookmarkStart w:id="129" w:name="_Toc121831042"/>
      <w:r w:rsidRPr="00FA7D51">
        <w:rPr>
          <w:rFonts w:ascii="Arial" w:hAnsi="Arial" w:cs="Arial"/>
        </w:rPr>
        <w:t xml:space="preserve">Табела </w:t>
      </w:r>
      <w:r w:rsidR="00841601">
        <w:rPr>
          <w:rFonts w:ascii="Arial" w:hAnsi="Arial" w:cs="Arial"/>
        </w:rPr>
        <w:fldChar w:fldCharType="begin"/>
      </w:r>
      <w:r w:rsidR="00841601">
        <w:rPr>
          <w:rFonts w:ascii="Arial" w:hAnsi="Arial" w:cs="Arial"/>
        </w:rPr>
        <w:instrText xml:space="preserve"> STYLEREF 1 \s </w:instrText>
      </w:r>
      <w:r w:rsidR="00841601">
        <w:rPr>
          <w:rFonts w:ascii="Arial" w:hAnsi="Arial" w:cs="Arial"/>
        </w:rPr>
        <w:fldChar w:fldCharType="separate"/>
      </w:r>
      <w:r w:rsidR="009E3A56">
        <w:rPr>
          <w:rFonts w:ascii="Arial" w:hAnsi="Arial" w:cs="Arial"/>
          <w:noProof/>
        </w:rPr>
        <w:t>6</w:t>
      </w:r>
      <w:r w:rsidR="00841601">
        <w:rPr>
          <w:rFonts w:ascii="Arial" w:hAnsi="Arial" w:cs="Arial"/>
        </w:rPr>
        <w:fldChar w:fldCharType="end"/>
      </w:r>
      <w:r w:rsidR="00841601">
        <w:rPr>
          <w:rFonts w:ascii="Arial" w:hAnsi="Arial" w:cs="Arial"/>
        </w:rPr>
        <w:noBreakHyphen/>
      </w:r>
      <w:r w:rsidR="00841601">
        <w:rPr>
          <w:rFonts w:ascii="Arial" w:hAnsi="Arial" w:cs="Arial"/>
        </w:rPr>
        <w:fldChar w:fldCharType="begin"/>
      </w:r>
      <w:r w:rsidR="00841601">
        <w:rPr>
          <w:rFonts w:ascii="Arial" w:hAnsi="Arial" w:cs="Arial"/>
        </w:rPr>
        <w:instrText xml:space="preserve"> SEQ Табела \* ARABIC \s 1 </w:instrText>
      </w:r>
      <w:r w:rsidR="00841601">
        <w:rPr>
          <w:rFonts w:ascii="Arial" w:hAnsi="Arial" w:cs="Arial"/>
        </w:rPr>
        <w:fldChar w:fldCharType="separate"/>
      </w:r>
      <w:r w:rsidR="009E3A56">
        <w:rPr>
          <w:rFonts w:ascii="Arial" w:hAnsi="Arial" w:cs="Arial"/>
          <w:noProof/>
        </w:rPr>
        <w:t>3</w:t>
      </w:r>
      <w:r w:rsidR="00841601">
        <w:rPr>
          <w:rFonts w:ascii="Arial" w:hAnsi="Arial" w:cs="Arial"/>
        </w:rPr>
        <w:fldChar w:fldCharType="end"/>
      </w:r>
      <w:r w:rsidRPr="00FA7D51">
        <w:rPr>
          <w:rFonts w:ascii="Arial" w:hAnsi="Arial" w:cs="Arial"/>
        </w:rPr>
        <w:t xml:space="preserve"> </w:t>
      </w:r>
      <w:r w:rsidRPr="00786DE6">
        <w:rPr>
          <w:rFonts w:ascii="Arial" w:hAnsi="Arial" w:cs="Arial"/>
        </w:rPr>
        <w:t>Kоличин</w:t>
      </w:r>
      <w:r>
        <w:rPr>
          <w:rFonts w:ascii="Arial" w:hAnsi="Arial" w:cs="Arial"/>
        </w:rPr>
        <w:t>e</w:t>
      </w:r>
      <w:r w:rsidRPr="00786DE6">
        <w:rPr>
          <w:rFonts w:ascii="Arial" w:hAnsi="Arial" w:cs="Arial"/>
        </w:rPr>
        <w:t xml:space="preserve"> загађујућих материја </w:t>
      </w:r>
      <w:r>
        <w:rPr>
          <w:rFonts w:ascii="Arial" w:hAnsi="Arial" w:cs="Arial"/>
        </w:rPr>
        <w:t xml:space="preserve">u </w:t>
      </w:r>
      <w:r w:rsidRPr="00BD2C22">
        <w:rPr>
          <w:rFonts w:ascii="Arial" w:hAnsi="Arial" w:cs="Arial"/>
        </w:rPr>
        <w:t xml:space="preserve">ваздуху емотованих по </w:t>
      </w:r>
      <w:r w:rsidRPr="00786DE6">
        <w:rPr>
          <w:rFonts w:ascii="Arial" w:hAnsi="Arial" w:cs="Arial"/>
        </w:rPr>
        <w:t>1km деонице</w:t>
      </w:r>
      <w:r w:rsidRPr="00BD2C22">
        <w:rPr>
          <w:rFonts w:ascii="Arial" w:hAnsi="Arial" w:cs="Arial"/>
        </w:rPr>
        <w:t xml:space="preserve">, за смер </w:t>
      </w:r>
      <w:r w:rsidRPr="00FA7D51">
        <w:rPr>
          <w:rFonts w:ascii="Arial" w:hAnsi="Arial" w:cs="Arial"/>
        </w:rPr>
        <w:t>БГ</w:t>
      </w:r>
      <w:r>
        <w:rPr>
          <w:rFonts w:ascii="Arial" w:hAnsi="Arial" w:cs="Arial"/>
        </w:rPr>
        <w:t>-</w:t>
      </w:r>
      <w:r w:rsidRPr="00FA7D51">
        <w:rPr>
          <w:rFonts w:ascii="Arial" w:hAnsi="Arial" w:cs="Arial"/>
        </w:rPr>
        <w:t>ПА</w:t>
      </w:r>
      <w:bookmarkEnd w:id="129"/>
    </w:p>
    <w:p w14:paraId="54D6CF3E" w14:textId="34A73474" w:rsidR="00BD2C22" w:rsidRDefault="00BD2C22" w:rsidP="00BD2C22">
      <w:pPr>
        <w:pStyle w:val="Caption"/>
        <w:jc w:val="center"/>
        <w:rPr>
          <w:i w:val="0"/>
          <w:lang w:val="sr-Cyrl-RS"/>
        </w:rPr>
      </w:pPr>
      <w:r w:rsidRPr="00BD2C22">
        <w:rPr>
          <w:i w:val="0"/>
          <w:noProof/>
        </w:rPr>
        <w:drawing>
          <wp:inline distT="0" distB="0" distL="0" distR="0" wp14:anchorId="3ABA0F26" wp14:editId="66826D47">
            <wp:extent cx="4505325" cy="4533900"/>
            <wp:effectExtent l="0" t="0" r="9525" b="0"/>
            <wp:docPr id="19" name="Picture 19" descr="D:\Nikola\Pancevacki most\dopis za strateske procene planova\aero2 bg-p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Nikola\Pancevacki most\dopis za strateske procene planova\aero2 bg-pa.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05325" cy="4533900"/>
                    </a:xfrm>
                    <a:prstGeom prst="rect">
                      <a:avLst/>
                    </a:prstGeom>
                    <a:noFill/>
                    <a:ln>
                      <a:noFill/>
                    </a:ln>
                  </pic:spPr>
                </pic:pic>
              </a:graphicData>
            </a:graphic>
          </wp:inline>
        </w:drawing>
      </w:r>
    </w:p>
    <w:p w14:paraId="6DA4B927" w14:textId="77777777" w:rsidR="00BD2C22" w:rsidRPr="00DE2FD6" w:rsidRDefault="00BD2C22" w:rsidP="0010414D">
      <w:pPr>
        <w:jc w:val="both"/>
        <w:rPr>
          <w:i/>
          <w:lang w:val="sr-Cyrl-RS"/>
        </w:rPr>
      </w:pPr>
    </w:p>
    <w:p w14:paraId="3ADBDC57" w14:textId="5E3912F0" w:rsidR="00EC12A0" w:rsidRPr="00DD4AAA" w:rsidRDefault="00334A72" w:rsidP="00586043">
      <w:pPr>
        <w:spacing w:before="240" w:after="240"/>
        <w:jc w:val="both"/>
        <w:rPr>
          <w:b/>
          <w:i/>
          <w:lang w:val="sr-Cyrl-RS"/>
        </w:rPr>
      </w:pPr>
      <w:r w:rsidRPr="00DD4AAA">
        <w:rPr>
          <w:b/>
          <w:i/>
          <w:lang w:val="sr-Cyrl-RS"/>
        </w:rPr>
        <w:t>Вода</w:t>
      </w:r>
    </w:p>
    <w:p w14:paraId="34A22C82" w14:textId="77777777" w:rsidR="00EC12A0" w:rsidRPr="00DD4AAA" w:rsidRDefault="00EC12A0" w:rsidP="00EC12A0">
      <w:pPr>
        <w:jc w:val="both"/>
      </w:pPr>
      <w:r w:rsidRPr="00DD4AAA">
        <w:rPr>
          <w:lang w:val="sr-Cyrl-CS"/>
        </w:rPr>
        <w:t>Процес загађења вода карактеришу две основне етапе: загађења у току изградње и загађења у току експлоатације</w:t>
      </w:r>
      <w:r w:rsidRPr="00DD4AAA">
        <w:t>.</w:t>
      </w:r>
    </w:p>
    <w:p w14:paraId="251D00C3" w14:textId="73A40C99" w:rsidR="00EC12A0" w:rsidRPr="00586043" w:rsidRDefault="00EC12A0" w:rsidP="00FD3A2F">
      <w:pPr>
        <w:jc w:val="both"/>
        <w:rPr>
          <w:lang w:val="sr-Cyrl-CS"/>
        </w:rPr>
      </w:pPr>
      <w:r w:rsidRPr="00586043">
        <w:rPr>
          <w:lang w:val="sr-Cyrl-CS"/>
        </w:rPr>
        <w:t xml:space="preserve">Загађења у фази изградње су привременог карактера, по </w:t>
      </w:r>
      <w:r w:rsidR="00F57D9E" w:rsidRPr="00586043">
        <w:rPr>
          <w:lang w:val="sr-Cyrl-CS"/>
        </w:rPr>
        <w:t xml:space="preserve">обиму и интензитету ограничена. </w:t>
      </w:r>
      <w:r w:rsidR="00F57D9E" w:rsidRPr="00586043">
        <w:rPr>
          <w:rStyle w:val="fontstyle01"/>
          <w:color w:val="auto"/>
          <w:sz w:val="22"/>
          <w:szCs w:val="22"/>
        </w:rPr>
        <w:t>У акцидентним случајевима може доћи до неконтролисаног изливања течности из хаварисаних машина. Малим брзинама манипулације и стручном</w:t>
      </w:r>
      <w:r w:rsidR="00F57D9E" w:rsidRPr="00586043">
        <w:rPr>
          <w:rStyle w:val="fontstyle01"/>
          <w:color w:val="auto"/>
        </w:rPr>
        <w:t xml:space="preserve"> </w:t>
      </w:r>
      <w:r w:rsidR="00F57D9E" w:rsidRPr="00586043">
        <w:rPr>
          <w:rStyle w:val="fontstyle01"/>
          <w:color w:val="auto"/>
          <w:sz w:val="22"/>
          <w:szCs w:val="22"/>
        </w:rPr>
        <w:t>обуком руковалаца машинама вероватноћа оваквих догађаја је сведена на минимум.</w:t>
      </w:r>
    </w:p>
    <w:p w14:paraId="42A188C0" w14:textId="09613FE1" w:rsidR="00EC12A0" w:rsidRPr="00586043" w:rsidRDefault="00EC12A0" w:rsidP="001F4FD2">
      <w:pPr>
        <w:spacing w:after="60"/>
        <w:jc w:val="both"/>
        <w:rPr>
          <w:lang w:val="sr-Cyrl-CS"/>
        </w:rPr>
      </w:pPr>
      <w:r w:rsidRPr="00586043">
        <w:rPr>
          <w:lang w:val="sr-Cyrl-CS"/>
        </w:rPr>
        <w:t>Разликујемо два вида утицаја које проузрокује изградња путног објекта:</w:t>
      </w:r>
    </w:p>
    <w:p w14:paraId="4A07F35C" w14:textId="77777777" w:rsidR="00EC12A0" w:rsidRPr="00586043" w:rsidRDefault="00EC12A0" w:rsidP="00417F73">
      <w:pPr>
        <w:numPr>
          <w:ilvl w:val="0"/>
          <w:numId w:val="9"/>
        </w:numPr>
        <w:spacing w:after="0" w:line="240" w:lineRule="auto"/>
        <w:jc w:val="both"/>
        <w:rPr>
          <w:lang w:val="sr-Cyrl-CS"/>
        </w:rPr>
      </w:pPr>
      <w:r w:rsidRPr="00586043">
        <w:rPr>
          <w:lang w:val="sr-Cyrl-CS"/>
        </w:rPr>
        <w:t>Загађење вода,</w:t>
      </w:r>
    </w:p>
    <w:p w14:paraId="2E0FE072" w14:textId="56CB998C" w:rsidR="00EC12A0" w:rsidRPr="00586043" w:rsidRDefault="00EC12A0" w:rsidP="00417F73">
      <w:pPr>
        <w:numPr>
          <w:ilvl w:val="0"/>
          <w:numId w:val="9"/>
        </w:numPr>
        <w:spacing w:after="0" w:line="240" w:lineRule="auto"/>
        <w:jc w:val="both"/>
        <w:rPr>
          <w:lang w:val="sr-Cyrl-CS"/>
        </w:rPr>
      </w:pPr>
      <w:r w:rsidRPr="00586043">
        <w:rPr>
          <w:lang w:val="sr-Cyrl-CS"/>
        </w:rPr>
        <w:t>Промена режима површинских и подземних вода.</w:t>
      </w:r>
    </w:p>
    <w:p w14:paraId="5BCE7144" w14:textId="77777777" w:rsidR="00F54C1A" w:rsidRPr="00586043" w:rsidRDefault="00F54C1A" w:rsidP="00F54C1A">
      <w:pPr>
        <w:spacing w:after="0" w:line="240" w:lineRule="auto"/>
        <w:ind w:left="720"/>
        <w:jc w:val="both"/>
        <w:rPr>
          <w:lang w:val="sr-Cyrl-CS"/>
        </w:rPr>
      </w:pPr>
    </w:p>
    <w:p w14:paraId="693BC2CD" w14:textId="5DD70F32" w:rsidR="00EC12A0" w:rsidRPr="00586043" w:rsidRDefault="00EC12A0" w:rsidP="00EC12A0">
      <w:pPr>
        <w:jc w:val="both"/>
        <w:rPr>
          <w:lang w:val="sr-Cyrl-CS"/>
        </w:rPr>
      </w:pPr>
      <w:r w:rsidRPr="00586043">
        <w:rPr>
          <w:lang w:val="sr-Cyrl-CS"/>
        </w:rPr>
        <w:t xml:space="preserve">Промене физичких и хемијских карактеристика вода, под условом да је организација градилишта и процедура у току извођења радова, у складу са прописаним мерама које </w:t>
      </w:r>
      <w:r w:rsidR="00030241" w:rsidRPr="00586043">
        <w:rPr>
          <w:lang w:val="sr-Cyrl-RS"/>
        </w:rPr>
        <w:t>су</w:t>
      </w:r>
      <w:r w:rsidRPr="00586043">
        <w:rPr>
          <w:lang w:val="sr-Cyrl-CS"/>
        </w:rPr>
        <w:t xml:space="preserve"> дефинисане у Студији, у акцидентним ситуацијама биће сведена на мимимум. </w:t>
      </w:r>
    </w:p>
    <w:p w14:paraId="70254F0E" w14:textId="5483235F" w:rsidR="00EC12A0" w:rsidRPr="00586043" w:rsidRDefault="00EC12A0" w:rsidP="005976A9">
      <w:pPr>
        <w:jc w:val="both"/>
        <w:rPr>
          <w:lang w:val="sr-Cyrl-CS"/>
        </w:rPr>
      </w:pPr>
      <w:r w:rsidRPr="00586043">
        <w:rPr>
          <w:lang w:val="sr-Cyrl-CS"/>
        </w:rPr>
        <w:t>До измене протицаја, брзине и самог тока површинских вода може доћи привремено, током извођења радова  због промена морфологије терена.</w:t>
      </w:r>
    </w:p>
    <w:p w14:paraId="36E804A1" w14:textId="06FF592F" w:rsidR="00EC12A0" w:rsidRPr="00586043" w:rsidRDefault="00EC12A0" w:rsidP="00EC12A0">
      <w:pPr>
        <w:jc w:val="both"/>
        <w:rPr>
          <w:lang w:val="sr-Cyrl-CS"/>
        </w:rPr>
      </w:pPr>
      <w:r w:rsidRPr="00586043">
        <w:rPr>
          <w:lang w:val="sr-Cyrl-CS"/>
        </w:rPr>
        <w:lastRenderedPageBreak/>
        <w:t>Главни извори полутаната при експлоатацији посматране деонице су: возила, падавине и прашина.</w:t>
      </w:r>
    </w:p>
    <w:p w14:paraId="58BD72EF" w14:textId="7DEB6521" w:rsidR="00EC12A0" w:rsidRPr="00586043" w:rsidRDefault="00EC12A0" w:rsidP="00FD3A2F">
      <w:pPr>
        <w:spacing w:after="60"/>
        <w:jc w:val="both"/>
        <w:rPr>
          <w:lang w:val="sr-Cyrl-CS"/>
        </w:rPr>
      </w:pPr>
      <w:r w:rsidRPr="00586043">
        <w:rPr>
          <w:lang w:val="sr-Cyrl-CS"/>
        </w:rPr>
        <w:t xml:space="preserve">У фази експлоатације </w:t>
      </w:r>
      <w:r w:rsidR="00DF150B">
        <w:rPr>
          <w:lang w:val="sr-Cyrl-RS"/>
        </w:rPr>
        <w:t>прилазних конструкција и моста</w:t>
      </w:r>
      <w:r w:rsidR="00586043">
        <w:rPr>
          <w:lang w:val="sr-Cyrl-CS"/>
        </w:rPr>
        <w:t xml:space="preserve"> </w:t>
      </w:r>
      <w:r w:rsidR="00C20FAF">
        <w:rPr>
          <w:lang w:val="sr-Cyrl-CS"/>
        </w:rPr>
        <w:t xml:space="preserve">загађење </w:t>
      </w:r>
      <w:r w:rsidR="00586043">
        <w:rPr>
          <w:lang w:val="sr-Cyrl-CS"/>
        </w:rPr>
        <w:t xml:space="preserve">вода првенствено </w:t>
      </w:r>
      <w:r w:rsidRPr="00586043">
        <w:rPr>
          <w:lang w:val="sr-Cyrl-CS"/>
        </w:rPr>
        <w:t>je последица следећих процеса:</w:t>
      </w:r>
    </w:p>
    <w:p w14:paraId="76EF2D63" w14:textId="77777777" w:rsidR="00EC12A0" w:rsidRPr="00586043" w:rsidRDefault="00EC12A0" w:rsidP="00417F73">
      <w:pPr>
        <w:numPr>
          <w:ilvl w:val="0"/>
          <w:numId w:val="8"/>
        </w:numPr>
        <w:spacing w:after="0" w:line="240" w:lineRule="auto"/>
        <w:jc w:val="both"/>
        <w:rPr>
          <w:lang w:val="sr-Cyrl-CS"/>
        </w:rPr>
      </w:pPr>
      <w:r w:rsidRPr="00586043">
        <w:rPr>
          <w:lang w:val="sr-Cyrl-CS"/>
        </w:rPr>
        <w:t>емисије издувних гасова;</w:t>
      </w:r>
    </w:p>
    <w:p w14:paraId="50AD24C0" w14:textId="77777777" w:rsidR="00EC12A0" w:rsidRPr="00586043" w:rsidRDefault="00EC12A0" w:rsidP="00417F73">
      <w:pPr>
        <w:numPr>
          <w:ilvl w:val="0"/>
          <w:numId w:val="8"/>
        </w:numPr>
        <w:spacing w:after="0" w:line="240" w:lineRule="auto"/>
        <w:jc w:val="both"/>
        <w:rPr>
          <w:lang w:val="sr-Cyrl-CS"/>
        </w:rPr>
      </w:pPr>
      <w:r w:rsidRPr="00586043">
        <w:rPr>
          <w:lang w:val="sr-Cyrl-CS"/>
        </w:rPr>
        <w:t>хабање гума;</w:t>
      </w:r>
    </w:p>
    <w:p w14:paraId="1D67C846" w14:textId="77777777" w:rsidR="00EC12A0" w:rsidRPr="00586043" w:rsidRDefault="00EC12A0" w:rsidP="00417F73">
      <w:pPr>
        <w:numPr>
          <w:ilvl w:val="0"/>
          <w:numId w:val="8"/>
        </w:numPr>
        <w:spacing w:after="0" w:line="240" w:lineRule="auto"/>
        <w:jc w:val="both"/>
        <w:rPr>
          <w:lang w:val="sr-Cyrl-CS"/>
        </w:rPr>
      </w:pPr>
      <w:r w:rsidRPr="00586043">
        <w:rPr>
          <w:lang w:val="sr-Cyrl-CS"/>
        </w:rPr>
        <w:t>просипање терета;</w:t>
      </w:r>
    </w:p>
    <w:p w14:paraId="317AD5D6" w14:textId="77777777" w:rsidR="00EC12A0" w:rsidRPr="00586043" w:rsidRDefault="00EC12A0" w:rsidP="00417F73">
      <w:pPr>
        <w:numPr>
          <w:ilvl w:val="0"/>
          <w:numId w:val="8"/>
        </w:numPr>
        <w:spacing w:after="0" w:line="240" w:lineRule="auto"/>
        <w:jc w:val="both"/>
        <w:rPr>
          <w:lang w:val="sr-Cyrl-CS"/>
        </w:rPr>
      </w:pPr>
      <w:r w:rsidRPr="00586043">
        <w:rPr>
          <w:lang w:val="sr-Cyrl-CS"/>
        </w:rPr>
        <w:t>одбацивање органских и неорганских отпадака;</w:t>
      </w:r>
    </w:p>
    <w:p w14:paraId="506A3341" w14:textId="77777777" w:rsidR="00EC12A0" w:rsidRPr="00586043" w:rsidRDefault="00EC12A0" w:rsidP="00417F73">
      <w:pPr>
        <w:numPr>
          <w:ilvl w:val="0"/>
          <w:numId w:val="8"/>
        </w:numPr>
        <w:spacing w:after="0" w:line="240" w:lineRule="auto"/>
        <w:jc w:val="both"/>
        <w:rPr>
          <w:lang w:val="sr-Cyrl-CS"/>
        </w:rPr>
      </w:pPr>
      <w:r w:rsidRPr="00586043">
        <w:rPr>
          <w:lang w:val="sr-Cyrl-CS"/>
        </w:rPr>
        <w:t>таложење из атмосфере;</w:t>
      </w:r>
    </w:p>
    <w:p w14:paraId="153D2D84" w14:textId="77777777" w:rsidR="00EC12A0" w:rsidRPr="00586043" w:rsidRDefault="00EC12A0" w:rsidP="00417F73">
      <w:pPr>
        <w:numPr>
          <w:ilvl w:val="0"/>
          <w:numId w:val="8"/>
        </w:numPr>
        <w:spacing w:after="0" w:line="240" w:lineRule="auto"/>
        <w:jc w:val="both"/>
        <w:rPr>
          <w:lang w:val="sr-Cyrl-CS"/>
        </w:rPr>
      </w:pPr>
      <w:r w:rsidRPr="00586043">
        <w:rPr>
          <w:lang w:val="sr-Cyrl-CS"/>
        </w:rPr>
        <w:t>доношење ветром;</w:t>
      </w:r>
    </w:p>
    <w:p w14:paraId="6707DFD1" w14:textId="77777777" w:rsidR="00EC12A0" w:rsidRPr="00586043" w:rsidRDefault="00EC12A0" w:rsidP="00FD3A2F">
      <w:pPr>
        <w:numPr>
          <w:ilvl w:val="0"/>
          <w:numId w:val="8"/>
        </w:numPr>
        <w:spacing w:line="240" w:lineRule="auto"/>
        <w:jc w:val="both"/>
        <w:rPr>
          <w:lang w:val="sr-Cyrl-CS"/>
        </w:rPr>
      </w:pPr>
      <w:r w:rsidRPr="00586043">
        <w:rPr>
          <w:lang w:val="sr-Cyrl-CS"/>
        </w:rPr>
        <w:t>развејавање услед проласка возила.</w:t>
      </w:r>
    </w:p>
    <w:p w14:paraId="6870DE96" w14:textId="52F32FF3" w:rsidR="00063BFA" w:rsidRPr="0002521D" w:rsidRDefault="00EC12A0" w:rsidP="00202D99">
      <w:pPr>
        <w:spacing w:after="0"/>
        <w:jc w:val="both"/>
        <w:rPr>
          <w:color w:val="FF0000"/>
          <w:lang w:val="sr-Cyrl-RS"/>
        </w:rPr>
      </w:pPr>
      <w:r w:rsidRPr="003837A4">
        <w:rPr>
          <w:lang w:val="sr-Cyrl-CS"/>
        </w:rPr>
        <w:t>Загађење које је последица наведених процеса по својој временскоj карактеристици могу бити стална, с</w:t>
      </w:r>
      <w:r w:rsidR="00AE3180" w:rsidRPr="003837A4">
        <w:rPr>
          <w:lang w:val="sr-Cyrl-CS"/>
        </w:rPr>
        <w:t>езонска и случајна (акцидената)</w:t>
      </w:r>
      <w:r w:rsidRPr="003837A4">
        <w:rPr>
          <w:lang w:val="sr-Cyrl-RS"/>
        </w:rPr>
        <w:t>.</w:t>
      </w:r>
      <w:r w:rsidR="00FE69EC" w:rsidRPr="003837A4">
        <w:rPr>
          <w:lang w:val="sr-Cyrl-RS"/>
        </w:rPr>
        <w:t xml:space="preserve"> </w:t>
      </w:r>
      <w:r w:rsidR="00FE69EC" w:rsidRPr="003837A4">
        <w:rPr>
          <w:lang w:val="sr-Cyrl-CS"/>
        </w:rPr>
        <w:t>Извори загађења и типични полутанти који се налазе у оптицају са саобраћајнице</w:t>
      </w:r>
      <w:r w:rsidR="00C062BF" w:rsidRPr="003837A4">
        <w:rPr>
          <w:lang w:val="sr-Cyrl-CS"/>
        </w:rPr>
        <w:t xml:space="preserve"> прика</w:t>
      </w:r>
      <w:r w:rsidR="00FE69EC" w:rsidRPr="003837A4">
        <w:rPr>
          <w:lang w:val="sr-Cyrl-CS"/>
        </w:rPr>
        <w:t xml:space="preserve">зани су </w:t>
      </w:r>
      <w:r w:rsidR="00FE69EC" w:rsidRPr="00586043">
        <w:rPr>
          <w:lang w:val="sr-Cyrl-CS"/>
        </w:rPr>
        <w:t xml:space="preserve">у </w:t>
      </w:r>
      <w:r w:rsidR="00E40B92" w:rsidRPr="00586043">
        <w:rPr>
          <w:lang w:val="sr-Cyrl-RS"/>
        </w:rPr>
        <w:t>т</w:t>
      </w:r>
      <w:r w:rsidR="00E40B92" w:rsidRPr="00586043">
        <w:t>абел</w:t>
      </w:r>
      <w:r w:rsidR="00E40B92" w:rsidRPr="00586043">
        <w:rPr>
          <w:lang w:val="sr-Cyrl-RS"/>
        </w:rPr>
        <w:t>и</w:t>
      </w:r>
      <w:r w:rsidR="00F54C1A" w:rsidRPr="00586043">
        <w:t xml:space="preserve"> 6-</w:t>
      </w:r>
      <w:r w:rsidR="003837A4" w:rsidRPr="00586043">
        <w:rPr>
          <w:lang w:val="sr-Cyrl-RS"/>
        </w:rPr>
        <w:t>2</w:t>
      </w:r>
      <w:r w:rsidR="00E40B92" w:rsidRPr="00586043">
        <w:rPr>
          <w:lang w:val="sr-Cyrl-RS"/>
        </w:rPr>
        <w:t>.</w:t>
      </w:r>
    </w:p>
    <w:p w14:paraId="3713C949" w14:textId="77777777" w:rsidR="00202D99" w:rsidRPr="001F4FD2" w:rsidRDefault="00202D99" w:rsidP="00202D99">
      <w:pPr>
        <w:spacing w:after="0"/>
        <w:jc w:val="both"/>
        <w:rPr>
          <w:lang w:val="sr-Cyrl-CS"/>
        </w:rPr>
      </w:pPr>
    </w:p>
    <w:p w14:paraId="3F742406" w14:textId="427510D8" w:rsidR="00063BFA" w:rsidRPr="001F4FD2" w:rsidRDefault="00063BFA" w:rsidP="001F4FD2">
      <w:pPr>
        <w:pStyle w:val="Caption"/>
        <w:keepNext/>
        <w:spacing w:after="0"/>
        <w:jc w:val="both"/>
        <w:rPr>
          <w:rFonts w:ascii="Arial" w:hAnsi="Arial" w:cs="Arial"/>
        </w:rPr>
      </w:pPr>
      <w:bookmarkStart w:id="130" w:name="_Toc121831043"/>
      <w:r w:rsidRPr="001F4FD2">
        <w:rPr>
          <w:rFonts w:ascii="Arial" w:hAnsi="Arial" w:cs="Arial"/>
        </w:rPr>
        <w:t xml:space="preserve">Табела </w:t>
      </w:r>
      <w:r w:rsidR="00841601">
        <w:rPr>
          <w:rFonts w:ascii="Arial" w:hAnsi="Arial" w:cs="Arial"/>
        </w:rPr>
        <w:fldChar w:fldCharType="begin"/>
      </w:r>
      <w:r w:rsidR="00841601">
        <w:rPr>
          <w:rFonts w:ascii="Arial" w:hAnsi="Arial" w:cs="Arial"/>
        </w:rPr>
        <w:instrText xml:space="preserve"> STYLEREF 1 \s </w:instrText>
      </w:r>
      <w:r w:rsidR="00841601">
        <w:rPr>
          <w:rFonts w:ascii="Arial" w:hAnsi="Arial" w:cs="Arial"/>
        </w:rPr>
        <w:fldChar w:fldCharType="separate"/>
      </w:r>
      <w:r w:rsidR="009E3A56">
        <w:rPr>
          <w:rFonts w:ascii="Arial" w:hAnsi="Arial" w:cs="Arial"/>
          <w:noProof/>
        </w:rPr>
        <w:t>6</w:t>
      </w:r>
      <w:r w:rsidR="00841601">
        <w:rPr>
          <w:rFonts w:ascii="Arial" w:hAnsi="Arial" w:cs="Arial"/>
        </w:rPr>
        <w:fldChar w:fldCharType="end"/>
      </w:r>
      <w:r w:rsidR="00841601">
        <w:rPr>
          <w:rFonts w:ascii="Arial" w:hAnsi="Arial" w:cs="Arial"/>
        </w:rPr>
        <w:noBreakHyphen/>
      </w:r>
      <w:r w:rsidR="00841601">
        <w:rPr>
          <w:rFonts w:ascii="Arial" w:hAnsi="Arial" w:cs="Arial"/>
        </w:rPr>
        <w:fldChar w:fldCharType="begin"/>
      </w:r>
      <w:r w:rsidR="00841601">
        <w:rPr>
          <w:rFonts w:ascii="Arial" w:hAnsi="Arial" w:cs="Arial"/>
        </w:rPr>
        <w:instrText xml:space="preserve"> SEQ Табела \* ARABIC \s 1 </w:instrText>
      </w:r>
      <w:r w:rsidR="00841601">
        <w:rPr>
          <w:rFonts w:ascii="Arial" w:hAnsi="Arial" w:cs="Arial"/>
        </w:rPr>
        <w:fldChar w:fldCharType="separate"/>
      </w:r>
      <w:r w:rsidR="009E3A56">
        <w:rPr>
          <w:rFonts w:ascii="Arial" w:hAnsi="Arial" w:cs="Arial"/>
          <w:noProof/>
        </w:rPr>
        <w:t>4</w:t>
      </w:r>
      <w:r w:rsidR="00841601">
        <w:rPr>
          <w:rFonts w:ascii="Arial" w:hAnsi="Arial" w:cs="Arial"/>
        </w:rPr>
        <w:fldChar w:fldCharType="end"/>
      </w:r>
      <w:r w:rsidRPr="001F4FD2">
        <w:rPr>
          <w:rFonts w:ascii="Arial" w:hAnsi="Arial" w:cs="Arial"/>
        </w:rPr>
        <w:t xml:space="preserve"> Извори загађења и типични полутанти који се налазе у оптицају са саобраћајнице</w:t>
      </w:r>
      <w:bookmarkEnd w:id="130"/>
    </w:p>
    <w:tbl>
      <w:tblPr>
        <w:tblpPr w:leftFromText="180" w:rightFromText="180" w:vertAnchor="text" w:horzAnchor="margin" w:tblpY="126"/>
        <w:tblW w:w="91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40"/>
        <w:gridCol w:w="7259"/>
      </w:tblGrid>
      <w:tr w:rsidR="00E61E8F" w:rsidRPr="0002521D" w14:paraId="734E8B00" w14:textId="77777777" w:rsidTr="00063BFA">
        <w:trPr>
          <w:trHeight w:val="335"/>
          <w:tblHeader/>
        </w:trPr>
        <w:tc>
          <w:tcPr>
            <w:tcW w:w="1940" w:type="dxa"/>
            <w:shd w:val="clear" w:color="auto" w:fill="auto"/>
            <w:vAlign w:val="center"/>
          </w:tcPr>
          <w:p w14:paraId="735921FA" w14:textId="7AB7C889" w:rsidR="00063BFA" w:rsidRPr="001F4FD2" w:rsidRDefault="00063BFA" w:rsidP="00030241">
            <w:pPr>
              <w:spacing w:before="60" w:after="60" w:line="240" w:lineRule="auto"/>
              <w:ind w:left="360"/>
              <w:jc w:val="center"/>
              <w:rPr>
                <w:rFonts w:cs="Arial"/>
                <w:b/>
                <w:lang w:val="sr-Cyrl-RS"/>
              </w:rPr>
            </w:pPr>
            <w:r w:rsidRPr="001F4FD2">
              <w:rPr>
                <w:rFonts w:cs="Arial"/>
                <w:b/>
                <w:lang w:val="sr-Cyrl-RS"/>
              </w:rPr>
              <w:t>Полутанти</w:t>
            </w:r>
          </w:p>
        </w:tc>
        <w:tc>
          <w:tcPr>
            <w:tcW w:w="7259" w:type="dxa"/>
            <w:shd w:val="clear" w:color="auto" w:fill="auto"/>
            <w:vAlign w:val="center"/>
          </w:tcPr>
          <w:p w14:paraId="3D7958C0" w14:textId="70B1941F" w:rsidR="00063BFA" w:rsidRPr="001F4FD2" w:rsidRDefault="00063BFA" w:rsidP="00030241">
            <w:pPr>
              <w:spacing w:before="60" w:after="60" w:line="240" w:lineRule="auto"/>
              <w:ind w:left="360"/>
              <w:jc w:val="center"/>
              <w:rPr>
                <w:rFonts w:cs="Arial"/>
                <w:b/>
                <w:lang w:val="sr-Cyrl-RS"/>
              </w:rPr>
            </w:pPr>
            <w:r w:rsidRPr="001F4FD2">
              <w:rPr>
                <w:rFonts w:cs="Arial"/>
                <w:b/>
                <w:lang w:val="sr-Cyrl-RS"/>
              </w:rPr>
              <w:t>Извори загађења</w:t>
            </w:r>
          </w:p>
        </w:tc>
      </w:tr>
      <w:tr w:rsidR="00E61E8F" w:rsidRPr="0002521D" w14:paraId="4213B3F9" w14:textId="77777777" w:rsidTr="00164401">
        <w:trPr>
          <w:trHeight w:val="253"/>
        </w:trPr>
        <w:tc>
          <w:tcPr>
            <w:tcW w:w="1940" w:type="dxa"/>
            <w:shd w:val="clear" w:color="auto" w:fill="auto"/>
            <w:vAlign w:val="center"/>
          </w:tcPr>
          <w:p w14:paraId="2CA6C7A8"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Чврсте честице</w:t>
            </w:r>
          </w:p>
        </w:tc>
        <w:tc>
          <w:tcPr>
            <w:tcW w:w="7259" w:type="dxa"/>
            <w:shd w:val="clear" w:color="auto" w:fill="auto"/>
            <w:vAlign w:val="center"/>
          </w:tcPr>
          <w:p w14:paraId="1546395F"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Хабање коловоза, возила, атмосфера и одржавање путева</w:t>
            </w:r>
          </w:p>
        </w:tc>
      </w:tr>
      <w:tr w:rsidR="00E61E8F" w:rsidRPr="0002521D" w14:paraId="659AC518" w14:textId="77777777" w:rsidTr="00164401">
        <w:trPr>
          <w:trHeight w:val="240"/>
        </w:trPr>
        <w:tc>
          <w:tcPr>
            <w:tcW w:w="1940" w:type="dxa"/>
            <w:shd w:val="clear" w:color="auto" w:fill="auto"/>
            <w:vAlign w:val="center"/>
          </w:tcPr>
          <w:p w14:paraId="08EC35B8"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Азот и фосфор</w:t>
            </w:r>
          </w:p>
        </w:tc>
        <w:tc>
          <w:tcPr>
            <w:tcW w:w="7259" w:type="dxa"/>
            <w:shd w:val="clear" w:color="auto" w:fill="auto"/>
            <w:vAlign w:val="center"/>
          </w:tcPr>
          <w:p w14:paraId="68D59AA6"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Атмосфера и примена вештачких ђубрива</w:t>
            </w:r>
          </w:p>
        </w:tc>
      </w:tr>
      <w:tr w:rsidR="00E61E8F" w:rsidRPr="0002521D" w14:paraId="1172D3FF" w14:textId="77777777" w:rsidTr="00164401">
        <w:trPr>
          <w:trHeight w:val="253"/>
        </w:trPr>
        <w:tc>
          <w:tcPr>
            <w:tcW w:w="1940" w:type="dxa"/>
            <w:shd w:val="clear" w:color="auto" w:fill="auto"/>
            <w:vAlign w:val="center"/>
          </w:tcPr>
          <w:p w14:paraId="7D880E0B"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Олово</w:t>
            </w:r>
          </w:p>
        </w:tc>
        <w:tc>
          <w:tcPr>
            <w:tcW w:w="7259" w:type="dxa"/>
            <w:shd w:val="clear" w:color="auto" w:fill="auto"/>
            <w:vAlign w:val="center"/>
          </w:tcPr>
          <w:p w14:paraId="678FC483"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Хабање гума</w:t>
            </w:r>
          </w:p>
        </w:tc>
      </w:tr>
      <w:tr w:rsidR="00E61E8F" w:rsidRPr="0002521D" w14:paraId="4F9B7BC6" w14:textId="77777777" w:rsidTr="00164401">
        <w:trPr>
          <w:trHeight w:val="103"/>
        </w:trPr>
        <w:tc>
          <w:tcPr>
            <w:tcW w:w="1940" w:type="dxa"/>
            <w:shd w:val="clear" w:color="auto" w:fill="auto"/>
            <w:vAlign w:val="center"/>
          </w:tcPr>
          <w:p w14:paraId="7D3BA185"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Цинк</w:t>
            </w:r>
          </w:p>
        </w:tc>
        <w:tc>
          <w:tcPr>
            <w:tcW w:w="7259" w:type="dxa"/>
            <w:shd w:val="clear" w:color="auto" w:fill="auto"/>
            <w:vAlign w:val="center"/>
          </w:tcPr>
          <w:p w14:paraId="73B05AE2"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Хабање гума, моторна уља и мазива</w:t>
            </w:r>
          </w:p>
        </w:tc>
      </w:tr>
      <w:tr w:rsidR="00E61E8F" w:rsidRPr="0002521D" w14:paraId="6BD68F74" w14:textId="77777777" w:rsidTr="00164401">
        <w:trPr>
          <w:trHeight w:val="482"/>
        </w:trPr>
        <w:tc>
          <w:tcPr>
            <w:tcW w:w="1940" w:type="dxa"/>
            <w:shd w:val="clear" w:color="auto" w:fill="auto"/>
            <w:vAlign w:val="center"/>
          </w:tcPr>
          <w:p w14:paraId="1AE83585"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Гвожђе</w:t>
            </w:r>
          </w:p>
        </w:tc>
        <w:tc>
          <w:tcPr>
            <w:tcW w:w="7259" w:type="dxa"/>
            <w:shd w:val="clear" w:color="auto" w:fill="auto"/>
            <w:vAlign w:val="center"/>
          </w:tcPr>
          <w:p w14:paraId="5959F9F2"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Рђа са возила, металне конструкција на путу (мостови, одбојници), покретни делови мотора</w:t>
            </w:r>
          </w:p>
        </w:tc>
      </w:tr>
      <w:tr w:rsidR="00E61E8F" w:rsidRPr="0002521D" w14:paraId="03FFD831" w14:textId="77777777" w:rsidTr="00164401">
        <w:trPr>
          <w:trHeight w:val="506"/>
        </w:trPr>
        <w:tc>
          <w:tcPr>
            <w:tcW w:w="1940" w:type="dxa"/>
            <w:shd w:val="clear" w:color="auto" w:fill="auto"/>
            <w:vAlign w:val="center"/>
          </w:tcPr>
          <w:p w14:paraId="214A4D7A"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Бакар</w:t>
            </w:r>
          </w:p>
        </w:tc>
        <w:tc>
          <w:tcPr>
            <w:tcW w:w="7259" w:type="dxa"/>
            <w:shd w:val="clear" w:color="auto" w:fill="auto"/>
            <w:vAlign w:val="center"/>
          </w:tcPr>
          <w:p w14:paraId="3A8B105F"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Металне заштитне превлаке, хабање лежајева и четкица на мотору, покретни делови мотора, хабање кочионих облога, фунгициди и инсектициди</w:t>
            </w:r>
          </w:p>
        </w:tc>
      </w:tr>
      <w:tr w:rsidR="00E61E8F" w:rsidRPr="0002521D" w14:paraId="7AF9D508" w14:textId="77777777" w:rsidTr="00164401">
        <w:trPr>
          <w:trHeight w:val="240"/>
        </w:trPr>
        <w:tc>
          <w:tcPr>
            <w:tcW w:w="1940" w:type="dxa"/>
            <w:shd w:val="clear" w:color="auto" w:fill="auto"/>
            <w:vAlign w:val="center"/>
          </w:tcPr>
          <w:p w14:paraId="091594D0"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Кадмијум</w:t>
            </w:r>
          </w:p>
        </w:tc>
        <w:tc>
          <w:tcPr>
            <w:tcW w:w="7259" w:type="dxa"/>
            <w:shd w:val="clear" w:color="auto" w:fill="auto"/>
            <w:vAlign w:val="center"/>
          </w:tcPr>
          <w:p w14:paraId="1BFAAE35"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Хабање гума и коришћење пестицида</w:t>
            </w:r>
          </w:p>
        </w:tc>
      </w:tr>
      <w:tr w:rsidR="00E61E8F" w:rsidRPr="0002521D" w14:paraId="016F8996" w14:textId="77777777" w:rsidTr="00164401">
        <w:trPr>
          <w:trHeight w:val="493"/>
        </w:trPr>
        <w:tc>
          <w:tcPr>
            <w:tcW w:w="1940" w:type="dxa"/>
            <w:shd w:val="clear" w:color="auto" w:fill="auto"/>
            <w:vAlign w:val="center"/>
          </w:tcPr>
          <w:p w14:paraId="5D6E936F"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Хром</w:t>
            </w:r>
          </w:p>
        </w:tc>
        <w:tc>
          <w:tcPr>
            <w:tcW w:w="7259" w:type="dxa"/>
            <w:shd w:val="clear" w:color="auto" w:fill="auto"/>
            <w:vAlign w:val="center"/>
          </w:tcPr>
          <w:p w14:paraId="761AE928"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Металне заштитне превлаке, покретни моторни делови, хабање кочионих облога</w:t>
            </w:r>
          </w:p>
        </w:tc>
      </w:tr>
      <w:tr w:rsidR="00E61E8F" w:rsidRPr="0002521D" w14:paraId="36BDD6CA" w14:textId="77777777" w:rsidTr="00164401">
        <w:trPr>
          <w:trHeight w:val="493"/>
        </w:trPr>
        <w:tc>
          <w:tcPr>
            <w:tcW w:w="1940" w:type="dxa"/>
            <w:shd w:val="clear" w:color="auto" w:fill="auto"/>
            <w:vAlign w:val="center"/>
          </w:tcPr>
          <w:p w14:paraId="2EFE0241"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Никл</w:t>
            </w:r>
          </w:p>
        </w:tc>
        <w:tc>
          <w:tcPr>
            <w:tcW w:w="7259" w:type="dxa"/>
            <w:shd w:val="clear" w:color="auto" w:fill="auto"/>
            <w:vAlign w:val="center"/>
          </w:tcPr>
          <w:p w14:paraId="61A94B62"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Дизел гориво и бензин, уља за подмазивање, металне заштитне превлаке, хабање кочионих облога и асфалтних површина</w:t>
            </w:r>
          </w:p>
        </w:tc>
      </w:tr>
      <w:tr w:rsidR="00E61E8F" w:rsidRPr="0002521D" w14:paraId="1C56A196" w14:textId="77777777" w:rsidTr="00164401">
        <w:trPr>
          <w:trHeight w:val="240"/>
        </w:trPr>
        <w:tc>
          <w:tcPr>
            <w:tcW w:w="1940" w:type="dxa"/>
            <w:shd w:val="clear" w:color="auto" w:fill="auto"/>
            <w:vAlign w:val="center"/>
          </w:tcPr>
          <w:p w14:paraId="2BE5DFFF"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Ванадијум</w:t>
            </w:r>
          </w:p>
        </w:tc>
        <w:tc>
          <w:tcPr>
            <w:tcW w:w="7259" w:type="dxa"/>
            <w:shd w:val="clear" w:color="auto" w:fill="auto"/>
            <w:vAlign w:val="center"/>
          </w:tcPr>
          <w:p w14:paraId="2CCF0098"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Додаци гориву</w:t>
            </w:r>
          </w:p>
        </w:tc>
      </w:tr>
      <w:tr w:rsidR="00E61E8F" w:rsidRPr="0002521D" w14:paraId="1C254A51" w14:textId="77777777" w:rsidTr="00164401">
        <w:trPr>
          <w:trHeight w:val="253"/>
        </w:trPr>
        <w:tc>
          <w:tcPr>
            <w:tcW w:w="1940" w:type="dxa"/>
            <w:shd w:val="clear" w:color="auto" w:fill="auto"/>
            <w:vAlign w:val="center"/>
          </w:tcPr>
          <w:p w14:paraId="4281AD37"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Титан</w:t>
            </w:r>
          </w:p>
        </w:tc>
        <w:tc>
          <w:tcPr>
            <w:tcW w:w="7259" w:type="dxa"/>
            <w:shd w:val="clear" w:color="auto" w:fill="auto"/>
            <w:vAlign w:val="center"/>
          </w:tcPr>
          <w:p w14:paraId="03DEF9E4"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Боја за хоризонталну сигнализацију на коловозу</w:t>
            </w:r>
          </w:p>
        </w:tc>
      </w:tr>
      <w:tr w:rsidR="00E61E8F" w:rsidRPr="0002521D" w14:paraId="518133CA" w14:textId="77777777" w:rsidTr="00164401">
        <w:trPr>
          <w:trHeight w:val="253"/>
        </w:trPr>
        <w:tc>
          <w:tcPr>
            <w:tcW w:w="1940" w:type="dxa"/>
            <w:shd w:val="clear" w:color="auto" w:fill="auto"/>
            <w:vAlign w:val="center"/>
          </w:tcPr>
          <w:p w14:paraId="5DA0B887"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Манган</w:t>
            </w:r>
          </w:p>
        </w:tc>
        <w:tc>
          <w:tcPr>
            <w:tcW w:w="7259" w:type="dxa"/>
            <w:shd w:val="clear" w:color="auto" w:fill="auto"/>
            <w:vAlign w:val="center"/>
          </w:tcPr>
          <w:p w14:paraId="79D3E83C"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Покретни моторни делови</w:t>
            </w:r>
          </w:p>
        </w:tc>
      </w:tr>
      <w:tr w:rsidR="00E61E8F" w:rsidRPr="0002521D" w14:paraId="7CF37853" w14:textId="77777777" w:rsidTr="00164401">
        <w:trPr>
          <w:trHeight w:val="482"/>
        </w:trPr>
        <w:tc>
          <w:tcPr>
            <w:tcW w:w="1940" w:type="dxa"/>
            <w:shd w:val="clear" w:color="auto" w:fill="auto"/>
            <w:vAlign w:val="center"/>
          </w:tcPr>
          <w:p w14:paraId="64ACBF19"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Натријум, калијум- хлориди</w:t>
            </w:r>
          </w:p>
        </w:tc>
        <w:tc>
          <w:tcPr>
            <w:tcW w:w="7259" w:type="dxa"/>
            <w:shd w:val="clear" w:color="auto" w:fill="auto"/>
            <w:vAlign w:val="center"/>
          </w:tcPr>
          <w:p w14:paraId="522BFF71"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Соли за одмрзавање</w:t>
            </w:r>
          </w:p>
        </w:tc>
      </w:tr>
      <w:tr w:rsidR="00E61E8F" w:rsidRPr="0002521D" w14:paraId="33A078B7" w14:textId="77777777" w:rsidTr="00164401">
        <w:trPr>
          <w:trHeight w:val="50"/>
        </w:trPr>
        <w:tc>
          <w:tcPr>
            <w:tcW w:w="1940" w:type="dxa"/>
            <w:shd w:val="clear" w:color="auto" w:fill="auto"/>
            <w:vAlign w:val="center"/>
          </w:tcPr>
          <w:p w14:paraId="235C0609"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Сулфати</w:t>
            </w:r>
          </w:p>
        </w:tc>
        <w:tc>
          <w:tcPr>
            <w:tcW w:w="7259" w:type="dxa"/>
            <w:shd w:val="clear" w:color="auto" w:fill="auto"/>
            <w:vAlign w:val="center"/>
          </w:tcPr>
          <w:p w14:paraId="1C6040BE" w14:textId="77777777" w:rsidR="00063BFA" w:rsidRPr="003837A4" w:rsidRDefault="00063BFA" w:rsidP="00030241">
            <w:pPr>
              <w:spacing w:before="60" w:after="60" w:line="240" w:lineRule="auto"/>
              <w:ind w:left="360"/>
              <w:jc w:val="center"/>
              <w:rPr>
                <w:rFonts w:cs="Arial"/>
                <w:lang w:val="sr-Cyrl-RS"/>
              </w:rPr>
            </w:pPr>
            <w:r w:rsidRPr="003837A4">
              <w:rPr>
                <w:rFonts w:cs="Arial"/>
                <w:lang w:val="sr-Cyrl-RS"/>
              </w:rPr>
              <w:t>Коловозна постељица, гориво и соли за одмрзавање</w:t>
            </w:r>
          </w:p>
        </w:tc>
      </w:tr>
    </w:tbl>
    <w:p w14:paraId="31A83E77" w14:textId="77777777" w:rsidR="00EC12A0" w:rsidRPr="00B26596" w:rsidRDefault="00EC12A0" w:rsidP="00EC12A0">
      <w:pPr>
        <w:jc w:val="both"/>
        <w:rPr>
          <w:lang w:val="sr-Cyrl-CS"/>
        </w:rPr>
      </w:pPr>
    </w:p>
    <w:p w14:paraId="70646FE8" w14:textId="6F6131D7" w:rsidR="00E52BE7" w:rsidRPr="00B26596" w:rsidRDefault="00970FDA" w:rsidP="00E52BE7">
      <w:pPr>
        <w:spacing w:before="120"/>
        <w:jc w:val="both"/>
        <w:rPr>
          <w:lang w:val="sr-Cyrl-CS"/>
        </w:rPr>
      </w:pPr>
      <w:r w:rsidRPr="00B26596">
        <w:rPr>
          <w:lang w:val="sr-Cyrl-CS"/>
        </w:rPr>
        <w:t>Да би се покренуле и евакуисале све честице са коловоза потребна је киша</w:t>
      </w:r>
      <w:r w:rsidRPr="00B26596">
        <w:rPr>
          <w:lang w:val="sr-Cyrl-CS"/>
        </w:rPr>
        <w:br/>
        <w:t xml:space="preserve">минималног интензитета 5.4 mm/h (15 l/s/ha) у трајању од најмање 10 минута. За </w:t>
      </w:r>
      <w:r w:rsidRPr="00B26596">
        <w:rPr>
          <w:lang w:val="sr-Cyrl-CS"/>
        </w:rPr>
        <w:lastRenderedPageBreak/>
        <w:t>прорачун највећих могућих концентрација загађујућих материја усвојен је период акумулације (сушни период) од 20 дана након кога следи киша минималног трајања од 10 минута. Треба имати у виду да је то теоретска вредност, односно да вероватноћа појаве кише, која ће трајати и бити довољног интензитета да евакуише све загађујуће материје са коловоза, релативно мала. Према томе, спроведени прорачун односи се на теоретски најнеповољније услове.</w:t>
      </w:r>
    </w:p>
    <w:p w14:paraId="49659828" w14:textId="6CE5D946" w:rsidR="00970FDA" w:rsidRPr="00B26596" w:rsidRDefault="00970FDA" w:rsidP="00B26596">
      <w:pPr>
        <w:pStyle w:val="Caption"/>
        <w:keepNext/>
        <w:spacing w:after="0"/>
        <w:rPr>
          <w:rFonts w:ascii="Arial" w:hAnsi="Arial" w:cs="Arial"/>
        </w:rPr>
      </w:pPr>
      <w:bookmarkStart w:id="131" w:name="_Toc121831044"/>
      <w:bookmarkStart w:id="132" w:name="_Toc114127326"/>
      <w:r w:rsidRPr="00B26596">
        <w:rPr>
          <w:rFonts w:ascii="Arial" w:hAnsi="Arial" w:cs="Arial"/>
        </w:rPr>
        <w:t xml:space="preserve">Табела </w:t>
      </w:r>
      <w:r w:rsidR="00841601">
        <w:rPr>
          <w:rFonts w:ascii="Arial" w:hAnsi="Arial" w:cs="Arial"/>
        </w:rPr>
        <w:fldChar w:fldCharType="begin"/>
      </w:r>
      <w:r w:rsidR="00841601">
        <w:rPr>
          <w:rFonts w:ascii="Arial" w:hAnsi="Arial" w:cs="Arial"/>
        </w:rPr>
        <w:instrText xml:space="preserve"> STYLEREF 1 \s </w:instrText>
      </w:r>
      <w:r w:rsidR="00841601">
        <w:rPr>
          <w:rFonts w:ascii="Arial" w:hAnsi="Arial" w:cs="Arial"/>
        </w:rPr>
        <w:fldChar w:fldCharType="separate"/>
      </w:r>
      <w:r w:rsidR="009E3A56">
        <w:rPr>
          <w:rFonts w:ascii="Arial" w:hAnsi="Arial" w:cs="Arial"/>
          <w:noProof/>
        </w:rPr>
        <w:t>6</w:t>
      </w:r>
      <w:r w:rsidR="00841601">
        <w:rPr>
          <w:rFonts w:ascii="Arial" w:hAnsi="Arial" w:cs="Arial"/>
        </w:rPr>
        <w:fldChar w:fldCharType="end"/>
      </w:r>
      <w:r w:rsidR="00841601">
        <w:rPr>
          <w:rFonts w:ascii="Arial" w:hAnsi="Arial" w:cs="Arial"/>
        </w:rPr>
        <w:noBreakHyphen/>
      </w:r>
      <w:r w:rsidR="00841601">
        <w:rPr>
          <w:rFonts w:ascii="Arial" w:hAnsi="Arial" w:cs="Arial"/>
        </w:rPr>
        <w:fldChar w:fldCharType="begin"/>
      </w:r>
      <w:r w:rsidR="00841601">
        <w:rPr>
          <w:rFonts w:ascii="Arial" w:hAnsi="Arial" w:cs="Arial"/>
        </w:rPr>
        <w:instrText xml:space="preserve"> SEQ Табела \* ARABIC \s 1 </w:instrText>
      </w:r>
      <w:r w:rsidR="00841601">
        <w:rPr>
          <w:rFonts w:ascii="Arial" w:hAnsi="Arial" w:cs="Arial"/>
        </w:rPr>
        <w:fldChar w:fldCharType="separate"/>
      </w:r>
      <w:r w:rsidR="009E3A56">
        <w:rPr>
          <w:rFonts w:ascii="Arial" w:hAnsi="Arial" w:cs="Arial"/>
          <w:noProof/>
        </w:rPr>
        <w:t>5</w:t>
      </w:r>
      <w:r w:rsidR="00841601">
        <w:rPr>
          <w:rFonts w:ascii="Arial" w:hAnsi="Arial" w:cs="Arial"/>
        </w:rPr>
        <w:fldChar w:fldCharType="end"/>
      </w:r>
      <w:r w:rsidRPr="00B26596">
        <w:rPr>
          <w:rFonts w:ascii="Arial" w:hAnsi="Arial" w:cs="Arial"/>
        </w:rPr>
        <w:t xml:space="preserve"> Емисије загађујућих материја у води у току године по јединици површине коловоза</w:t>
      </w:r>
      <w:bookmarkEnd w:id="131"/>
      <w:r w:rsidRPr="00B26596">
        <w:rPr>
          <w:rFonts w:ascii="Arial" w:hAnsi="Arial" w:cs="Arial"/>
        </w:rPr>
        <w:t xml:space="preserve"> </w:t>
      </w:r>
      <w:bookmarkEnd w:id="132"/>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417"/>
        <w:gridCol w:w="1276"/>
        <w:gridCol w:w="1559"/>
      </w:tblGrid>
      <w:tr w:rsidR="00B26596" w:rsidRPr="00970FDA" w14:paraId="398CCE5C" w14:textId="77777777" w:rsidTr="00B26596">
        <w:trPr>
          <w:trHeight w:val="536"/>
          <w:jc w:val="center"/>
        </w:trPr>
        <w:tc>
          <w:tcPr>
            <w:tcW w:w="2122" w:type="dxa"/>
            <w:vMerge w:val="restart"/>
            <w:shd w:val="clear" w:color="auto" w:fill="FFFFFF" w:themeFill="background1"/>
            <w:vAlign w:val="center"/>
          </w:tcPr>
          <w:p w14:paraId="598B0DBF" w14:textId="77777777" w:rsidR="00B26596" w:rsidRPr="007361D6" w:rsidRDefault="00B26596" w:rsidP="006F52A7">
            <w:pPr>
              <w:jc w:val="center"/>
              <w:rPr>
                <w:rFonts w:cs="Arial"/>
                <w:b/>
                <w:spacing w:val="-4"/>
              </w:rPr>
            </w:pPr>
            <w:r w:rsidRPr="007361D6">
              <w:rPr>
                <w:rFonts w:cs="Arial"/>
                <w:b/>
                <w:bCs/>
                <w:lang w:val="sr-Cyrl-RS"/>
              </w:rPr>
              <w:t>Праћени параметар</w:t>
            </w:r>
          </w:p>
        </w:tc>
        <w:tc>
          <w:tcPr>
            <w:tcW w:w="4252" w:type="dxa"/>
            <w:gridSpan w:val="3"/>
            <w:shd w:val="clear" w:color="auto" w:fill="FFFFFF" w:themeFill="background1"/>
            <w:vAlign w:val="center"/>
          </w:tcPr>
          <w:p w14:paraId="23FA380D" w14:textId="77777777" w:rsidR="00B26596" w:rsidRPr="007361D6" w:rsidRDefault="00B26596" w:rsidP="00657E0F">
            <w:pPr>
              <w:spacing w:before="60" w:after="60"/>
              <w:jc w:val="center"/>
              <w:rPr>
                <w:rFonts w:cs="Arial"/>
                <w:b/>
                <w:spacing w:val="-4"/>
                <w:lang w:val="ru-RU"/>
              </w:rPr>
            </w:pPr>
            <w:r w:rsidRPr="007361D6">
              <w:rPr>
                <w:rFonts w:cs="Arial"/>
                <w:b/>
                <w:spacing w:val="-4"/>
                <w:lang w:val="sr-Cyrl-RS"/>
              </w:rPr>
              <w:t>Панчевачки мост – прилазне конструкције</w:t>
            </w:r>
          </w:p>
        </w:tc>
        <w:tc>
          <w:tcPr>
            <w:tcW w:w="1559" w:type="dxa"/>
            <w:vMerge w:val="restart"/>
            <w:shd w:val="clear" w:color="auto" w:fill="FFFFFF" w:themeFill="background1"/>
            <w:vAlign w:val="center"/>
          </w:tcPr>
          <w:p w14:paraId="4D5B104A" w14:textId="77777777" w:rsidR="00B26596" w:rsidRPr="007361D6" w:rsidRDefault="00B26596" w:rsidP="006F52A7">
            <w:pPr>
              <w:jc w:val="center"/>
              <w:rPr>
                <w:rFonts w:cs="Arial"/>
                <w:b/>
                <w:spacing w:val="-4"/>
                <w:lang w:val="ru-RU"/>
              </w:rPr>
            </w:pPr>
            <w:r w:rsidRPr="007361D6">
              <w:rPr>
                <w:rFonts w:cs="Arial"/>
                <w:b/>
                <w:spacing w:val="-4"/>
                <w:lang w:val="ru-RU"/>
              </w:rPr>
              <w:t>Укупна годиш</w:t>
            </w:r>
            <w:r w:rsidRPr="007361D6">
              <w:rPr>
                <w:rFonts w:cs="Arial"/>
                <w:b/>
                <w:spacing w:val="-4"/>
                <w:lang w:val="sr-Cyrl-RS"/>
              </w:rPr>
              <w:t>њ</w:t>
            </w:r>
            <w:r w:rsidRPr="007361D6">
              <w:rPr>
                <w:rFonts w:cs="Arial"/>
                <w:b/>
                <w:spacing w:val="-4"/>
                <w:lang w:val="ru-RU"/>
              </w:rPr>
              <w:t>а емисија</w:t>
            </w:r>
          </w:p>
        </w:tc>
      </w:tr>
      <w:tr w:rsidR="00B26596" w:rsidRPr="00970FDA" w14:paraId="71A3CD3E" w14:textId="77777777" w:rsidTr="00B26596">
        <w:trPr>
          <w:trHeight w:val="445"/>
          <w:jc w:val="center"/>
        </w:trPr>
        <w:tc>
          <w:tcPr>
            <w:tcW w:w="2122" w:type="dxa"/>
            <w:vMerge/>
            <w:shd w:val="clear" w:color="auto" w:fill="FFFFFF" w:themeFill="background1"/>
          </w:tcPr>
          <w:p w14:paraId="69D57357" w14:textId="77777777" w:rsidR="00B26596" w:rsidRPr="007361D6" w:rsidRDefault="00B26596" w:rsidP="006F52A7">
            <w:pPr>
              <w:jc w:val="center"/>
              <w:rPr>
                <w:rFonts w:cs="Arial"/>
                <w:b/>
                <w:spacing w:val="-4"/>
                <w:lang w:val="ru-RU"/>
              </w:rPr>
            </w:pPr>
          </w:p>
        </w:tc>
        <w:tc>
          <w:tcPr>
            <w:tcW w:w="2976" w:type="dxa"/>
            <w:gridSpan w:val="2"/>
            <w:shd w:val="clear" w:color="auto" w:fill="FFFFFF" w:themeFill="background1"/>
          </w:tcPr>
          <w:p w14:paraId="3CB6BB3B" w14:textId="77777777" w:rsidR="00B26596" w:rsidRPr="007361D6" w:rsidRDefault="00B26596" w:rsidP="006F52A7">
            <w:pPr>
              <w:spacing w:before="60" w:after="60"/>
              <w:jc w:val="center"/>
              <w:rPr>
                <w:rFonts w:cs="Arial"/>
                <w:b/>
                <w:bCs/>
                <w:spacing w:val="-4"/>
                <w:lang w:val="ru-RU"/>
              </w:rPr>
            </w:pPr>
            <w:r w:rsidRPr="007361D6">
              <w:rPr>
                <w:rFonts w:cs="Arial"/>
                <w:b/>
                <w:bCs/>
                <w:spacing w:val="-4"/>
                <w:lang w:val="ru-RU"/>
              </w:rPr>
              <w:t>Емисије по јединици површине</w:t>
            </w:r>
          </w:p>
        </w:tc>
        <w:tc>
          <w:tcPr>
            <w:tcW w:w="1276" w:type="dxa"/>
            <w:shd w:val="clear" w:color="auto" w:fill="FFFFFF" w:themeFill="background1"/>
          </w:tcPr>
          <w:p w14:paraId="7F7D3264" w14:textId="77777777" w:rsidR="00B26596" w:rsidRPr="007361D6" w:rsidRDefault="00B26596" w:rsidP="006F52A7">
            <w:pPr>
              <w:spacing w:before="60" w:after="60"/>
              <w:jc w:val="center"/>
              <w:rPr>
                <w:rFonts w:cs="Arial"/>
                <w:b/>
                <w:bCs/>
                <w:spacing w:val="-4"/>
                <w:lang w:val="ru-RU"/>
              </w:rPr>
            </w:pPr>
            <w:r w:rsidRPr="007361D6">
              <w:rPr>
                <w:rFonts w:cs="Arial"/>
                <w:b/>
                <w:bCs/>
                <w:spacing w:val="-4"/>
                <w:lang w:val="ru-RU"/>
              </w:rPr>
              <w:t>Емисије за сушни период</w:t>
            </w:r>
          </w:p>
        </w:tc>
        <w:tc>
          <w:tcPr>
            <w:tcW w:w="1559" w:type="dxa"/>
            <w:vMerge/>
            <w:shd w:val="clear" w:color="auto" w:fill="FFFFFF" w:themeFill="background1"/>
          </w:tcPr>
          <w:p w14:paraId="3FC131E4" w14:textId="77777777" w:rsidR="00B26596" w:rsidRPr="007361D6" w:rsidRDefault="00B26596" w:rsidP="006F52A7">
            <w:pPr>
              <w:jc w:val="center"/>
              <w:rPr>
                <w:rFonts w:cs="Arial"/>
                <w:b/>
                <w:spacing w:val="-4"/>
                <w:lang w:val="ru-RU"/>
              </w:rPr>
            </w:pPr>
          </w:p>
        </w:tc>
      </w:tr>
      <w:tr w:rsidR="00B26596" w:rsidRPr="00970FDA" w14:paraId="6E5D8DE0" w14:textId="77777777" w:rsidTr="00B26596">
        <w:trPr>
          <w:jc w:val="center"/>
        </w:trPr>
        <w:tc>
          <w:tcPr>
            <w:tcW w:w="2122" w:type="dxa"/>
            <w:vMerge/>
            <w:shd w:val="clear" w:color="auto" w:fill="FFFFFF" w:themeFill="background1"/>
          </w:tcPr>
          <w:p w14:paraId="3405C66D" w14:textId="77777777" w:rsidR="00B26596" w:rsidRPr="007361D6" w:rsidRDefault="00B26596" w:rsidP="006F52A7">
            <w:pPr>
              <w:jc w:val="center"/>
              <w:rPr>
                <w:rFonts w:cs="Arial"/>
                <w:b/>
                <w:spacing w:val="-4"/>
                <w:lang w:val="sr-Cyrl-CS"/>
              </w:rPr>
            </w:pPr>
          </w:p>
        </w:tc>
        <w:tc>
          <w:tcPr>
            <w:tcW w:w="1559" w:type="dxa"/>
            <w:shd w:val="clear" w:color="auto" w:fill="FFFFFF" w:themeFill="background1"/>
          </w:tcPr>
          <w:p w14:paraId="5C9A03A9" w14:textId="77777777" w:rsidR="00B26596" w:rsidRPr="007361D6" w:rsidRDefault="00B26596" w:rsidP="006F52A7">
            <w:pPr>
              <w:spacing w:before="60" w:after="120"/>
              <w:jc w:val="center"/>
              <w:rPr>
                <w:rFonts w:cs="Arial"/>
                <w:b/>
                <w:lang w:val="ru-RU"/>
              </w:rPr>
            </w:pPr>
            <w:r w:rsidRPr="007361D6">
              <w:rPr>
                <w:rFonts w:cs="Arial"/>
                <w:b/>
                <w:lang w:val="ru-RU"/>
              </w:rPr>
              <w:t>(</w:t>
            </w:r>
            <w:r w:rsidRPr="007361D6">
              <w:rPr>
                <w:rFonts w:cs="Arial"/>
                <w:b/>
              </w:rPr>
              <w:t>kg</w:t>
            </w:r>
            <w:r w:rsidRPr="007361D6">
              <w:rPr>
                <w:rFonts w:cs="Arial"/>
                <w:b/>
                <w:lang w:val="ru-RU"/>
              </w:rPr>
              <w:t>/</w:t>
            </w:r>
            <w:r w:rsidRPr="007361D6">
              <w:rPr>
                <w:rFonts w:cs="Arial"/>
                <w:b/>
              </w:rPr>
              <w:t>ha</w:t>
            </w:r>
            <w:r w:rsidRPr="007361D6">
              <w:rPr>
                <w:rFonts w:cs="Arial"/>
                <w:b/>
                <w:lang w:val="ru-RU"/>
              </w:rPr>
              <w:t>/</w:t>
            </w:r>
            <w:r w:rsidRPr="007361D6">
              <w:rPr>
                <w:rFonts w:cs="Arial"/>
                <w:b/>
              </w:rPr>
              <w:t>god</w:t>
            </w:r>
            <w:r w:rsidRPr="007361D6">
              <w:rPr>
                <w:rFonts w:cs="Arial"/>
                <w:b/>
                <w:lang w:val="ru-RU"/>
              </w:rPr>
              <w:t>)</w:t>
            </w:r>
          </w:p>
        </w:tc>
        <w:tc>
          <w:tcPr>
            <w:tcW w:w="1417" w:type="dxa"/>
            <w:shd w:val="clear" w:color="auto" w:fill="FFFFFF" w:themeFill="background1"/>
          </w:tcPr>
          <w:p w14:paraId="1B8B4FDA" w14:textId="77777777" w:rsidR="00B26596" w:rsidRPr="007361D6" w:rsidRDefault="00B26596" w:rsidP="006F52A7">
            <w:pPr>
              <w:spacing w:before="60" w:after="120"/>
              <w:jc w:val="center"/>
              <w:rPr>
                <w:rFonts w:cs="Arial"/>
                <w:b/>
                <w:lang w:val="ru-RU"/>
              </w:rPr>
            </w:pPr>
            <w:r w:rsidRPr="007361D6">
              <w:rPr>
                <w:rFonts w:cs="Arial"/>
                <w:b/>
                <w:lang w:val="ru-RU"/>
              </w:rPr>
              <w:t>(</w:t>
            </w:r>
            <w:r w:rsidRPr="007361D6">
              <w:rPr>
                <w:rFonts w:cs="Arial"/>
                <w:b/>
              </w:rPr>
              <w:t>kg</w:t>
            </w:r>
            <w:r w:rsidRPr="007361D6">
              <w:rPr>
                <w:rFonts w:cs="Arial"/>
                <w:b/>
                <w:lang w:val="ru-RU"/>
              </w:rPr>
              <w:t>/</w:t>
            </w:r>
            <w:r w:rsidRPr="007361D6">
              <w:rPr>
                <w:rFonts w:cs="Arial"/>
                <w:b/>
              </w:rPr>
              <w:t>ha</w:t>
            </w:r>
            <w:r w:rsidRPr="007361D6">
              <w:rPr>
                <w:rFonts w:cs="Arial"/>
                <w:b/>
                <w:lang w:val="ru-RU"/>
              </w:rPr>
              <w:t>/</w:t>
            </w:r>
            <w:r w:rsidRPr="007361D6">
              <w:rPr>
                <w:rFonts w:cs="Arial"/>
                <w:b/>
              </w:rPr>
              <w:t>dan</w:t>
            </w:r>
            <w:r w:rsidRPr="007361D6">
              <w:rPr>
                <w:rFonts w:cs="Arial"/>
                <w:b/>
                <w:lang w:val="ru-RU"/>
              </w:rPr>
              <w:t>)</w:t>
            </w:r>
          </w:p>
        </w:tc>
        <w:tc>
          <w:tcPr>
            <w:tcW w:w="1276" w:type="dxa"/>
            <w:shd w:val="clear" w:color="auto" w:fill="FFFFFF" w:themeFill="background1"/>
          </w:tcPr>
          <w:p w14:paraId="4A830F6C" w14:textId="77777777" w:rsidR="00B26596" w:rsidRPr="007361D6" w:rsidRDefault="00B26596" w:rsidP="006F52A7">
            <w:pPr>
              <w:spacing w:before="60" w:after="120"/>
              <w:jc w:val="center"/>
              <w:rPr>
                <w:rFonts w:cs="Arial"/>
                <w:b/>
                <w:lang w:val="ru-RU"/>
              </w:rPr>
            </w:pPr>
            <w:r w:rsidRPr="007361D6">
              <w:rPr>
                <w:rFonts w:cs="Arial"/>
                <w:b/>
                <w:lang w:val="ru-RU"/>
              </w:rPr>
              <w:t>(</w:t>
            </w:r>
            <w:r w:rsidRPr="007361D6">
              <w:rPr>
                <w:rFonts w:cs="Arial"/>
                <w:b/>
              </w:rPr>
              <w:t>g</w:t>
            </w:r>
            <w:r w:rsidRPr="007361D6">
              <w:rPr>
                <w:rFonts w:cs="Arial"/>
                <w:b/>
                <w:lang w:val="ru-RU"/>
              </w:rPr>
              <w:t>/</w:t>
            </w:r>
            <w:r w:rsidRPr="007361D6">
              <w:rPr>
                <w:rFonts w:cs="Arial"/>
                <w:b/>
              </w:rPr>
              <w:t>ha</w:t>
            </w:r>
            <w:r w:rsidRPr="007361D6">
              <w:rPr>
                <w:rFonts w:cs="Arial"/>
                <w:b/>
                <w:lang w:val="ru-RU"/>
              </w:rPr>
              <w:t>)</w:t>
            </w:r>
          </w:p>
        </w:tc>
        <w:tc>
          <w:tcPr>
            <w:tcW w:w="1559" w:type="dxa"/>
            <w:shd w:val="clear" w:color="auto" w:fill="FFFFFF" w:themeFill="background1"/>
          </w:tcPr>
          <w:p w14:paraId="39DD0034" w14:textId="77777777" w:rsidR="00B26596" w:rsidRPr="007361D6" w:rsidRDefault="00B26596" w:rsidP="006F52A7">
            <w:pPr>
              <w:spacing w:before="60" w:after="120"/>
              <w:jc w:val="center"/>
              <w:rPr>
                <w:rFonts w:cs="Arial"/>
                <w:b/>
                <w:bCs/>
                <w:lang w:val="ru-RU"/>
              </w:rPr>
            </w:pPr>
            <w:r w:rsidRPr="007361D6">
              <w:rPr>
                <w:rFonts w:cs="Arial"/>
                <w:b/>
                <w:bCs/>
                <w:lang w:val="ru-RU"/>
              </w:rPr>
              <w:t>(</w:t>
            </w:r>
            <w:r w:rsidRPr="007361D6">
              <w:rPr>
                <w:rFonts w:cs="Arial"/>
                <w:b/>
                <w:bCs/>
              </w:rPr>
              <w:t>kg</w:t>
            </w:r>
            <w:r w:rsidRPr="007361D6">
              <w:rPr>
                <w:rFonts w:cs="Arial"/>
                <w:b/>
                <w:bCs/>
                <w:lang w:val="ru-RU"/>
              </w:rPr>
              <w:t>/</w:t>
            </w:r>
            <w:r w:rsidRPr="007361D6">
              <w:rPr>
                <w:rFonts w:cs="Arial"/>
                <w:b/>
                <w:bCs/>
              </w:rPr>
              <w:t>god</w:t>
            </w:r>
            <w:r w:rsidRPr="007361D6">
              <w:rPr>
                <w:rFonts w:cs="Arial"/>
                <w:b/>
                <w:bCs/>
                <w:lang w:val="ru-RU"/>
              </w:rPr>
              <w:t>)</w:t>
            </w:r>
          </w:p>
        </w:tc>
      </w:tr>
      <w:tr w:rsidR="00B26596" w:rsidRPr="00970FDA" w14:paraId="228FC130" w14:textId="77777777" w:rsidTr="00B26596">
        <w:trPr>
          <w:jc w:val="center"/>
        </w:trPr>
        <w:tc>
          <w:tcPr>
            <w:tcW w:w="2122" w:type="dxa"/>
            <w:shd w:val="clear" w:color="auto" w:fill="FFFFFF" w:themeFill="background1"/>
          </w:tcPr>
          <w:p w14:paraId="1618B30D" w14:textId="77777777" w:rsidR="00B26596" w:rsidRPr="00E52BE7" w:rsidRDefault="00B26596" w:rsidP="00FB3186">
            <w:pPr>
              <w:spacing w:before="60" w:after="60"/>
              <w:jc w:val="center"/>
              <w:rPr>
                <w:rFonts w:cs="Arial"/>
                <w:lang w:val="ru-RU"/>
              </w:rPr>
            </w:pPr>
            <w:r w:rsidRPr="00E52BE7">
              <w:rPr>
                <w:rFonts w:cs="Arial"/>
                <w:lang w:val="ru-RU"/>
              </w:rPr>
              <w:t>Суспендоване честице</w:t>
            </w:r>
          </w:p>
        </w:tc>
        <w:tc>
          <w:tcPr>
            <w:tcW w:w="1559" w:type="dxa"/>
            <w:shd w:val="clear" w:color="auto" w:fill="FFFFFF" w:themeFill="background1"/>
          </w:tcPr>
          <w:p w14:paraId="4C99CA1F" w14:textId="096D7FFD" w:rsidR="00B26596" w:rsidRPr="00970FDA" w:rsidRDefault="00B26596" w:rsidP="00FB3186">
            <w:pPr>
              <w:spacing w:before="60" w:after="60"/>
              <w:jc w:val="center"/>
              <w:rPr>
                <w:rFonts w:cs="Arial"/>
                <w:color w:val="FF0000"/>
              </w:rPr>
            </w:pPr>
            <w:r w:rsidRPr="002076FA">
              <w:rPr>
                <w:rFonts w:cs="Arial"/>
                <w:bCs/>
              </w:rPr>
              <w:t>1,389.7</w:t>
            </w:r>
          </w:p>
        </w:tc>
        <w:tc>
          <w:tcPr>
            <w:tcW w:w="1417" w:type="dxa"/>
            <w:shd w:val="clear" w:color="auto" w:fill="FFFFFF" w:themeFill="background1"/>
          </w:tcPr>
          <w:p w14:paraId="029763DE" w14:textId="1432D50E" w:rsidR="00B26596" w:rsidRPr="004A4E69" w:rsidRDefault="00B26596" w:rsidP="004A4E69">
            <w:pPr>
              <w:spacing w:before="60" w:after="60"/>
              <w:jc w:val="center"/>
              <w:rPr>
                <w:rFonts w:cs="Arial"/>
              </w:rPr>
            </w:pPr>
            <w:r w:rsidRPr="00FB3186">
              <w:rPr>
                <w:rFonts w:cs="Arial"/>
              </w:rPr>
              <w:t>3.80</w:t>
            </w:r>
          </w:p>
        </w:tc>
        <w:tc>
          <w:tcPr>
            <w:tcW w:w="1276" w:type="dxa"/>
            <w:shd w:val="clear" w:color="auto" w:fill="FFFFFF" w:themeFill="background1"/>
          </w:tcPr>
          <w:p w14:paraId="04DEF6EC" w14:textId="393B4645" w:rsidR="00B26596" w:rsidRPr="00FB3186" w:rsidRDefault="00B26596" w:rsidP="00FB3186">
            <w:pPr>
              <w:spacing w:before="60" w:after="60"/>
              <w:jc w:val="center"/>
              <w:rPr>
                <w:rFonts w:cs="Arial"/>
              </w:rPr>
            </w:pPr>
            <w:r w:rsidRPr="00FB3186">
              <w:rPr>
                <w:rFonts w:cs="Arial"/>
              </w:rPr>
              <w:t>76,147.94</w:t>
            </w:r>
          </w:p>
        </w:tc>
        <w:tc>
          <w:tcPr>
            <w:tcW w:w="1559" w:type="dxa"/>
            <w:shd w:val="clear" w:color="auto" w:fill="FFFFFF" w:themeFill="background1"/>
          </w:tcPr>
          <w:p w14:paraId="0B2B98C0" w14:textId="4BF2EAD8" w:rsidR="00B26596" w:rsidRPr="00970FDA" w:rsidRDefault="00B26596" w:rsidP="00FB3186">
            <w:pPr>
              <w:spacing w:before="60" w:after="60"/>
              <w:jc w:val="center"/>
              <w:rPr>
                <w:rFonts w:cs="Arial"/>
                <w:color w:val="FF0000"/>
              </w:rPr>
            </w:pPr>
            <w:r w:rsidRPr="0073597C">
              <w:rPr>
                <w:rFonts w:cs="Arial"/>
              </w:rPr>
              <w:t>1,934.6</w:t>
            </w:r>
          </w:p>
        </w:tc>
      </w:tr>
      <w:tr w:rsidR="00B26596" w:rsidRPr="00970FDA" w14:paraId="6FB72C85" w14:textId="77777777" w:rsidTr="00B26596">
        <w:trPr>
          <w:jc w:val="center"/>
        </w:trPr>
        <w:tc>
          <w:tcPr>
            <w:tcW w:w="2122" w:type="dxa"/>
            <w:shd w:val="clear" w:color="auto" w:fill="FFFFFF" w:themeFill="background1"/>
          </w:tcPr>
          <w:p w14:paraId="7FF31431" w14:textId="77777777" w:rsidR="00B26596" w:rsidRPr="00E52BE7" w:rsidRDefault="00B26596" w:rsidP="00FB3186">
            <w:pPr>
              <w:spacing w:before="60" w:after="60"/>
              <w:jc w:val="center"/>
              <w:rPr>
                <w:rFonts w:cs="Arial"/>
                <w:spacing w:val="-10"/>
              </w:rPr>
            </w:pPr>
            <w:r w:rsidRPr="00E52BE7">
              <w:rPr>
                <w:rFonts w:cs="Arial"/>
                <w:spacing w:val="-10"/>
              </w:rPr>
              <w:t xml:space="preserve"> БПК5</w:t>
            </w:r>
          </w:p>
        </w:tc>
        <w:tc>
          <w:tcPr>
            <w:tcW w:w="1559" w:type="dxa"/>
            <w:shd w:val="clear" w:color="auto" w:fill="FFFFFF" w:themeFill="background1"/>
          </w:tcPr>
          <w:p w14:paraId="2B5AA020" w14:textId="7CBC7C53" w:rsidR="00B26596" w:rsidRPr="00970FDA" w:rsidRDefault="00B26596" w:rsidP="00FB3186">
            <w:pPr>
              <w:spacing w:before="60" w:after="60"/>
              <w:jc w:val="center"/>
              <w:rPr>
                <w:rFonts w:cs="Arial"/>
                <w:color w:val="FF0000"/>
              </w:rPr>
            </w:pPr>
            <w:r w:rsidRPr="002076FA">
              <w:rPr>
                <w:rFonts w:cs="Arial"/>
                <w:bCs/>
              </w:rPr>
              <w:t>62.29</w:t>
            </w:r>
          </w:p>
        </w:tc>
        <w:tc>
          <w:tcPr>
            <w:tcW w:w="1417" w:type="dxa"/>
            <w:shd w:val="clear" w:color="auto" w:fill="FFFFFF" w:themeFill="background1"/>
          </w:tcPr>
          <w:p w14:paraId="4EBDBD12" w14:textId="69E62742" w:rsidR="00B26596" w:rsidRPr="00FB3186" w:rsidRDefault="00B26596" w:rsidP="00FB3186">
            <w:pPr>
              <w:spacing w:before="60" w:after="60"/>
              <w:jc w:val="center"/>
              <w:rPr>
                <w:rFonts w:cs="Arial"/>
              </w:rPr>
            </w:pPr>
            <w:r w:rsidRPr="00FB3186">
              <w:rPr>
                <w:rFonts w:cs="Arial"/>
              </w:rPr>
              <w:t>0.17</w:t>
            </w:r>
          </w:p>
        </w:tc>
        <w:tc>
          <w:tcPr>
            <w:tcW w:w="1276" w:type="dxa"/>
            <w:shd w:val="clear" w:color="auto" w:fill="FFFFFF" w:themeFill="background1"/>
          </w:tcPr>
          <w:p w14:paraId="600B4663" w14:textId="32169B58" w:rsidR="00B26596" w:rsidRPr="00FB3186" w:rsidRDefault="00B26596" w:rsidP="00FB3186">
            <w:pPr>
              <w:spacing w:before="60" w:after="60"/>
              <w:jc w:val="center"/>
              <w:rPr>
                <w:rFonts w:cs="Arial"/>
              </w:rPr>
            </w:pPr>
            <w:r w:rsidRPr="00FB3186">
              <w:rPr>
                <w:rFonts w:cs="Arial"/>
              </w:rPr>
              <w:t>3,413.15</w:t>
            </w:r>
          </w:p>
        </w:tc>
        <w:tc>
          <w:tcPr>
            <w:tcW w:w="1559" w:type="dxa"/>
            <w:shd w:val="clear" w:color="auto" w:fill="FFFFFF" w:themeFill="background1"/>
          </w:tcPr>
          <w:p w14:paraId="05D8F838" w14:textId="410DD70E" w:rsidR="00B26596" w:rsidRPr="00970FDA" w:rsidRDefault="00B26596" w:rsidP="00FB3186">
            <w:pPr>
              <w:spacing w:before="60" w:after="60"/>
              <w:jc w:val="center"/>
              <w:rPr>
                <w:rFonts w:cs="Arial"/>
                <w:color w:val="FF0000"/>
              </w:rPr>
            </w:pPr>
            <w:r w:rsidRPr="0073597C">
              <w:rPr>
                <w:rFonts w:cs="Arial"/>
              </w:rPr>
              <w:t>86.7</w:t>
            </w:r>
            <w:r>
              <w:rPr>
                <w:rFonts w:cs="Arial"/>
              </w:rPr>
              <w:t>2</w:t>
            </w:r>
          </w:p>
        </w:tc>
      </w:tr>
      <w:tr w:rsidR="00B26596" w:rsidRPr="00970FDA" w14:paraId="40D3B4D4" w14:textId="77777777" w:rsidTr="00B26596">
        <w:trPr>
          <w:jc w:val="center"/>
        </w:trPr>
        <w:tc>
          <w:tcPr>
            <w:tcW w:w="2122" w:type="dxa"/>
            <w:shd w:val="clear" w:color="auto" w:fill="FFFFFF" w:themeFill="background1"/>
          </w:tcPr>
          <w:p w14:paraId="6133E2A6" w14:textId="77777777" w:rsidR="00B26596" w:rsidRPr="00E52BE7" w:rsidRDefault="00B26596" w:rsidP="00FB3186">
            <w:pPr>
              <w:spacing w:before="60" w:after="60"/>
              <w:jc w:val="center"/>
              <w:rPr>
                <w:rFonts w:cs="Arial"/>
                <w:spacing w:val="-10"/>
              </w:rPr>
            </w:pPr>
            <w:r w:rsidRPr="00E52BE7">
              <w:rPr>
                <w:rFonts w:cs="Arial"/>
                <w:spacing w:val="-10"/>
              </w:rPr>
              <w:t xml:space="preserve"> ХПК</w:t>
            </w:r>
          </w:p>
        </w:tc>
        <w:tc>
          <w:tcPr>
            <w:tcW w:w="1559" w:type="dxa"/>
            <w:shd w:val="clear" w:color="auto" w:fill="FFFFFF" w:themeFill="background1"/>
          </w:tcPr>
          <w:p w14:paraId="1E8AEFB8" w14:textId="5684352A" w:rsidR="00B26596" w:rsidRPr="00970FDA" w:rsidRDefault="00B26596" w:rsidP="00FB3186">
            <w:pPr>
              <w:spacing w:before="60" w:after="60"/>
              <w:jc w:val="center"/>
              <w:rPr>
                <w:rFonts w:cs="Arial"/>
                <w:color w:val="FF0000"/>
              </w:rPr>
            </w:pPr>
            <w:r w:rsidRPr="002076FA">
              <w:rPr>
                <w:rFonts w:cs="Arial"/>
                <w:bCs/>
              </w:rPr>
              <w:t>469.62</w:t>
            </w:r>
          </w:p>
        </w:tc>
        <w:tc>
          <w:tcPr>
            <w:tcW w:w="1417" w:type="dxa"/>
            <w:shd w:val="clear" w:color="auto" w:fill="FFFFFF" w:themeFill="background1"/>
          </w:tcPr>
          <w:p w14:paraId="531B3185" w14:textId="07CEE50E" w:rsidR="00B26596" w:rsidRPr="00433E88" w:rsidRDefault="00B26596" w:rsidP="00FB3186">
            <w:pPr>
              <w:spacing w:before="60" w:after="60"/>
              <w:jc w:val="center"/>
              <w:rPr>
                <w:rFonts w:cs="Arial"/>
              </w:rPr>
            </w:pPr>
            <w:r w:rsidRPr="00433E88">
              <w:rPr>
                <w:rFonts w:cs="Arial"/>
              </w:rPr>
              <w:t>1.28</w:t>
            </w:r>
          </w:p>
        </w:tc>
        <w:tc>
          <w:tcPr>
            <w:tcW w:w="1276" w:type="dxa"/>
            <w:shd w:val="clear" w:color="auto" w:fill="FFFFFF" w:themeFill="background1"/>
          </w:tcPr>
          <w:p w14:paraId="5547A6B0" w14:textId="626424F1" w:rsidR="00B26596" w:rsidRPr="00433E88" w:rsidRDefault="00B26596" w:rsidP="00FB3186">
            <w:pPr>
              <w:spacing w:before="60" w:after="60"/>
              <w:jc w:val="center"/>
              <w:rPr>
                <w:rFonts w:cs="Arial"/>
              </w:rPr>
            </w:pPr>
            <w:r w:rsidRPr="00433E88">
              <w:rPr>
                <w:rFonts w:cs="Arial"/>
              </w:rPr>
              <w:t>25,732.60</w:t>
            </w:r>
          </w:p>
        </w:tc>
        <w:tc>
          <w:tcPr>
            <w:tcW w:w="1559" w:type="dxa"/>
            <w:shd w:val="clear" w:color="auto" w:fill="FFFFFF" w:themeFill="background1"/>
          </w:tcPr>
          <w:p w14:paraId="015BFBB3" w14:textId="6F2A3F64" w:rsidR="00B26596" w:rsidRPr="00970FDA" w:rsidRDefault="00B26596" w:rsidP="00FB3186">
            <w:pPr>
              <w:spacing w:before="60" w:after="60"/>
              <w:jc w:val="center"/>
              <w:rPr>
                <w:rFonts w:cs="Arial"/>
                <w:color w:val="FF0000"/>
              </w:rPr>
            </w:pPr>
            <w:r w:rsidRPr="0073597C">
              <w:rPr>
                <w:rFonts w:cs="Arial"/>
              </w:rPr>
              <w:t>653.7</w:t>
            </w:r>
            <w:r>
              <w:rPr>
                <w:rFonts w:cs="Arial"/>
              </w:rPr>
              <w:t>0</w:t>
            </w:r>
          </w:p>
        </w:tc>
      </w:tr>
      <w:tr w:rsidR="00B26596" w:rsidRPr="00970FDA" w14:paraId="0B67881C" w14:textId="77777777" w:rsidTr="00B26596">
        <w:trPr>
          <w:jc w:val="center"/>
        </w:trPr>
        <w:tc>
          <w:tcPr>
            <w:tcW w:w="2122" w:type="dxa"/>
            <w:shd w:val="clear" w:color="auto" w:fill="FFFFFF" w:themeFill="background1"/>
          </w:tcPr>
          <w:p w14:paraId="14CD08B4" w14:textId="77777777" w:rsidR="00B26596" w:rsidRPr="00E52BE7" w:rsidRDefault="00B26596" w:rsidP="00FB3186">
            <w:pPr>
              <w:spacing w:before="60" w:after="60"/>
              <w:jc w:val="center"/>
              <w:rPr>
                <w:rFonts w:cs="Arial"/>
                <w:spacing w:val="-10"/>
              </w:rPr>
            </w:pPr>
            <w:r w:rsidRPr="00E52BE7">
              <w:rPr>
                <w:rFonts w:cs="Arial"/>
                <w:spacing w:val="-10"/>
                <w:lang w:val="sr-Cyrl-RS"/>
              </w:rPr>
              <w:t>Укупни органски угљеник</w:t>
            </w:r>
          </w:p>
        </w:tc>
        <w:tc>
          <w:tcPr>
            <w:tcW w:w="1559" w:type="dxa"/>
            <w:shd w:val="clear" w:color="auto" w:fill="FFFFFF" w:themeFill="background1"/>
            <w:vAlign w:val="center"/>
          </w:tcPr>
          <w:p w14:paraId="18D39E9C" w14:textId="5F545D84" w:rsidR="00B26596" w:rsidRPr="00970FDA" w:rsidRDefault="00B26596" w:rsidP="004A4E69">
            <w:pPr>
              <w:spacing w:before="60" w:after="60"/>
              <w:jc w:val="center"/>
              <w:rPr>
                <w:rFonts w:cs="Arial"/>
                <w:color w:val="FF0000"/>
              </w:rPr>
            </w:pPr>
            <w:r w:rsidRPr="002076FA">
              <w:rPr>
                <w:rFonts w:cs="Arial"/>
                <w:bCs/>
              </w:rPr>
              <w:t>239.60</w:t>
            </w:r>
          </w:p>
        </w:tc>
        <w:tc>
          <w:tcPr>
            <w:tcW w:w="1417" w:type="dxa"/>
            <w:shd w:val="clear" w:color="auto" w:fill="FFFFFF" w:themeFill="background1"/>
            <w:vAlign w:val="center"/>
          </w:tcPr>
          <w:p w14:paraId="09788983" w14:textId="5F195056" w:rsidR="00B26596" w:rsidRPr="00433E88" w:rsidRDefault="00B26596" w:rsidP="004A4E69">
            <w:pPr>
              <w:spacing w:before="60" w:after="60"/>
              <w:jc w:val="center"/>
              <w:rPr>
                <w:rFonts w:cs="Arial"/>
              </w:rPr>
            </w:pPr>
            <w:r w:rsidRPr="00433E88">
              <w:rPr>
                <w:rFonts w:cs="Arial"/>
              </w:rPr>
              <w:t>0.65</w:t>
            </w:r>
          </w:p>
        </w:tc>
        <w:tc>
          <w:tcPr>
            <w:tcW w:w="1276" w:type="dxa"/>
            <w:shd w:val="clear" w:color="auto" w:fill="FFFFFF" w:themeFill="background1"/>
            <w:vAlign w:val="center"/>
          </w:tcPr>
          <w:p w14:paraId="70401AF6" w14:textId="5EA43E59" w:rsidR="00B26596" w:rsidRPr="00433E88" w:rsidRDefault="00B26596" w:rsidP="004A4E69">
            <w:pPr>
              <w:spacing w:before="60" w:after="60"/>
              <w:jc w:val="center"/>
              <w:rPr>
                <w:rFonts w:cs="Arial"/>
              </w:rPr>
            </w:pPr>
            <w:r w:rsidRPr="00433E88">
              <w:rPr>
                <w:rFonts w:cs="Arial"/>
              </w:rPr>
              <w:t>13,128.76</w:t>
            </w:r>
          </w:p>
        </w:tc>
        <w:tc>
          <w:tcPr>
            <w:tcW w:w="1559" w:type="dxa"/>
            <w:shd w:val="clear" w:color="auto" w:fill="FFFFFF" w:themeFill="background1"/>
            <w:vAlign w:val="center"/>
          </w:tcPr>
          <w:p w14:paraId="3E63880F" w14:textId="5E350B11" w:rsidR="00B26596" w:rsidRPr="00970FDA" w:rsidRDefault="00B26596" w:rsidP="004A4E69">
            <w:pPr>
              <w:spacing w:before="60" w:after="60"/>
              <w:jc w:val="center"/>
              <w:rPr>
                <w:rFonts w:cs="Arial"/>
                <w:color w:val="FF0000"/>
              </w:rPr>
            </w:pPr>
            <w:r w:rsidRPr="0073597C">
              <w:rPr>
                <w:rFonts w:cs="Arial"/>
              </w:rPr>
              <w:t>333.54</w:t>
            </w:r>
          </w:p>
        </w:tc>
      </w:tr>
      <w:tr w:rsidR="00B26596" w:rsidRPr="00970FDA" w14:paraId="67E6167A" w14:textId="77777777" w:rsidTr="00B26596">
        <w:trPr>
          <w:jc w:val="center"/>
        </w:trPr>
        <w:tc>
          <w:tcPr>
            <w:tcW w:w="2122" w:type="dxa"/>
            <w:shd w:val="clear" w:color="auto" w:fill="FFFFFF" w:themeFill="background1"/>
          </w:tcPr>
          <w:p w14:paraId="1DDD59CA" w14:textId="77777777" w:rsidR="00B26596" w:rsidRPr="00E52BE7" w:rsidRDefault="00B26596" w:rsidP="00FB3186">
            <w:pPr>
              <w:spacing w:before="60" w:after="60"/>
              <w:jc w:val="center"/>
              <w:rPr>
                <w:rFonts w:cs="Arial"/>
              </w:rPr>
            </w:pPr>
            <w:r w:rsidRPr="00E52BE7">
              <w:rPr>
                <w:rFonts w:cs="Arial"/>
                <w:lang w:val="sr-Cyrl-RS"/>
              </w:rPr>
              <w:t>Нитрати</w:t>
            </w:r>
          </w:p>
        </w:tc>
        <w:tc>
          <w:tcPr>
            <w:tcW w:w="1559" w:type="dxa"/>
            <w:shd w:val="clear" w:color="auto" w:fill="FFFFFF" w:themeFill="background1"/>
          </w:tcPr>
          <w:p w14:paraId="4FCA5606" w14:textId="55024633" w:rsidR="00B26596" w:rsidRPr="00970FDA" w:rsidRDefault="00B26596" w:rsidP="00FB3186">
            <w:pPr>
              <w:spacing w:before="60" w:after="60"/>
              <w:jc w:val="center"/>
              <w:rPr>
                <w:rFonts w:cs="Arial"/>
                <w:color w:val="FF0000"/>
              </w:rPr>
            </w:pPr>
            <w:r w:rsidRPr="002076FA">
              <w:rPr>
                <w:rFonts w:cs="Arial"/>
                <w:bCs/>
              </w:rPr>
              <w:t>9.39</w:t>
            </w:r>
          </w:p>
        </w:tc>
        <w:tc>
          <w:tcPr>
            <w:tcW w:w="1417" w:type="dxa"/>
            <w:shd w:val="clear" w:color="auto" w:fill="FFFFFF" w:themeFill="background1"/>
          </w:tcPr>
          <w:p w14:paraId="20531480" w14:textId="3CC6D60F" w:rsidR="00B26596" w:rsidRPr="00433E88" w:rsidRDefault="00B26596" w:rsidP="00FB3186">
            <w:pPr>
              <w:spacing w:before="60" w:after="60"/>
              <w:jc w:val="center"/>
              <w:rPr>
                <w:rFonts w:cs="Arial"/>
              </w:rPr>
            </w:pPr>
            <w:r w:rsidRPr="00433E88">
              <w:rPr>
                <w:rFonts w:cs="Arial"/>
              </w:rPr>
              <w:t>0.025</w:t>
            </w:r>
          </w:p>
        </w:tc>
        <w:tc>
          <w:tcPr>
            <w:tcW w:w="1276" w:type="dxa"/>
            <w:shd w:val="clear" w:color="auto" w:fill="FFFFFF" w:themeFill="background1"/>
          </w:tcPr>
          <w:p w14:paraId="2E4630B1" w14:textId="4E5C252C" w:rsidR="00B26596" w:rsidRPr="00433E88" w:rsidRDefault="00B26596" w:rsidP="00FB3186">
            <w:pPr>
              <w:spacing w:before="60" w:after="60"/>
              <w:jc w:val="center"/>
              <w:rPr>
                <w:rFonts w:cs="Arial"/>
              </w:rPr>
            </w:pPr>
            <w:r w:rsidRPr="00433E88">
              <w:rPr>
                <w:rFonts w:cs="Arial"/>
              </w:rPr>
              <w:t>514.52</w:t>
            </w:r>
          </w:p>
        </w:tc>
        <w:tc>
          <w:tcPr>
            <w:tcW w:w="1559" w:type="dxa"/>
            <w:shd w:val="clear" w:color="auto" w:fill="FFFFFF" w:themeFill="background1"/>
          </w:tcPr>
          <w:p w14:paraId="45CD1687" w14:textId="3A73A10C" w:rsidR="00B26596" w:rsidRPr="00970FDA" w:rsidRDefault="00B26596" w:rsidP="00FB3186">
            <w:pPr>
              <w:spacing w:before="60" w:after="60"/>
              <w:jc w:val="center"/>
              <w:rPr>
                <w:rFonts w:cs="Arial"/>
                <w:color w:val="FF0000"/>
              </w:rPr>
            </w:pPr>
            <w:r w:rsidRPr="0073597C">
              <w:rPr>
                <w:rFonts w:cs="Arial"/>
              </w:rPr>
              <w:t>13.07</w:t>
            </w:r>
          </w:p>
        </w:tc>
      </w:tr>
      <w:tr w:rsidR="00B26596" w:rsidRPr="00970FDA" w14:paraId="117C237C" w14:textId="77777777" w:rsidTr="00B26596">
        <w:trPr>
          <w:jc w:val="center"/>
        </w:trPr>
        <w:tc>
          <w:tcPr>
            <w:tcW w:w="2122" w:type="dxa"/>
            <w:shd w:val="clear" w:color="auto" w:fill="FFFFFF" w:themeFill="background1"/>
          </w:tcPr>
          <w:p w14:paraId="00F93392" w14:textId="77777777" w:rsidR="00B26596" w:rsidRPr="00E52BE7" w:rsidRDefault="00B26596" w:rsidP="00FB3186">
            <w:pPr>
              <w:spacing w:before="60" w:after="60"/>
              <w:jc w:val="center"/>
              <w:rPr>
                <w:rFonts w:cs="Arial"/>
              </w:rPr>
            </w:pPr>
            <w:r w:rsidRPr="00E52BE7">
              <w:rPr>
                <w:rFonts w:cs="Arial"/>
                <w:lang w:val="sr-Cyrl-RS"/>
              </w:rPr>
              <w:t>Укупни фосфор</w:t>
            </w:r>
          </w:p>
        </w:tc>
        <w:tc>
          <w:tcPr>
            <w:tcW w:w="1559" w:type="dxa"/>
            <w:shd w:val="clear" w:color="auto" w:fill="FFFFFF" w:themeFill="background1"/>
          </w:tcPr>
          <w:p w14:paraId="733C1511" w14:textId="22F4011B" w:rsidR="00B26596" w:rsidRPr="00970FDA" w:rsidRDefault="00B26596" w:rsidP="00FB3186">
            <w:pPr>
              <w:spacing w:before="60" w:after="60"/>
              <w:jc w:val="center"/>
              <w:rPr>
                <w:rFonts w:cs="Arial"/>
                <w:color w:val="FF0000"/>
              </w:rPr>
            </w:pPr>
            <w:r w:rsidRPr="00970FDA">
              <w:rPr>
                <w:rFonts w:cs="Arial"/>
                <w:bCs/>
                <w:lang w:val="sr-Cyrl-RS"/>
              </w:rPr>
              <w:t>1.24</w:t>
            </w:r>
          </w:p>
        </w:tc>
        <w:tc>
          <w:tcPr>
            <w:tcW w:w="1417" w:type="dxa"/>
            <w:shd w:val="clear" w:color="auto" w:fill="FFFFFF" w:themeFill="background1"/>
          </w:tcPr>
          <w:p w14:paraId="630133BF" w14:textId="004E4810" w:rsidR="00B26596" w:rsidRPr="00433E88" w:rsidRDefault="00B26596" w:rsidP="00FB3186">
            <w:pPr>
              <w:spacing w:before="60" w:after="60"/>
              <w:jc w:val="center"/>
              <w:rPr>
                <w:rFonts w:cs="Arial"/>
              </w:rPr>
            </w:pPr>
            <w:r w:rsidRPr="00433E88">
              <w:rPr>
                <w:rFonts w:cs="Arial"/>
              </w:rPr>
              <w:t>0.003</w:t>
            </w:r>
          </w:p>
        </w:tc>
        <w:tc>
          <w:tcPr>
            <w:tcW w:w="1276" w:type="dxa"/>
            <w:shd w:val="clear" w:color="auto" w:fill="FFFFFF" w:themeFill="background1"/>
          </w:tcPr>
          <w:p w14:paraId="402B1475" w14:textId="4E34168C" w:rsidR="00B26596" w:rsidRPr="00433E88" w:rsidRDefault="00B26596" w:rsidP="00FB3186">
            <w:pPr>
              <w:spacing w:before="60" w:after="60"/>
              <w:jc w:val="center"/>
              <w:rPr>
                <w:rFonts w:cs="Arial"/>
              </w:rPr>
            </w:pPr>
            <w:r w:rsidRPr="00433E88">
              <w:rPr>
                <w:rFonts w:cs="Arial"/>
              </w:rPr>
              <w:t>67.94</w:t>
            </w:r>
          </w:p>
        </w:tc>
        <w:tc>
          <w:tcPr>
            <w:tcW w:w="1559" w:type="dxa"/>
            <w:shd w:val="clear" w:color="auto" w:fill="FFFFFF" w:themeFill="background1"/>
          </w:tcPr>
          <w:p w14:paraId="124C3AE5" w14:textId="28116C18" w:rsidR="00B26596" w:rsidRPr="00970FDA" w:rsidRDefault="00B26596" w:rsidP="00FB3186">
            <w:pPr>
              <w:spacing w:before="60" w:after="60"/>
              <w:jc w:val="center"/>
              <w:rPr>
                <w:rFonts w:cs="Arial"/>
                <w:color w:val="FF0000"/>
              </w:rPr>
            </w:pPr>
            <w:r w:rsidRPr="00B26596">
              <w:rPr>
                <w:rFonts w:cs="Arial"/>
              </w:rPr>
              <w:t>1.72</w:t>
            </w:r>
          </w:p>
        </w:tc>
      </w:tr>
      <w:tr w:rsidR="00B26596" w:rsidRPr="00970FDA" w14:paraId="70183027" w14:textId="77777777" w:rsidTr="00B26596">
        <w:trPr>
          <w:jc w:val="center"/>
        </w:trPr>
        <w:tc>
          <w:tcPr>
            <w:tcW w:w="2122" w:type="dxa"/>
            <w:shd w:val="clear" w:color="auto" w:fill="FFFFFF" w:themeFill="background1"/>
          </w:tcPr>
          <w:p w14:paraId="6269F9AD" w14:textId="77777777" w:rsidR="00B26596" w:rsidRPr="00E52BE7" w:rsidRDefault="00B26596" w:rsidP="00FB3186">
            <w:pPr>
              <w:spacing w:before="60" w:after="60"/>
              <w:jc w:val="center"/>
              <w:rPr>
                <w:rFonts w:cs="Arial"/>
              </w:rPr>
            </w:pPr>
            <w:r w:rsidRPr="00E52BE7">
              <w:rPr>
                <w:rFonts w:cs="Arial"/>
                <w:lang w:val="sr-Cyrl-RS"/>
              </w:rPr>
              <w:t>Уља и масти</w:t>
            </w:r>
          </w:p>
        </w:tc>
        <w:tc>
          <w:tcPr>
            <w:tcW w:w="1559" w:type="dxa"/>
            <w:shd w:val="clear" w:color="auto" w:fill="FFFFFF" w:themeFill="background1"/>
          </w:tcPr>
          <w:p w14:paraId="169C5371" w14:textId="518DFFEC" w:rsidR="00B26596" w:rsidRPr="00970FDA" w:rsidRDefault="00B26596" w:rsidP="00FB3186">
            <w:pPr>
              <w:spacing w:before="60" w:after="60"/>
              <w:jc w:val="center"/>
              <w:rPr>
                <w:rFonts w:cs="Arial"/>
                <w:color w:val="FF0000"/>
              </w:rPr>
            </w:pPr>
            <w:r w:rsidRPr="00970FDA">
              <w:rPr>
                <w:rFonts w:cs="Arial"/>
                <w:bCs/>
              </w:rPr>
              <w:t>21.56</w:t>
            </w:r>
          </w:p>
        </w:tc>
        <w:tc>
          <w:tcPr>
            <w:tcW w:w="1417" w:type="dxa"/>
            <w:shd w:val="clear" w:color="auto" w:fill="FFFFFF" w:themeFill="background1"/>
          </w:tcPr>
          <w:p w14:paraId="0639D79E" w14:textId="31016659" w:rsidR="00B26596" w:rsidRPr="00433E88" w:rsidRDefault="00B26596" w:rsidP="00FB3186">
            <w:pPr>
              <w:spacing w:before="60" w:after="60"/>
              <w:jc w:val="center"/>
              <w:rPr>
                <w:rFonts w:cs="Arial"/>
              </w:rPr>
            </w:pPr>
            <w:r w:rsidRPr="00433E88">
              <w:rPr>
                <w:rFonts w:cs="Arial"/>
              </w:rPr>
              <w:t>0.059</w:t>
            </w:r>
          </w:p>
        </w:tc>
        <w:tc>
          <w:tcPr>
            <w:tcW w:w="1276" w:type="dxa"/>
            <w:shd w:val="clear" w:color="auto" w:fill="FFFFFF" w:themeFill="background1"/>
          </w:tcPr>
          <w:p w14:paraId="74117966" w14:textId="447F70A6" w:rsidR="00B26596" w:rsidRPr="00433E88" w:rsidRDefault="00B26596" w:rsidP="00433E88">
            <w:pPr>
              <w:spacing w:before="60" w:after="60"/>
              <w:jc w:val="center"/>
              <w:rPr>
                <w:rFonts w:cs="Arial"/>
                <w:lang w:val="sr-Cyrl-RS"/>
              </w:rPr>
            </w:pPr>
            <w:r w:rsidRPr="00433E88">
              <w:rPr>
                <w:rFonts w:cs="Arial"/>
              </w:rPr>
              <w:t>1,181.3</w:t>
            </w:r>
            <w:r w:rsidRPr="00433E88">
              <w:rPr>
                <w:rFonts w:cs="Arial"/>
                <w:lang w:val="sr-Cyrl-RS"/>
              </w:rPr>
              <w:t>7</w:t>
            </w:r>
          </w:p>
        </w:tc>
        <w:tc>
          <w:tcPr>
            <w:tcW w:w="1559" w:type="dxa"/>
            <w:shd w:val="clear" w:color="auto" w:fill="FFFFFF" w:themeFill="background1"/>
          </w:tcPr>
          <w:p w14:paraId="750F896E" w14:textId="62144457" w:rsidR="00B26596" w:rsidRPr="00970FDA" w:rsidRDefault="00B26596" w:rsidP="00FB3186">
            <w:pPr>
              <w:spacing w:before="60" w:after="60"/>
              <w:jc w:val="center"/>
              <w:rPr>
                <w:rFonts w:cs="Arial"/>
                <w:color w:val="FF0000"/>
              </w:rPr>
            </w:pPr>
            <w:r w:rsidRPr="00B26596">
              <w:rPr>
                <w:rFonts w:cs="Arial"/>
              </w:rPr>
              <w:t>30.01</w:t>
            </w:r>
          </w:p>
        </w:tc>
      </w:tr>
      <w:tr w:rsidR="00B26596" w:rsidRPr="00970FDA" w14:paraId="172A4096" w14:textId="77777777" w:rsidTr="00B26596">
        <w:trPr>
          <w:jc w:val="center"/>
        </w:trPr>
        <w:tc>
          <w:tcPr>
            <w:tcW w:w="2122" w:type="dxa"/>
            <w:shd w:val="clear" w:color="auto" w:fill="FFFFFF" w:themeFill="background1"/>
          </w:tcPr>
          <w:p w14:paraId="6AFC3749" w14:textId="77777777" w:rsidR="00B26596" w:rsidRPr="00E52BE7" w:rsidRDefault="00B26596" w:rsidP="00FB3186">
            <w:pPr>
              <w:spacing w:before="60" w:after="60"/>
              <w:jc w:val="center"/>
              <w:rPr>
                <w:rFonts w:cs="Arial"/>
              </w:rPr>
            </w:pPr>
            <w:r w:rsidRPr="00E52BE7">
              <w:rPr>
                <w:rFonts w:cs="Arial"/>
                <w:lang w:val="sr-Cyrl-RS"/>
              </w:rPr>
              <w:t>Бакар</w:t>
            </w:r>
          </w:p>
        </w:tc>
        <w:tc>
          <w:tcPr>
            <w:tcW w:w="1559" w:type="dxa"/>
            <w:shd w:val="clear" w:color="auto" w:fill="FFFFFF" w:themeFill="background1"/>
          </w:tcPr>
          <w:p w14:paraId="68E1D3BE" w14:textId="32824D11" w:rsidR="00B26596" w:rsidRPr="00970FDA" w:rsidRDefault="00B26596" w:rsidP="00FB3186">
            <w:pPr>
              <w:spacing w:before="60" w:after="60"/>
              <w:jc w:val="center"/>
              <w:rPr>
                <w:rFonts w:cs="Arial"/>
                <w:color w:val="FF0000"/>
              </w:rPr>
            </w:pPr>
            <w:r w:rsidRPr="00970FDA">
              <w:rPr>
                <w:rFonts w:cs="Arial"/>
                <w:bCs/>
                <w:lang w:val="sr-Cyrl-RS"/>
              </w:rPr>
              <w:t>0.0</w:t>
            </w:r>
            <w:r w:rsidRPr="00970FDA">
              <w:rPr>
                <w:rFonts w:cs="Arial"/>
                <w:bCs/>
              </w:rPr>
              <w:t>96</w:t>
            </w:r>
          </w:p>
        </w:tc>
        <w:tc>
          <w:tcPr>
            <w:tcW w:w="1417" w:type="dxa"/>
            <w:shd w:val="clear" w:color="auto" w:fill="FFFFFF" w:themeFill="background1"/>
          </w:tcPr>
          <w:p w14:paraId="3A851357" w14:textId="77777777" w:rsidR="00B26596" w:rsidRPr="00433E88" w:rsidRDefault="00B26596" w:rsidP="00FB3186">
            <w:pPr>
              <w:spacing w:before="60" w:after="60"/>
              <w:jc w:val="center"/>
              <w:rPr>
                <w:rFonts w:cs="Arial"/>
              </w:rPr>
            </w:pPr>
            <w:r w:rsidRPr="00433E88">
              <w:rPr>
                <w:rFonts w:cs="Arial"/>
              </w:rPr>
              <w:t>0.00</w:t>
            </w:r>
          </w:p>
        </w:tc>
        <w:tc>
          <w:tcPr>
            <w:tcW w:w="1276" w:type="dxa"/>
            <w:shd w:val="clear" w:color="auto" w:fill="FFFFFF" w:themeFill="background1"/>
          </w:tcPr>
          <w:p w14:paraId="1E43B8FD" w14:textId="5ACB0325" w:rsidR="00B26596" w:rsidRPr="00433E88" w:rsidRDefault="00B26596" w:rsidP="00FB3186">
            <w:pPr>
              <w:spacing w:before="60" w:after="60"/>
              <w:jc w:val="center"/>
              <w:rPr>
                <w:rFonts w:cs="Arial"/>
              </w:rPr>
            </w:pPr>
            <w:r w:rsidRPr="00433E88">
              <w:rPr>
                <w:rFonts w:cs="Arial"/>
              </w:rPr>
              <w:t>5.26</w:t>
            </w:r>
          </w:p>
        </w:tc>
        <w:tc>
          <w:tcPr>
            <w:tcW w:w="1559" w:type="dxa"/>
            <w:shd w:val="clear" w:color="auto" w:fill="FFFFFF" w:themeFill="background1"/>
          </w:tcPr>
          <w:p w14:paraId="0C7C49DC" w14:textId="6009EAF8" w:rsidR="00B26596" w:rsidRPr="00970FDA" w:rsidRDefault="00B26596" w:rsidP="00FB3186">
            <w:pPr>
              <w:spacing w:before="60" w:after="60"/>
              <w:jc w:val="center"/>
              <w:rPr>
                <w:rFonts w:cs="Arial"/>
                <w:color w:val="FF0000"/>
              </w:rPr>
            </w:pPr>
            <w:r w:rsidRPr="00B26596">
              <w:rPr>
                <w:rFonts w:cs="Arial"/>
              </w:rPr>
              <w:t>0.13</w:t>
            </w:r>
          </w:p>
        </w:tc>
      </w:tr>
      <w:tr w:rsidR="00B26596" w:rsidRPr="00970FDA" w14:paraId="238F872A" w14:textId="77777777" w:rsidTr="00B26596">
        <w:trPr>
          <w:jc w:val="center"/>
        </w:trPr>
        <w:tc>
          <w:tcPr>
            <w:tcW w:w="2122" w:type="dxa"/>
            <w:shd w:val="clear" w:color="auto" w:fill="FFFFFF" w:themeFill="background1"/>
          </w:tcPr>
          <w:p w14:paraId="4AFC6ECB" w14:textId="27497875" w:rsidR="00B26596" w:rsidRPr="00E52BE7" w:rsidRDefault="00B26596" w:rsidP="00FB3186">
            <w:pPr>
              <w:spacing w:before="60" w:after="60"/>
              <w:jc w:val="center"/>
              <w:rPr>
                <w:rFonts w:cs="Arial"/>
              </w:rPr>
            </w:pPr>
            <w:r w:rsidRPr="00E52BE7">
              <w:rPr>
                <w:rFonts w:cs="Arial"/>
                <w:lang w:val="sr-Cyrl-RS"/>
              </w:rPr>
              <w:t>Г</w:t>
            </w:r>
            <w:r>
              <w:rPr>
                <w:rFonts w:cs="Arial"/>
                <w:lang w:val="sr-Cyrl-RS"/>
              </w:rPr>
              <w:t>в</w:t>
            </w:r>
            <w:r w:rsidRPr="00E52BE7">
              <w:rPr>
                <w:rFonts w:cs="Arial"/>
                <w:lang w:val="sr-Cyrl-RS"/>
              </w:rPr>
              <w:t>ожђе</w:t>
            </w:r>
          </w:p>
        </w:tc>
        <w:tc>
          <w:tcPr>
            <w:tcW w:w="1559" w:type="dxa"/>
            <w:shd w:val="clear" w:color="auto" w:fill="FFFFFF" w:themeFill="background1"/>
          </w:tcPr>
          <w:p w14:paraId="51333358" w14:textId="0264C282" w:rsidR="00B26596" w:rsidRPr="00970FDA" w:rsidRDefault="00B26596" w:rsidP="00FB3186">
            <w:pPr>
              <w:spacing w:before="60" w:after="60"/>
              <w:jc w:val="center"/>
              <w:rPr>
                <w:rFonts w:cs="Arial"/>
                <w:color w:val="FF0000"/>
              </w:rPr>
            </w:pPr>
            <w:r w:rsidRPr="00970FDA">
              <w:rPr>
                <w:rFonts w:cs="Arial"/>
                <w:bCs/>
                <w:lang w:val="sr-Cyrl-RS"/>
              </w:rPr>
              <w:t>23.93</w:t>
            </w:r>
          </w:p>
        </w:tc>
        <w:tc>
          <w:tcPr>
            <w:tcW w:w="1417" w:type="dxa"/>
            <w:shd w:val="clear" w:color="auto" w:fill="FFFFFF" w:themeFill="background1"/>
          </w:tcPr>
          <w:p w14:paraId="34458964" w14:textId="755A21FD" w:rsidR="00B26596" w:rsidRPr="00970FDA" w:rsidRDefault="00B26596" w:rsidP="00FB3186">
            <w:pPr>
              <w:spacing w:before="60" w:after="60"/>
              <w:jc w:val="center"/>
              <w:rPr>
                <w:rFonts w:cs="Arial"/>
                <w:color w:val="FF0000"/>
              </w:rPr>
            </w:pPr>
            <w:r w:rsidRPr="00433E88">
              <w:rPr>
                <w:rFonts w:cs="Arial"/>
              </w:rPr>
              <w:t>0.065</w:t>
            </w:r>
          </w:p>
        </w:tc>
        <w:tc>
          <w:tcPr>
            <w:tcW w:w="1276" w:type="dxa"/>
            <w:shd w:val="clear" w:color="auto" w:fill="FFFFFF" w:themeFill="background1"/>
          </w:tcPr>
          <w:p w14:paraId="6AB493AC" w14:textId="51480C73" w:rsidR="00B26596" w:rsidRPr="00970FDA" w:rsidRDefault="00B26596" w:rsidP="00FB3186">
            <w:pPr>
              <w:spacing w:before="60" w:after="60"/>
              <w:jc w:val="center"/>
              <w:rPr>
                <w:rFonts w:cs="Arial"/>
                <w:color w:val="FF0000"/>
              </w:rPr>
            </w:pPr>
            <w:r w:rsidRPr="00433E88">
              <w:rPr>
                <w:rFonts w:cs="Arial"/>
              </w:rPr>
              <w:t>1,311.23</w:t>
            </w:r>
          </w:p>
        </w:tc>
        <w:tc>
          <w:tcPr>
            <w:tcW w:w="1559" w:type="dxa"/>
            <w:shd w:val="clear" w:color="auto" w:fill="FFFFFF" w:themeFill="background1"/>
          </w:tcPr>
          <w:p w14:paraId="7CC4C391" w14:textId="7C05ED18" w:rsidR="00B26596" w:rsidRPr="00970FDA" w:rsidRDefault="00B26596" w:rsidP="00FB3186">
            <w:pPr>
              <w:spacing w:before="60" w:after="60"/>
              <w:jc w:val="center"/>
              <w:rPr>
                <w:rFonts w:cs="Arial"/>
                <w:color w:val="FF0000"/>
              </w:rPr>
            </w:pPr>
            <w:r w:rsidRPr="00B26596">
              <w:rPr>
                <w:rFonts w:cs="Arial"/>
              </w:rPr>
              <w:t>33.31</w:t>
            </w:r>
          </w:p>
        </w:tc>
      </w:tr>
      <w:tr w:rsidR="00B26596" w:rsidRPr="00970FDA" w14:paraId="1E7CDBBB" w14:textId="77777777" w:rsidTr="00B26596">
        <w:trPr>
          <w:trHeight w:val="307"/>
          <w:jc w:val="center"/>
        </w:trPr>
        <w:tc>
          <w:tcPr>
            <w:tcW w:w="2122" w:type="dxa"/>
            <w:shd w:val="clear" w:color="auto" w:fill="FFFFFF" w:themeFill="background1"/>
          </w:tcPr>
          <w:p w14:paraId="544128E7" w14:textId="77777777" w:rsidR="00B26596" w:rsidRPr="00E52BE7" w:rsidRDefault="00B26596" w:rsidP="00FB3186">
            <w:pPr>
              <w:spacing w:before="60" w:after="60"/>
              <w:jc w:val="center"/>
              <w:rPr>
                <w:rFonts w:cs="Arial"/>
              </w:rPr>
            </w:pPr>
            <w:r w:rsidRPr="00E52BE7">
              <w:rPr>
                <w:rFonts w:cs="Arial"/>
                <w:lang w:val="sr-Cyrl-RS"/>
              </w:rPr>
              <w:t>Цинк</w:t>
            </w:r>
          </w:p>
        </w:tc>
        <w:tc>
          <w:tcPr>
            <w:tcW w:w="1559" w:type="dxa"/>
            <w:shd w:val="clear" w:color="auto" w:fill="FFFFFF" w:themeFill="background1"/>
          </w:tcPr>
          <w:p w14:paraId="62CB0D2B" w14:textId="3C1A5490" w:rsidR="00B26596" w:rsidRPr="00970FDA" w:rsidRDefault="00B26596" w:rsidP="00FB3186">
            <w:pPr>
              <w:spacing w:before="60" w:after="60"/>
              <w:jc w:val="center"/>
              <w:rPr>
                <w:rFonts w:cs="Arial"/>
                <w:color w:val="FF0000"/>
              </w:rPr>
            </w:pPr>
            <w:r w:rsidRPr="00970FDA">
              <w:rPr>
                <w:rFonts w:cs="Arial"/>
                <w:bCs/>
              </w:rPr>
              <w:t>0.757</w:t>
            </w:r>
          </w:p>
        </w:tc>
        <w:tc>
          <w:tcPr>
            <w:tcW w:w="1417" w:type="dxa"/>
            <w:shd w:val="clear" w:color="auto" w:fill="FFFFFF" w:themeFill="background1"/>
          </w:tcPr>
          <w:p w14:paraId="22C51000" w14:textId="77777777" w:rsidR="00B26596" w:rsidRPr="00433E88" w:rsidRDefault="00B26596" w:rsidP="00FB3186">
            <w:pPr>
              <w:spacing w:before="60" w:after="60"/>
              <w:jc w:val="center"/>
              <w:rPr>
                <w:rFonts w:cs="Arial"/>
              </w:rPr>
            </w:pPr>
            <w:r w:rsidRPr="00433E88">
              <w:rPr>
                <w:rFonts w:cs="Arial"/>
              </w:rPr>
              <w:t>0.00</w:t>
            </w:r>
          </w:p>
        </w:tc>
        <w:tc>
          <w:tcPr>
            <w:tcW w:w="1276" w:type="dxa"/>
            <w:shd w:val="clear" w:color="auto" w:fill="FFFFFF" w:themeFill="background1"/>
          </w:tcPr>
          <w:p w14:paraId="7D03A09F" w14:textId="420B90F4" w:rsidR="00B26596" w:rsidRPr="00433E88" w:rsidRDefault="00B26596" w:rsidP="00433E88">
            <w:pPr>
              <w:spacing w:before="60" w:after="60"/>
              <w:jc w:val="center"/>
              <w:rPr>
                <w:rFonts w:cs="Arial"/>
                <w:lang w:val="sr-Cyrl-RS"/>
              </w:rPr>
            </w:pPr>
            <w:r w:rsidRPr="00433E88">
              <w:rPr>
                <w:rFonts w:cs="Arial"/>
              </w:rPr>
              <w:t>41.4</w:t>
            </w:r>
            <w:r w:rsidRPr="00433E88">
              <w:rPr>
                <w:rFonts w:cs="Arial"/>
                <w:lang w:val="sr-Cyrl-RS"/>
              </w:rPr>
              <w:t>8</w:t>
            </w:r>
          </w:p>
        </w:tc>
        <w:tc>
          <w:tcPr>
            <w:tcW w:w="1559" w:type="dxa"/>
            <w:shd w:val="clear" w:color="auto" w:fill="FFFFFF" w:themeFill="background1"/>
          </w:tcPr>
          <w:p w14:paraId="20ACC135" w14:textId="5CB060FC" w:rsidR="00B26596" w:rsidRPr="00970FDA" w:rsidRDefault="00B26596" w:rsidP="00FB3186">
            <w:pPr>
              <w:spacing w:before="60" w:after="60"/>
              <w:jc w:val="center"/>
              <w:rPr>
                <w:rFonts w:cs="Arial"/>
                <w:color w:val="FF0000"/>
              </w:rPr>
            </w:pPr>
            <w:r w:rsidRPr="00B26596">
              <w:rPr>
                <w:rFonts w:cs="Arial"/>
              </w:rPr>
              <w:t>1.05</w:t>
            </w:r>
          </w:p>
        </w:tc>
      </w:tr>
    </w:tbl>
    <w:p w14:paraId="370667BB" w14:textId="77777777" w:rsidR="00970FDA" w:rsidRPr="00B26596" w:rsidRDefault="00970FDA" w:rsidP="00970FDA">
      <w:pPr>
        <w:jc w:val="both"/>
        <w:rPr>
          <w:rFonts w:cs="Arial"/>
          <w:lang w:val="sr-Cyrl-RS"/>
        </w:rPr>
      </w:pPr>
    </w:p>
    <w:p w14:paraId="0BC63FC3" w14:textId="09898285" w:rsidR="00970FDA" w:rsidRPr="00433E88" w:rsidRDefault="00970FDA" w:rsidP="00970FDA">
      <w:pPr>
        <w:spacing w:after="120"/>
        <w:jc w:val="both"/>
        <w:rPr>
          <w:rFonts w:cs="Arial"/>
          <w:lang w:val="sr-Cyrl-RS"/>
        </w:rPr>
      </w:pPr>
      <w:r w:rsidRPr="00433E88">
        <w:rPr>
          <w:rFonts w:cs="Arial"/>
          <w:lang w:val="sr-Cyrl-RS"/>
        </w:rPr>
        <w:t xml:space="preserve">Извршена је процена емисија загађујућих материја које настају током експлоатације предметне деонице, за саобраћајно оптерећење у планском периоду. У табели </w:t>
      </w:r>
      <w:r w:rsidRPr="00B26596">
        <w:rPr>
          <w:rFonts w:cs="Arial"/>
          <w:lang w:val="sr-Cyrl-RS"/>
        </w:rPr>
        <w:t>6-</w:t>
      </w:r>
      <w:r w:rsidR="00B26596" w:rsidRPr="00B26596">
        <w:rPr>
          <w:rFonts w:cs="Arial"/>
          <w:lang w:val="sr-Cyrl-RS"/>
        </w:rPr>
        <w:t>4</w:t>
      </w:r>
      <w:r w:rsidRPr="00B26596">
        <w:rPr>
          <w:rFonts w:cs="Arial"/>
          <w:lang w:val="sr-Cyrl-RS"/>
        </w:rPr>
        <w:t xml:space="preserve"> </w:t>
      </w:r>
      <w:r w:rsidRPr="00433E88">
        <w:rPr>
          <w:rFonts w:cs="Arial"/>
          <w:lang w:val="sr-Cyrl-RS"/>
        </w:rPr>
        <w:t xml:space="preserve">су дате максималне концентрације полутаната у води доспелих са коловоза услед атмосферских падавина за саобраћајно оптерећење од </w:t>
      </w:r>
      <w:r w:rsidR="00433E88" w:rsidRPr="00B26596">
        <w:rPr>
          <w:rFonts w:cs="Arial"/>
          <w:lang w:val="sr-Cyrl-RS"/>
        </w:rPr>
        <w:t xml:space="preserve">83 382 </w:t>
      </w:r>
      <w:r w:rsidRPr="00433E88">
        <w:rPr>
          <w:rFonts w:cs="Arial"/>
          <w:lang w:val="sr-Cyrl-RS"/>
        </w:rPr>
        <w:t>возила дневно.</w:t>
      </w:r>
    </w:p>
    <w:p w14:paraId="4F04A268" w14:textId="645D0EC6" w:rsidR="00970FDA" w:rsidRPr="00EB350E" w:rsidRDefault="00970FDA" w:rsidP="00970FDA">
      <w:pPr>
        <w:widowControl w:val="0"/>
        <w:spacing w:after="60"/>
        <w:jc w:val="both"/>
        <w:rPr>
          <w:rFonts w:cs="Arial"/>
          <w:lang w:val="sr-Cyrl-CS"/>
        </w:rPr>
      </w:pPr>
    </w:p>
    <w:p w14:paraId="7FD753A8" w14:textId="096606BD" w:rsidR="00970FDA" w:rsidRPr="00EA49A8" w:rsidRDefault="00970FDA" w:rsidP="00970FDA">
      <w:pPr>
        <w:pStyle w:val="Caption"/>
        <w:rPr>
          <w:rFonts w:ascii="Arial" w:eastAsiaTheme="minorHAnsi" w:hAnsi="Arial" w:cs="Arial"/>
        </w:rPr>
      </w:pPr>
      <w:bookmarkStart w:id="133" w:name="_Toc114127327"/>
      <w:bookmarkStart w:id="134" w:name="_Toc121831045"/>
      <w:r w:rsidRPr="00B26596">
        <w:rPr>
          <w:rFonts w:ascii="Arial" w:hAnsi="Arial" w:cs="Arial"/>
        </w:rPr>
        <w:t xml:space="preserve">Табела </w:t>
      </w:r>
      <w:r w:rsidR="00841601">
        <w:rPr>
          <w:rFonts w:ascii="Arial" w:hAnsi="Arial" w:cs="Arial"/>
        </w:rPr>
        <w:fldChar w:fldCharType="begin"/>
      </w:r>
      <w:r w:rsidR="00841601">
        <w:rPr>
          <w:rFonts w:ascii="Arial" w:hAnsi="Arial" w:cs="Arial"/>
        </w:rPr>
        <w:instrText xml:space="preserve"> STYLEREF 1 \s </w:instrText>
      </w:r>
      <w:r w:rsidR="00841601">
        <w:rPr>
          <w:rFonts w:ascii="Arial" w:hAnsi="Arial" w:cs="Arial"/>
        </w:rPr>
        <w:fldChar w:fldCharType="separate"/>
      </w:r>
      <w:r w:rsidR="009E3A56">
        <w:rPr>
          <w:rFonts w:ascii="Arial" w:hAnsi="Arial" w:cs="Arial"/>
          <w:noProof/>
        </w:rPr>
        <w:t>6</w:t>
      </w:r>
      <w:r w:rsidR="00841601">
        <w:rPr>
          <w:rFonts w:ascii="Arial" w:hAnsi="Arial" w:cs="Arial"/>
        </w:rPr>
        <w:fldChar w:fldCharType="end"/>
      </w:r>
      <w:r w:rsidR="00841601">
        <w:rPr>
          <w:rFonts w:ascii="Arial" w:hAnsi="Arial" w:cs="Arial"/>
        </w:rPr>
        <w:noBreakHyphen/>
      </w:r>
      <w:r w:rsidR="00841601">
        <w:rPr>
          <w:rFonts w:ascii="Arial" w:hAnsi="Arial" w:cs="Arial"/>
        </w:rPr>
        <w:fldChar w:fldCharType="begin"/>
      </w:r>
      <w:r w:rsidR="00841601">
        <w:rPr>
          <w:rFonts w:ascii="Arial" w:hAnsi="Arial" w:cs="Arial"/>
        </w:rPr>
        <w:instrText xml:space="preserve"> SEQ Табела \* ARABIC \s 1 </w:instrText>
      </w:r>
      <w:r w:rsidR="00841601">
        <w:rPr>
          <w:rFonts w:ascii="Arial" w:hAnsi="Arial" w:cs="Arial"/>
        </w:rPr>
        <w:fldChar w:fldCharType="separate"/>
      </w:r>
      <w:r w:rsidR="009E3A56">
        <w:rPr>
          <w:rFonts w:ascii="Arial" w:hAnsi="Arial" w:cs="Arial"/>
          <w:noProof/>
        </w:rPr>
        <w:t>6</w:t>
      </w:r>
      <w:r w:rsidR="00841601">
        <w:rPr>
          <w:rFonts w:ascii="Arial" w:hAnsi="Arial" w:cs="Arial"/>
        </w:rPr>
        <w:fldChar w:fldCharType="end"/>
      </w:r>
      <w:r w:rsidRPr="00B26596">
        <w:rPr>
          <w:rFonts w:ascii="Arial" w:eastAsiaTheme="minorHAnsi" w:hAnsi="Arial" w:cs="Arial"/>
        </w:rPr>
        <w:t xml:space="preserve"> Максималне </w:t>
      </w:r>
      <w:r w:rsidRPr="00EA49A8">
        <w:rPr>
          <w:rFonts w:ascii="Arial" w:eastAsiaTheme="minorHAnsi" w:hAnsi="Arial" w:cs="Arial"/>
        </w:rPr>
        <w:t>концентрације полутаната у води доспелих са коловоза услед атмосферских падавина</w:t>
      </w:r>
      <w:bookmarkEnd w:id="133"/>
      <w:bookmarkEnd w:id="1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3261"/>
        <w:gridCol w:w="2268"/>
        <w:gridCol w:w="1837"/>
      </w:tblGrid>
      <w:tr w:rsidR="00970FDA" w:rsidRPr="00792185" w14:paraId="3292F9E8" w14:textId="77777777" w:rsidTr="00B26596">
        <w:trPr>
          <w:jc w:val="center"/>
        </w:trPr>
        <w:tc>
          <w:tcPr>
            <w:tcW w:w="3261" w:type="dxa"/>
            <w:vMerge w:val="restart"/>
            <w:shd w:val="clear" w:color="auto" w:fill="FFFFFF" w:themeFill="background1"/>
            <w:vAlign w:val="center"/>
          </w:tcPr>
          <w:p w14:paraId="02B1591C" w14:textId="77777777" w:rsidR="00970FDA" w:rsidRPr="00B26596" w:rsidRDefault="00970FDA" w:rsidP="00B26596">
            <w:pPr>
              <w:spacing w:after="120"/>
              <w:jc w:val="center"/>
              <w:rPr>
                <w:rFonts w:cs="Arial"/>
                <w:b/>
                <w:spacing w:val="-4"/>
                <w:lang w:val="sr-Cyrl-CS"/>
              </w:rPr>
            </w:pPr>
          </w:p>
          <w:p w14:paraId="68B42B0F" w14:textId="77777777" w:rsidR="00970FDA" w:rsidRPr="00B26596" w:rsidRDefault="00970FDA" w:rsidP="00B26596">
            <w:pPr>
              <w:spacing w:after="120"/>
              <w:jc w:val="center"/>
              <w:rPr>
                <w:rFonts w:cs="Arial"/>
                <w:b/>
                <w:spacing w:val="-4"/>
                <w:lang w:val="sr-Cyrl-CS"/>
              </w:rPr>
            </w:pPr>
            <w:r w:rsidRPr="00B26596">
              <w:rPr>
                <w:rFonts w:cs="Arial"/>
                <w:b/>
                <w:spacing w:val="-4"/>
                <w:lang w:val="sr-Cyrl-CS"/>
              </w:rPr>
              <w:t>Праћени параметар</w:t>
            </w:r>
          </w:p>
        </w:tc>
        <w:tc>
          <w:tcPr>
            <w:tcW w:w="2268" w:type="dxa"/>
            <w:shd w:val="clear" w:color="auto" w:fill="FFFFFF" w:themeFill="background1"/>
            <w:vAlign w:val="center"/>
          </w:tcPr>
          <w:p w14:paraId="62E4DEE0" w14:textId="04B1B715" w:rsidR="00970FDA" w:rsidRPr="00B26596" w:rsidRDefault="00433E88" w:rsidP="00B26596">
            <w:pPr>
              <w:spacing w:before="60" w:after="60"/>
              <w:jc w:val="center"/>
              <w:rPr>
                <w:rFonts w:cs="Arial"/>
                <w:b/>
                <w:spacing w:val="-4"/>
                <w:lang w:val="sr-Cyrl-CS"/>
              </w:rPr>
            </w:pPr>
            <w:r w:rsidRPr="00B26596">
              <w:rPr>
                <w:rFonts w:cs="Arial"/>
                <w:b/>
                <w:spacing w:val="-4"/>
                <w:lang w:val="ru-RU"/>
              </w:rPr>
              <w:t xml:space="preserve">Прилазне конструкције- Панчевачки мост- </w:t>
            </w:r>
            <w:r w:rsidR="00970FDA" w:rsidRPr="00B26596">
              <w:rPr>
                <w:rFonts w:cs="Arial"/>
                <w:b/>
                <w:lang w:val="sr-Cyrl-RS"/>
              </w:rPr>
              <w:t xml:space="preserve"> </w:t>
            </w:r>
            <w:r w:rsidRPr="00B26596">
              <w:rPr>
                <w:rFonts w:cs="Arial"/>
                <w:b/>
                <w:bCs/>
              </w:rPr>
              <w:t>83 382</w:t>
            </w:r>
            <w:r w:rsidRPr="00B26596">
              <w:rPr>
                <w:rFonts w:cs="Arial"/>
                <w:b/>
                <w:bCs/>
                <w:lang w:val="sr-Cyrl-RS"/>
              </w:rPr>
              <w:t xml:space="preserve"> </w:t>
            </w:r>
            <w:r w:rsidR="00970FDA" w:rsidRPr="00B26596">
              <w:rPr>
                <w:rFonts w:cs="Arial"/>
                <w:b/>
                <w:spacing w:val="-4"/>
                <w:lang w:val="sr-Cyrl-CS"/>
              </w:rPr>
              <w:t xml:space="preserve"> воз./дан</w:t>
            </w:r>
          </w:p>
        </w:tc>
        <w:tc>
          <w:tcPr>
            <w:tcW w:w="1837" w:type="dxa"/>
            <w:vMerge w:val="restart"/>
            <w:shd w:val="clear" w:color="auto" w:fill="FFFFFF" w:themeFill="background1"/>
            <w:vAlign w:val="center"/>
          </w:tcPr>
          <w:p w14:paraId="014734F5" w14:textId="77777777" w:rsidR="00970FDA" w:rsidRPr="00B26596" w:rsidRDefault="00970FDA" w:rsidP="00B26596">
            <w:pPr>
              <w:spacing w:after="120"/>
              <w:jc w:val="center"/>
              <w:rPr>
                <w:rFonts w:cs="Arial"/>
                <w:b/>
                <w:spacing w:val="-4"/>
                <w:lang w:val="sr-Cyrl-CS"/>
              </w:rPr>
            </w:pPr>
          </w:p>
          <w:p w14:paraId="23C75EF7" w14:textId="77777777" w:rsidR="00970FDA" w:rsidRPr="00B26596" w:rsidRDefault="00970FDA" w:rsidP="00B26596">
            <w:pPr>
              <w:spacing w:after="120"/>
              <w:jc w:val="center"/>
              <w:rPr>
                <w:rFonts w:cs="Arial"/>
                <w:b/>
                <w:spacing w:val="-4"/>
                <w:lang w:val="sr-Cyrl-CS"/>
              </w:rPr>
            </w:pPr>
            <w:r w:rsidRPr="00B26596">
              <w:rPr>
                <w:rFonts w:cs="Arial"/>
                <w:b/>
                <w:spacing w:val="-4"/>
                <w:lang w:val="sr-Cyrl-CS"/>
              </w:rPr>
              <w:t>МДК (mg/l)</w:t>
            </w:r>
          </w:p>
        </w:tc>
      </w:tr>
      <w:tr w:rsidR="00970FDA" w:rsidRPr="00792185" w14:paraId="5F3E177B" w14:textId="77777777" w:rsidTr="006F52A7">
        <w:trPr>
          <w:trHeight w:val="320"/>
          <w:jc w:val="center"/>
        </w:trPr>
        <w:tc>
          <w:tcPr>
            <w:tcW w:w="3261" w:type="dxa"/>
            <w:vMerge/>
            <w:shd w:val="clear" w:color="auto" w:fill="FFFFFF" w:themeFill="background1"/>
          </w:tcPr>
          <w:p w14:paraId="4B8A05E5" w14:textId="77777777" w:rsidR="00970FDA" w:rsidRPr="00EB350E" w:rsidRDefault="00970FDA" w:rsidP="006F52A7">
            <w:pPr>
              <w:spacing w:after="120"/>
              <w:jc w:val="center"/>
              <w:rPr>
                <w:rFonts w:cs="Arial"/>
                <w:spacing w:val="-4"/>
                <w:lang w:val="ru-RU"/>
              </w:rPr>
            </w:pPr>
          </w:p>
        </w:tc>
        <w:tc>
          <w:tcPr>
            <w:tcW w:w="2268" w:type="dxa"/>
            <w:shd w:val="clear" w:color="auto" w:fill="FFFFFF" w:themeFill="background1"/>
          </w:tcPr>
          <w:p w14:paraId="091104C3" w14:textId="77777777" w:rsidR="00970FDA" w:rsidRPr="00B26596" w:rsidRDefault="00970FDA" w:rsidP="00B26596">
            <w:pPr>
              <w:spacing w:before="60" w:after="60"/>
              <w:jc w:val="center"/>
              <w:rPr>
                <w:rFonts w:cs="Arial"/>
                <w:b/>
                <w:spacing w:val="-4"/>
              </w:rPr>
            </w:pPr>
            <w:r w:rsidRPr="00B26596">
              <w:rPr>
                <w:rFonts w:cs="Arial"/>
                <w:b/>
                <w:bCs/>
                <w:spacing w:val="-4"/>
              </w:rPr>
              <w:t>(mg/l)</w:t>
            </w:r>
          </w:p>
        </w:tc>
        <w:tc>
          <w:tcPr>
            <w:tcW w:w="1837" w:type="dxa"/>
            <w:vMerge/>
            <w:shd w:val="clear" w:color="auto" w:fill="FFFFFF" w:themeFill="background1"/>
          </w:tcPr>
          <w:p w14:paraId="6CF07179" w14:textId="77777777" w:rsidR="00970FDA" w:rsidRPr="00433E88" w:rsidRDefault="00970FDA" w:rsidP="006F52A7">
            <w:pPr>
              <w:spacing w:after="120"/>
              <w:jc w:val="center"/>
              <w:rPr>
                <w:rFonts w:cs="Arial"/>
                <w:spacing w:val="-4"/>
              </w:rPr>
            </w:pPr>
          </w:p>
        </w:tc>
      </w:tr>
      <w:tr w:rsidR="00970FDA" w:rsidRPr="00792185" w14:paraId="0D7A8584" w14:textId="77777777" w:rsidTr="006F52A7">
        <w:trPr>
          <w:jc w:val="center"/>
        </w:trPr>
        <w:tc>
          <w:tcPr>
            <w:tcW w:w="3261" w:type="dxa"/>
            <w:shd w:val="clear" w:color="auto" w:fill="FFFFFF" w:themeFill="background1"/>
          </w:tcPr>
          <w:p w14:paraId="6C17B282" w14:textId="77777777" w:rsidR="00970FDA" w:rsidRPr="00EB350E" w:rsidRDefault="00970FDA" w:rsidP="006F52A7">
            <w:pPr>
              <w:spacing w:before="60" w:after="60"/>
              <w:jc w:val="center"/>
              <w:rPr>
                <w:rFonts w:cs="Arial"/>
              </w:rPr>
            </w:pPr>
            <w:r w:rsidRPr="00EB350E">
              <w:rPr>
                <w:rFonts w:cs="Arial"/>
                <w:lang w:val="sr-Cyrl-RS"/>
              </w:rPr>
              <w:t>Суспендоване честице</w:t>
            </w:r>
          </w:p>
        </w:tc>
        <w:tc>
          <w:tcPr>
            <w:tcW w:w="2268" w:type="dxa"/>
            <w:shd w:val="clear" w:color="auto" w:fill="FFFFFF" w:themeFill="background1"/>
          </w:tcPr>
          <w:p w14:paraId="6428037C" w14:textId="248714CC" w:rsidR="00970FDA" w:rsidRPr="00970FDA" w:rsidRDefault="00433E88" w:rsidP="006F52A7">
            <w:pPr>
              <w:spacing w:before="60" w:after="60"/>
              <w:jc w:val="center"/>
              <w:rPr>
                <w:rFonts w:cs="Arial"/>
                <w:bCs/>
                <w:color w:val="FF0000"/>
                <w:lang w:val="sr-Cyrl-CS"/>
              </w:rPr>
            </w:pPr>
            <w:r w:rsidRPr="00433E88">
              <w:rPr>
                <w:rFonts w:cs="Arial"/>
                <w:lang w:val="sr-Cyrl-CS"/>
              </w:rPr>
              <w:t>201.40</w:t>
            </w:r>
          </w:p>
        </w:tc>
        <w:tc>
          <w:tcPr>
            <w:tcW w:w="1837" w:type="dxa"/>
            <w:shd w:val="clear" w:color="auto" w:fill="FFFFFF" w:themeFill="background1"/>
          </w:tcPr>
          <w:p w14:paraId="6E1A995D" w14:textId="77777777" w:rsidR="00970FDA" w:rsidRPr="00433E88" w:rsidRDefault="00970FDA" w:rsidP="006F52A7">
            <w:pPr>
              <w:spacing w:before="60" w:after="60"/>
              <w:jc w:val="center"/>
              <w:rPr>
                <w:rFonts w:cs="Arial"/>
                <w:bCs/>
                <w:lang w:val="sr-Cyrl-CS"/>
              </w:rPr>
            </w:pPr>
            <w:r w:rsidRPr="00433E88">
              <w:rPr>
                <w:rFonts w:cs="Arial"/>
                <w:bCs/>
                <w:lang w:val="sr-Cyrl-CS"/>
              </w:rPr>
              <w:t>30</w:t>
            </w:r>
          </w:p>
        </w:tc>
      </w:tr>
      <w:tr w:rsidR="00970FDA" w:rsidRPr="00792185" w14:paraId="77FB303C" w14:textId="77777777" w:rsidTr="006F52A7">
        <w:trPr>
          <w:jc w:val="center"/>
        </w:trPr>
        <w:tc>
          <w:tcPr>
            <w:tcW w:w="3261" w:type="dxa"/>
            <w:shd w:val="clear" w:color="auto" w:fill="FFFFFF" w:themeFill="background1"/>
          </w:tcPr>
          <w:p w14:paraId="3060CED4" w14:textId="77777777" w:rsidR="00970FDA" w:rsidRPr="00EB350E" w:rsidRDefault="00970FDA" w:rsidP="006F52A7">
            <w:pPr>
              <w:spacing w:before="60" w:after="60"/>
              <w:jc w:val="center"/>
              <w:rPr>
                <w:rFonts w:cs="Arial"/>
              </w:rPr>
            </w:pPr>
            <w:r w:rsidRPr="00EB350E">
              <w:rPr>
                <w:rFonts w:cs="Arial"/>
              </w:rPr>
              <w:t>БПК5</w:t>
            </w:r>
          </w:p>
        </w:tc>
        <w:tc>
          <w:tcPr>
            <w:tcW w:w="2268" w:type="dxa"/>
            <w:shd w:val="clear" w:color="auto" w:fill="FFFFFF" w:themeFill="background1"/>
          </w:tcPr>
          <w:p w14:paraId="0CEB657F" w14:textId="53E8F969" w:rsidR="00970FDA" w:rsidRPr="00970FDA" w:rsidRDefault="00433E88" w:rsidP="006F52A7">
            <w:pPr>
              <w:spacing w:before="60" w:after="60"/>
              <w:jc w:val="center"/>
              <w:rPr>
                <w:rFonts w:cs="Arial"/>
                <w:bCs/>
                <w:color w:val="FF0000"/>
                <w:lang w:val="sr-Cyrl-CS"/>
              </w:rPr>
            </w:pPr>
            <w:r w:rsidRPr="00433E88">
              <w:rPr>
                <w:rFonts w:cs="Arial"/>
                <w:lang w:val="sr-Cyrl-CS"/>
              </w:rPr>
              <w:t>9.02</w:t>
            </w:r>
          </w:p>
        </w:tc>
        <w:tc>
          <w:tcPr>
            <w:tcW w:w="1837" w:type="dxa"/>
            <w:shd w:val="clear" w:color="auto" w:fill="FFFFFF" w:themeFill="background1"/>
          </w:tcPr>
          <w:p w14:paraId="3DA181BE" w14:textId="77777777" w:rsidR="00970FDA" w:rsidRPr="00433E88" w:rsidRDefault="00970FDA" w:rsidP="006F52A7">
            <w:pPr>
              <w:spacing w:before="60" w:after="60"/>
              <w:jc w:val="center"/>
              <w:rPr>
                <w:rFonts w:cs="Arial"/>
                <w:bCs/>
                <w:lang w:val="sr-Cyrl-CS"/>
              </w:rPr>
            </w:pPr>
            <w:r w:rsidRPr="00433E88">
              <w:rPr>
                <w:rFonts w:cs="Arial"/>
                <w:bCs/>
                <w:lang w:val="sr-Cyrl-CS"/>
              </w:rPr>
              <w:t>4</w:t>
            </w:r>
          </w:p>
        </w:tc>
      </w:tr>
      <w:tr w:rsidR="00970FDA" w:rsidRPr="00792185" w14:paraId="5635CBBB" w14:textId="77777777" w:rsidTr="006F52A7">
        <w:trPr>
          <w:jc w:val="center"/>
        </w:trPr>
        <w:tc>
          <w:tcPr>
            <w:tcW w:w="3261" w:type="dxa"/>
            <w:shd w:val="clear" w:color="auto" w:fill="FFFFFF" w:themeFill="background1"/>
          </w:tcPr>
          <w:p w14:paraId="7A76624F" w14:textId="77777777" w:rsidR="00970FDA" w:rsidRPr="00EB350E" w:rsidRDefault="00970FDA" w:rsidP="006F52A7">
            <w:pPr>
              <w:spacing w:before="60" w:after="60"/>
              <w:jc w:val="center"/>
              <w:rPr>
                <w:rFonts w:cs="Arial"/>
              </w:rPr>
            </w:pPr>
            <w:r w:rsidRPr="00EB350E">
              <w:rPr>
                <w:rFonts w:cs="Arial"/>
              </w:rPr>
              <w:lastRenderedPageBreak/>
              <w:t>ХПК</w:t>
            </w:r>
          </w:p>
        </w:tc>
        <w:tc>
          <w:tcPr>
            <w:tcW w:w="2268" w:type="dxa"/>
            <w:shd w:val="clear" w:color="auto" w:fill="FFFFFF" w:themeFill="background1"/>
          </w:tcPr>
          <w:p w14:paraId="2AA65BEC" w14:textId="19D99C30" w:rsidR="00970FDA" w:rsidRPr="00970FDA" w:rsidRDefault="00A47255" w:rsidP="006F52A7">
            <w:pPr>
              <w:spacing w:before="60" w:after="60"/>
              <w:jc w:val="center"/>
              <w:rPr>
                <w:rFonts w:cs="Arial"/>
                <w:bCs/>
                <w:color w:val="FF0000"/>
                <w:lang w:val="sr-Cyrl-CS"/>
              </w:rPr>
            </w:pPr>
            <w:r w:rsidRPr="00A47255">
              <w:rPr>
                <w:rFonts w:cs="Arial"/>
                <w:lang w:val="sr-Cyrl-CS"/>
              </w:rPr>
              <w:t>68.06</w:t>
            </w:r>
          </w:p>
        </w:tc>
        <w:tc>
          <w:tcPr>
            <w:tcW w:w="1837" w:type="dxa"/>
            <w:shd w:val="clear" w:color="auto" w:fill="FFFFFF" w:themeFill="background1"/>
          </w:tcPr>
          <w:p w14:paraId="4B2143E0" w14:textId="77777777" w:rsidR="00970FDA" w:rsidRPr="00433E88" w:rsidRDefault="00970FDA" w:rsidP="006F52A7">
            <w:pPr>
              <w:spacing w:before="60" w:after="60"/>
              <w:jc w:val="center"/>
              <w:rPr>
                <w:rFonts w:cs="Arial"/>
                <w:bCs/>
                <w:lang w:val="sr-Cyrl-CS"/>
              </w:rPr>
            </w:pPr>
            <w:r w:rsidRPr="00433E88">
              <w:rPr>
                <w:rFonts w:cs="Arial"/>
                <w:bCs/>
                <w:lang w:val="sr-Cyrl-CS"/>
              </w:rPr>
              <w:t>12</w:t>
            </w:r>
          </w:p>
        </w:tc>
      </w:tr>
      <w:tr w:rsidR="00970FDA" w:rsidRPr="00792185" w14:paraId="7786D676" w14:textId="77777777" w:rsidTr="006F52A7">
        <w:trPr>
          <w:jc w:val="center"/>
        </w:trPr>
        <w:tc>
          <w:tcPr>
            <w:tcW w:w="3261" w:type="dxa"/>
            <w:shd w:val="clear" w:color="auto" w:fill="FFFFFF" w:themeFill="background1"/>
          </w:tcPr>
          <w:p w14:paraId="68D5993A" w14:textId="77777777" w:rsidR="00970FDA" w:rsidRPr="00EB350E" w:rsidRDefault="00970FDA" w:rsidP="006F52A7">
            <w:pPr>
              <w:spacing w:before="60" w:after="60"/>
              <w:jc w:val="center"/>
              <w:rPr>
                <w:rFonts w:cs="Arial"/>
              </w:rPr>
            </w:pPr>
            <w:r w:rsidRPr="00EB350E">
              <w:rPr>
                <w:rFonts w:cs="Arial"/>
                <w:lang w:val="sr-Cyrl-RS"/>
              </w:rPr>
              <w:t>Укупни органски угљеник</w:t>
            </w:r>
          </w:p>
        </w:tc>
        <w:tc>
          <w:tcPr>
            <w:tcW w:w="2268" w:type="dxa"/>
            <w:shd w:val="clear" w:color="auto" w:fill="FFFFFF" w:themeFill="background1"/>
          </w:tcPr>
          <w:p w14:paraId="65642D2B" w14:textId="4CBDDAD6" w:rsidR="00970FDA" w:rsidRPr="00970FDA" w:rsidRDefault="00A47255" w:rsidP="006F52A7">
            <w:pPr>
              <w:spacing w:before="60" w:after="60"/>
              <w:jc w:val="center"/>
              <w:rPr>
                <w:rFonts w:cs="Arial"/>
                <w:bCs/>
                <w:color w:val="FF0000"/>
                <w:lang w:val="sr-Cyrl-CS"/>
              </w:rPr>
            </w:pPr>
            <w:r w:rsidRPr="00A47255">
              <w:rPr>
                <w:rFonts w:cs="Arial"/>
                <w:lang w:val="sr-Cyrl-CS"/>
              </w:rPr>
              <w:t>34.72</w:t>
            </w:r>
          </w:p>
        </w:tc>
        <w:tc>
          <w:tcPr>
            <w:tcW w:w="1837" w:type="dxa"/>
            <w:shd w:val="clear" w:color="auto" w:fill="FFFFFF" w:themeFill="background1"/>
          </w:tcPr>
          <w:p w14:paraId="4F25C86D" w14:textId="77777777" w:rsidR="00970FDA" w:rsidRPr="00433E88" w:rsidRDefault="00970FDA" w:rsidP="006F52A7">
            <w:pPr>
              <w:spacing w:before="60" w:after="60"/>
              <w:jc w:val="center"/>
              <w:rPr>
                <w:rFonts w:cs="Arial"/>
                <w:bCs/>
                <w:lang w:val="sr-Cyrl-RS"/>
              </w:rPr>
            </w:pPr>
            <w:r w:rsidRPr="00433E88">
              <w:rPr>
                <w:rFonts w:cs="Arial"/>
                <w:bCs/>
                <w:lang w:val="sr-Cyrl-RS"/>
              </w:rPr>
              <w:t>5</w:t>
            </w:r>
          </w:p>
        </w:tc>
      </w:tr>
      <w:tr w:rsidR="00970FDA" w:rsidRPr="00792185" w14:paraId="3433BB3B" w14:textId="77777777" w:rsidTr="006F52A7">
        <w:trPr>
          <w:jc w:val="center"/>
        </w:trPr>
        <w:tc>
          <w:tcPr>
            <w:tcW w:w="3261" w:type="dxa"/>
            <w:shd w:val="clear" w:color="auto" w:fill="FFFFFF" w:themeFill="background1"/>
          </w:tcPr>
          <w:p w14:paraId="0ADE570B" w14:textId="77777777" w:rsidR="00970FDA" w:rsidRPr="00EB350E" w:rsidRDefault="00970FDA" w:rsidP="006F52A7">
            <w:pPr>
              <w:spacing w:before="60" w:after="60"/>
              <w:jc w:val="center"/>
              <w:rPr>
                <w:rFonts w:cs="Arial"/>
              </w:rPr>
            </w:pPr>
            <w:r w:rsidRPr="00EB350E">
              <w:rPr>
                <w:rFonts w:cs="Arial"/>
                <w:lang w:val="sr-Cyrl-RS"/>
              </w:rPr>
              <w:t>Нитрати</w:t>
            </w:r>
          </w:p>
        </w:tc>
        <w:tc>
          <w:tcPr>
            <w:tcW w:w="2268" w:type="dxa"/>
            <w:shd w:val="clear" w:color="auto" w:fill="FFFFFF" w:themeFill="background1"/>
          </w:tcPr>
          <w:p w14:paraId="0EBE0350" w14:textId="20B891AA" w:rsidR="00970FDA" w:rsidRPr="00970FDA" w:rsidRDefault="00A47255" w:rsidP="006F52A7">
            <w:pPr>
              <w:spacing w:before="60" w:after="60"/>
              <w:jc w:val="center"/>
              <w:rPr>
                <w:rFonts w:cs="Arial"/>
                <w:bCs/>
                <w:color w:val="FF0000"/>
                <w:lang w:val="sr-Cyrl-CS"/>
              </w:rPr>
            </w:pPr>
            <w:r w:rsidRPr="00A47255">
              <w:rPr>
                <w:rFonts w:cs="Arial"/>
                <w:lang w:val="sr-Cyrl-CS"/>
              </w:rPr>
              <w:t>1.36</w:t>
            </w:r>
          </w:p>
        </w:tc>
        <w:tc>
          <w:tcPr>
            <w:tcW w:w="1837" w:type="dxa"/>
            <w:shd w:val="clear" w:color="auto" w:fill="FFFFFF" w:themeFill="background1"/>
          </w:tcPr>
          <w:p w14:paraId="2A91BE06" w14:textId="77777777" w:rsidR="00970FDA" w:rsidRPr="00433E88" w:rsidRDefault="00970FDA" w:rsidP="006F52A7">
            <w:pPr>
              <w:spacing w:before="60" w:after="60"/>
              <w:jc w:val="center"/>
              <w:rPr>
                <w:rFonts w:cs="Arial"/>
                <w:bCs/>
                <w:lang w:val="sr-Cyrl-CS"/>
              </w:rPr>
            </w:pPr>
            <w:r w:rsidRPr="00433E88">
              <w:rPr>
                <w:rFonts w:cs="Arial"/>
                <w:bCs/>
                <w:lang w:val="sr-Cyrl-CS"/>
              </w:rPr>
              <w:t>10</w:t>
            </w:r>
          </w:p>
        </w:tc>
      </w:tr>
      <w:tr w:rsidR="00970FDA" w:rsidRPr="00792185" w14:paraId="13EBD6A6" w14:textId="77777777" w:rsidTr="006F52A7">
        <w:trPr>
          <w:jc w:val="center"/>
        </w:trPr>
        <w:tc>
          <w:tcPr>
            <w:tcW w:w="3261" w:type="dxa"/>
            <w:shd w:val="clear" w:color="auto" w:fill="FFFFFF" w:themeFill="background1"/>
          </w:tcPr>
          <w:p w14:paraId="3FA2921D" w14:textId="77777777" w:rsidR="00970FDA" w:rsidRPr="00EB350E" w:rsidRDefault="00970FDA" w:rsidP="006F52A7">
            <w:pPr>
              <w:spacing w:before="60" w:after="60"/>
              <w:jc w:val="center"/>
              <w:rPr>
                <w:rFonts w:cs="Arial"/>
              </w:rPr>
            </w:pPr>
            <w:r w:rsidRPr="00EB350E">
              <w:rPr>
                <w:rFonts w:cs="Arial"/>
                <w:lang w:val="sr-Cyrl-RS"/>
              </w:rPr>
              <w:t>Укупни фосфор</w:t>
            </w:r>
          </w:p>
        </w:tc>
        <w:tc>
          <w:tcPr>
            <w:tcW w:w="2268" w:type="dxa"/>
            <w:shd w:val="clear" w:color="auto" w:fill="FFFFFF" w:themeFill="background1"/>
          </w:tcPr>
          <w:p w14:paraId="5ACC278B" w14:textId="44F88D51" w:rsidR="00970FDA" w:rsidRPr="00970FDA" w:rsidRDefault="00A47255" w:rsidP="00A47255">
            <w:pPr>
              <w:spacing w:before="60" w:after="60"/>
              <w:jc w:val="center"/>
              <w:rPr>
                <w:rFonts w:cs="Arial"/>
                <w:bCs/>
                <w:color w:val="FF0000"/>
              </w:rPr>
            </w:pPr>
            <w:r w:rsidRPr="00A47255">
              <w:rPr>
                <w:rFonts w:cs="Arial"/>
                <w:lang w:val="sr-Cyrl-CS"/>
              </w:rPr>
              <w:t>0.18</w:t>
            </w:r>
          </w:p>
        </w:tc>
        <w:tc>
          <w:tcPr>
            <w:tcW w:w="1837" w:type="dxa"/>
            <w:shd w:val="clear" w:color="auto" w:fill="FFFFFF" w:themeFill="background1"/>
          </w:tcPr>
          <w:p w14:paraId="6515E47F" w14:textId="77777777" w:rsidR="00970FDA" w:rsidRPr="00433E88" w:rsidRDefault="00970FDA" w:rsidP="006F52A7">
            <w:pPr>
              <w:spacing w:before="60" w:after="60"/>
              <w:jc w:val="center"/>
              <w:rPr>
                <w:rFonts w:cs="Arial"/>
                <w:bCs/>
                <w:lang w:val="sr-Cyrl-CS"/>
              </w:rPr>
            </w:pPr>
            <w:r w:rsidRPr="00433E88">
              <w:rPr>
                <w:rFonts w:cs="Arial"/>
                <w:bCs/>
                <w:lang w:val="sr-Cyrl-CS"/>
              </w:rPr>
              <w:t>0.94</w:t>
            </w:r>
          </w:p>
        </w:tc>
      </w:tr>
      <w:tr w:rsidR="00970FDA" w:rsidRPr="00792185" w14:paraId="302A42AF" w14:textId="77777777" w:rsidTr="006F52A7">
        <w:trPr>
          <w:jc w:val="center"/>
        </w:trPr>
        <w:tc>
          <w:tcPr>
            <w:tcW w:w="3261" w:type="dxa"/>
            <w:shd w:val="clear" w:color="auto" w:fill="FFFFFF" w:themeFill="background1"/>
          </w:tcPr>
          <w:p w14:paraId="5996511B" w14:textId="77777777" w:rsidR="00970FDA" w:rsidRPr="00EB350E" w:rsidRDefault="00970FDA" w:rsidP="006F52A7">
            <w:pPr>
              <w:spacing w:before="60" w:after="60"/>
              <w:jc w:val="center"/>
              <w:rPr>
                <w:rFonts w:cs="Arial"/>
              </w:rPr>
            </w:pPr>
            <w:r w:rsidRPr="00EB350E">
              <w:rPr>
                <w:rFonts w:cs="Arial"/>
                <w:lang w:val="sr-Cyrl-RS"/>
              </w:rPr>
              <w:t>Уља и масти</w:t>
            </w:r>
          </w:p>
        </w:tc>
        <w:tc>
          <w:tcPr>
            <w:tcW w:w="2268" w:type="dxa"/>
            <w:shd w:val="clear" w:color="auto" w:fill="FFFFFF" w:themeFill="background1"/>
          </w:tcPr>
          <w:p w14:paraId="76B2587D" w14:textId="7607627B" w:rsidR="00970FDA" w:rsidRPr="00970FDA" w:rsidRDefault="00A47255" w:rsidP="006F52A7">
            <w:pPr>
              <w:spacing w:before="60" w:after="60"/>
              <w:jc w:val="center"/>
              <w:rPr>
                <w:rFonts w:cs="Arial"/>
                <w:bCs/>
                <w:color w:val="FF0000"/>
                <w:lang w:val="sr-Cyrl-CS"/>
              </w:rPr>
            </w:pPr>
            <w:r w:rsidRPr="00A47255">
              <w:rPr>
                <w:rFonts w:cs="Arial"/>
                <w:lang w:val="sr-Cyrl-CS"/>
              </w:rPr>
              <w:t>3.12</w:t>
            </w:r>
          </w:p>
        </w:tc>
        <w:tc>
          <w:tcPr>
            <w:tcW w:w="1837" w:type="dxa"/>
            <w:shd w:val="clear" w:color="auto" w:fill="FFFFFF" w:themeFill="background1"/>
          </w:tcPr>
          <w:p w14:paraId="32F9B1E4" w14:textId="77777777" w:rsidR="00970FDA" w:rsidRPr="00433E88" w:rsidRDefault="00970FDA" w:rsidP="006F52A7">
            <w:pPr>
              <w:spacing w:before="60" w:after="60"/>
              <w:jc w:val="center"/>
              <w:rPr>
                <w:rFonts w:cs="Arial"/>
                <w:bCs/>
                <w:lang w:val="sr-Cyrl-CS"/>
              </w:rPr>
            </w:pPr>
            <w:r w:rsidRPr="00433E88">
              <w:rPr>
                <w:rFonts w:cs="Arial"/>
                <w:bCs/>
                <w:lang w:val="sr-Cyrl-CS"/>
              </w:rPr>
              <w:t>0.05</w:t>
            </w:r>
          </w:p>
        </w:tc>
      </w:tr>
      <w:tr w:rsidR="00970FDA" w:rsidRPr="00792185" w14:paraId="5EF48681" w14:textId="77777777" w:rsidTr="006F52A7">
        <w:trPr>
          <w:jc w:val="center"/>
        </w:trPr>
        <w:tc>
          <w:tcPr>
            <w:tcW w:w="3261" w:type="dxa"/>
            <w:shd w:val="clear" w:color="auto" w:fill="FFFFFF" w:themeFill="background1"/>
          </w:tcPr>
          <w:p w14:paraId="604CF8A8" w14:textId="77777777" w:rsidR="00970FDA" w:rsidRPr="00EB350E" w:rsidRDefault="00970FDA" w:rsidP="006F52A7">
            <w:pPr>
              <w:spacing w:before="60" w:after="60"/>
              <w:jc w:val="center"/>
              <w:rPr>
                <w:rFonts w:cs="Arial"/>
              </w:rPr>
            </w:pPr>
            <w:r w:rsidRPr="00EB350E">
              <w:rPr>
                <w:rFonts w:cs="Arial"/>
                <w:lang w:val="sr-Cyrl-RS"/>
              </w:rPr>
              <w:t>Бакар</w:t>
            </w:r>
          </w:p>
        </w:tc>
        <w:tc>
          <w:tcPr>
            <w:tcW w:w="2268" w:type="dxa"/>
            <w:shd w:val="clear" w:color="auto" w:fill="FFFFFF" w:themeFill="background1"/>
          </w:tcPr>
          <w:p w14:paraId="03EC3102" w14:textId="676585B1" w:rsidR="00970FDA" w:rsidRPr="00970FDA" w:rsidRDefault="00A47255" w:rsidP="00A47255">
            <w:pPr>
              <w:spacing w:before="60" w:after="60"/>
              <w:jc w:val="center"/>
              <w:rPr>
                <w:rFonts w:cs="Arial"/>
                <w:bCs/>
                <w:color w:val="FF0000"/>
                <w:lang w:val="sr-Cyrl-CS"/>
              </w:rPr>
            </w:pPr>
            <w:r w:rsidRPr="00A47255">
              <w:rPr>
                <w:rFonts w:cs="Arial"/>
                <w:bCs/>
                <w:lang w:val="sr-Cyrl-RS"/>
              </w:rPr>
              <w:t>0.014</w:t>
            </w:r>
          </w:p>
        </w:tc>
        <w:tc>
          <w:tcPr>
            <w:tcW w:w="1837" w:type="dxa"/>
            <w:shd w:val="clear" w:color="auto" w:fill="FFFFFF" w:themeFill="background1"/>
          </w:tcPr>
          <w:p w14:paraId="1720C364" w14:textId="77777777" w:rsidR="00970FDA" w:rsidRPr="00433E88" w:rsidRDefault="00970FDA" w:rsidP="006F52A7">
            <w:pPr>
              <w:spacing w:before="60" w:after="60"/>
              <w:jc w:val="center"/>
              <w:rPr>
                <w:rFonts w:cs="Arial"/>
                <w:bCs/>
                <w:lang w:val="sr-Cyrl-CS"/>
              </w:rPr>
            </w:pPr>
            <w:r w:rsidRPr="00433E88">
              <w:rPr>
                <w:rFonts w:cs="Arial"/>
                <w:bCs/>
                <w:lang w:val="sr-Cyrl-CS"/>
              </w:rPr>
              <w:t>0.1</w:t>
            </w:r>
          </w:p>
        </w:tc>
      </w:tr>
      <w:tr w:rsidR="00970FDA" w:rsidRPr="00792185" w14:paraId="7E6FE166" w14:textId="77777777" w:rsidTr="006F52A7">
        <w:trPr>
          <w:jc w:val="center"/>
        </w:trPr>
        <w:tc>
          <w:tcPr>
            <w:tcW w:w="3261" w:type="dxa"/>
            <w:shd w:val="clear" w:color="auto" w:fill="FFFFFF" w:themeFill="background1"/>
          </w:tcPr>
          <w:p w14:paraId="65D8DF06" w14:textId="77777777" w:rsidR="00970FDA" w:rsidRPr="00EB350E" w:rsidRDefault="00970FDA" w:rsidP="006F52A7">
            <w:pPr>
              <w:spacing w:before="60" w:after="60"/>
              <w:jc w:val="center"/>
              <w:rPr>
                <w:rFonts w:cs="Arial"/>
              </w:rPr>
            </w:pPr>
            <w:r w:rsidRPr="00EB350E">
              <w:rPr>
                <w:rFonts w:cs="Arial"/>
                <w:lang w:val="sr-Cyrl-RS"/>
              </w:rPr>
              <w:t>Гвожђе</w:t>
            </w:r>
          </w:p>
        </w:tc>
        <w:tc>
          <w:tcPr>
            <w:tcW w:w="2268" w:type="dxa"/>
            <w:shd w:val="clear" w:color="auto" w:fill="FFFFFF" w:themeFill="background1"/>
          </w:tcPr>
          <w:p w14:paraId="4BF0D30E" w14:textId="5B92CA0D" w:rsidR="00970FDA" w:rsidRPr="00970FDA" w:rsidRDefault="00A47255" w:rsidP="006F52A7">
            <w:pPr>
              <w:spacing w:before="60" w:after="60"/>
              <w:jc w:val="center"/>
              <w:rPr>
                <w:rFonts w:cs="Arial"/>
                <w:bCs/>
                <w:color w:val="FF0000"/>
                <w:lang w:val="sr-Cyrl-CS"/>
              </w:rPr>
            </w:pPr>
            <w:r w:rsidRPr="00A47255">
              <w:rPr>
                <w:rFonts w:cs="Arial"/>
                <w:bCs/>
              </w:rPr>
              <w:t>3.46</w:t>
            </w:r>
          </w:p>
        </w:tc>
        <w:tc>
          <w:tcPr>
            <w:tcW w:w="1837" w:type="dxa"/>
            <w:shd w:val="clear" w:color="auto" w:fill="FFFFFF" w:themeFill="background1"/>
          </w:tcPr>
          <w:p w14:paraId="70DD8CCF" w14:textId="77777777" w:rsidR="00970FDA" w:rsidRPr="00433E88" w:rsidRDefault="00970FDA" w:rsidP="006F52A7">
            <w:pPr>
              <w:spacing w:before="60" w:after="60"/>
              <w:jc w:val="center"/>
              <w:rPr>
                <w:rFonts w:cs="Arial"/>
                <w:bCs/>
                <w:lang w:val="sr-Cyrl-CS"/>
              </w:rPr>
            </w:pPr>
            <w:r w:rsidRPr="00433E88">
              <w:rPr>
                <w:rFonts w:cs="Arial"/>
                <w:bCs/>
                <w:lang w:val="sr-Cyrl-CS"/>
              </w:rPr>
              <w:t>0.3</w:t>
            </w:r>
          </w:p>
        </w:tc>
      </w:tr>
      <w:tr w:rsidR="00970FDA" w:rsidRPr="00792185" w14:paraId="574E7EE1" w14:textId="77777777" w:rsidTr="006F52A7">
        <w:trPr>
          <w:jc w:val="center"/>
        </w:trPr>
        <w:tc>
          <w:tcPr>
            <w:tcW w:w="3261" w:type="dxa"/>
            <w:shd w:val="clear" w:color="auto" w:fill="FFFFFF" w:themeFill="background1"/>
          </w:tcPr>
          <w:p w14:paraId="2526FE2B" w14:textId="77777777" w:rsidR="00970FDA" w:rsidRPr="00EB350E" w:rsidRDefault="00970FDA" w:rsidP="006F52A7">
            <w:pPr>
              <w:spacing w:before="60" w:after="60"/>
              <w:jc w:val="center"/>
              <w:rPr>
                <w:rFonts w:cs="Arial"/>
              </w:rPr>
            </w:pPr>
            <w:r w:rsidRPr="00EB350E">
              <w:rPr>
                <w:rFonts w:cs="Arial"/>
                <w:lang w:val="sr-Cyrl-RS"/>
              </w:rPr>
              <w:t>Цинк</w:t>
            </w:r>
          </w:p>
        </w:tc>
        <w:tc>
          <w:tcPr>
            <w:tcW w:w="2268" w:type="dxa"/>
            <w:shd w:val="clear" w:color="auto" w:fill="FFFFFF" w:themeFill="background1"/>
          </w:tcPr>
          <w:p w14:paraId="63F171B0" w14:textId="7DB24614" w:rsidR="00970FDA" w:rsidRPr="00970FDA" w:rsidRDefault="00970FDA" w:rsidP="00A47255">
            <w:pPr>
              <w:spacing w:before="60" w:after="60"/>
              <w:jc w:val="center"/>
              <w:rPr>
                <w:rFonts w:cs="Arial"/>
                <w:bCs/>
                <w:color w:val="FF0000"/>
              </w:rPr>
            </w:pPr>
            <w:r w:rsidRPr="00A47255">
              <w:rPr>
                <w:rFonts w:cs="Arial"/>
                <w:bCs/>
                <w:lang w:val="sr-Cyrl-RS"/>
              </w:rPr>
              <w:t>0.</w:t>
            </w:r>
            <w:r w:rsidR="00A47255" w:rsidRPr="00A47255">
              <w:rPr>
                <w:rFonts w:cs="Arial"/>
                <w:bCs/>
                <w:lang w:val="sr-Cyrl-RS"/>
              </w:rPr>
              <w:t>11</w:t>
            </w:r>
          </w:p>
        </w:tc>
        <w:tc>
          <w:tcPr>
            <w:tcW w:w="1837" w:type="dxa"/>
            <w:shd w:val="clear" w:color="auto" w:fill="FFFFFF" w:themeFill="background1"/>
          </w:tcPr>
          <w:p w14:paraId="40A36460" w14:textId="77777777" w:rsidR="00970FDA" w:rsidRPr="00433E88" w:rsidRDefault="00970FDA" w:rsidP="006F52A7">
            <w:pPr>
              <w:spacing w:before="60" w:after="60"/>
              <w:jc w:val="center"/>
              <w:rPr>
                <w:rFonts w:cs="Arial"/>
                <w:bCs/>
                <w:lang w:val="sr-Cyrl-CS"/>
              </w:rPr>
            </w:pPr>
            <w:r w:rsidRPr="00433E88">
              <w:rPr>
                <w:rFonts w:cs="Arial"/>
                <w:bCs/>
                <w:lang w:val="sr-Cyrl-CS"/>
              </w:rPr>
              <w:t>0.2</w:t>
            </w:r>
          </w:p>
        </w:tc>
      </w:tr>
    </w:tbl>
    <w:p w14:paraId="57187D98" w14:textId="77777777" w:rsidR="00970FDA" w:rsidRDefault="00970FDA" w:rsidP="00B139C1">
      <w:pPr>
        <w:jc w:val="both"/>
        <w:rPr>
          <w:color w:val="FF0000"/>
          <w:lang w:val="sr-Cyrl-CS"/>
        </w:rPr>
      </w:pPr>
    </w:p>
    <w:p w14:paraId="3EB11120" w14:textId="195B33F7" w:rsidR="00B139C1" w:rsidRPr="001F4FD2" w:rsidRDefault="001F4FD2" w:rsidP="00B139C1">
      <w:pPr>
        <w:jc w:val="both"/>
        <w:rPr>
          <w:lang w:val="sr-Cyrl-CS"/>
        </w:rPr>
      </w:pPr>
      <w:r w:rsidRPr="001F4FD2">
        <w:rPr>
          <w:lang w:val="sr-Cyrl-CS"/>
        </w:rPr>
        <w:t xml:space="preserve">На деоници је предвиђен затворени систем одводњавања, где се отпадне воде </w:t>
      </w:r>
      <w:r w:rsidR="007361D6">
        <w:rPr>
          <w:lang w:val="sr-Cyrl-CS"/>
        </w:rPr>
        <w:t xml:space="preserve">отекле </w:t>
      </w:r>
      <w:r w:rsidRPr="001F4FD2">
        <w:rPr>
          <w:lang w:val="sr-Cyrl-CS"/>
        </w:rPr>
        <w:t>са коловоза пречишћавају помоћу сепаратора, а затим упуштају у систем канализације.</w:t>
      </w:r>
    </w:p>
    <w:p w14:paraId="76052D8E" w14:textId="03671685" w:rsidR="00A17F47" w:rsidRPr="00446EC2" w:rsidRDefault="00A17F47" w:rsidP="00CD4136">
      <w:pPr>
        <w:spacing w:before="240" w:after="240" w:line="240" w:lineRule="auto"/>
        <w:jc w:val="both"/>
        <w:rPr>
          <w:b/>
          <w:i/>
        </w:rPr>
      </w:pPr>
      <w:r w:rsidRPr="00446EC2">
        <w:rPr>
          <w:b/>
          <w:i/>
        </w:rPr>
        <w:t>Земљиште</w:t>
      </w:r>
    </w:p>
    <w:p w14:paraId="24D7B141" w14:textId="38113789" w:rsidR="00A17F47" w:rsidRPr="00AA17D1" w:rsidRDefault="00A17F47" w:rsidP="005D6CEB">
      <w:pPr>
        <w:jc w:val="both"/>
      </w:pPr>
      <w:r w:rsidRPr="00AA17D1">
        <w:rPr>
          <w:lang w:val="sr-Cyrl-RS"/>
        </w:rPr>
        <w:t>Загађење тла у току изградње је аспект утицаја на тло, као чиниоца животне средине, који се може свести на минимум или у потпуности елиминисати уз поштовање техничких мера заштите које су наведене у посебном поглављу описа мере за ублажавање утицаја пројекта</w:t>
      </w:r>
      <w:r w:rsidRPr="00AA17D1">
        <w:t>.</w:t>
      </w:r>
    </w:p>
    <w:p w14:paraId="69A089E7" w14:textId="36BC9293" w:rsidR="0031181C" w:rsidRPr="00AA17D1" w:rsidRDefault="00AA17D1" w:rsidP="005D6CEB">
      <w:pPr>
        <w:jc w:val="both"/>
        <w:rPr>
          <w:lang w:val="sr-Cyrl-RS"/>
        </w:rPr>
      </w:pPr>
      <w:r w:rsidRPr="00AA17D1">
        <w:rPr>
          <w:lang w:val="sr-Cyrl-RS"/>
        </w:rPr>
        <w:t>Д</w:t>
      </w:r>
      <w:r w:rsidR="0031181C" w:rsidRPr="00AA17D1">
        <w:rPr>
          <w:lang w:val="sr-Cyrl-RS"/>
        </w:rPr>
        <w:t>еградациј</w:t>
      </w:r>
      <w:r w:rsidRPr="00AA17D1">
        <w:rPr>
          <w:lang w:val="sr-Cyrl-RS"/>
        </w:rPr>
        <w:t>а</w:t>
      </w:r>
      <w:r w:rsidR="0031181C" w:rsidRPr="00AA17D1">
        <w:rPr>
          <w:lang w:val="sr-Cyrl-RS"/>
        </w:rPr>
        <w:t xml:space="preserve"> тла у смислу утицаја на животну средину подразумева више различитих процеса од којих посебну тежину имају појаве клижења и одрона, ерозија, промена пермеабилитета тла, могућа погоршања карактеристика тла у широј зони, деградација тла због отварања позајмишта грађевинског материјала, деградација тла због формирања депонија као и други утицаји који у конкретним просторним условима могу имати мањи или већи значај.</w:t>
      </w:r>
    </w:p>
    <w:p w14:paraId="47572623" w14:textId="77777777" w:rsidR="00C95ED1" w:rsidRDefault="0031181C" w:rsidP="00C95ED1">
      <w:pPr>
        <w:spacing w:after="120"/>
        <w:jc w:val="both"/>
      </w:pPr>
      <w:r w:rsidRPr="00AA17D1">
        <w:rPr>
          <w:lang w:val="sr-Cyrl-RS"/>
        </w:rPr>
        <w:t xml:space="preserve">Изградњом </w:t>
      </w:r>
      <w:r w:rsidR="00E71762" w:rsidRPr="00AA17D1">
        <w:rPr>
          <w:lang w:val="sr-Cyrl-RS"/>
        </w:rPr>
        <w:t>предметне деонице</w:t>
      </w:r>
      <w:r w:rsidR="005C20BA" w:rsidRPr="00AA17D1">
        <w:rPr>
          <w:lang w:val="sr-Cyrl-RS"/>
        </w:rPr>
        <w:t xml:space="preserve">, и </w:t>
      </w:r>
      <w:r w:rsidRPr="00AA17D1">
        <w:rPr>
          <w:lang w:val="sr-Cyrl-RS"/>
        </w:rPr>
        <w:t>радовима на рашчишћавању постојећег земљишта, вегетације и грађевина, те уклањању површинског слоја земље мења се топографија терена.</w:t>
      </w:r>
      <w:r w:rsidR="00D8643A" w:rsidRPr="00AA17D1">
        <w:rPr>
          <w:lang w:val="sr-Cyrl-RS"/>
        </w:rPr>
        <w:t xml:space="preserve"> </w:t>
      </w:r>
      <w:r w:rsidR="005C20BA" w:rsidRPr="00AA17D1">
        <w:rPr>
          <w:lang w:val="sr-Cyrl-RS"/>
        </w:rPr>
        <w:t>Управо приликом извоћења тих радова дешавају се највеће промене на топографији</w:t>
      </w:r>
      <w:r w:rsidR="005C20BA" w:rsidRPr="00AA17D1">
        <w:t>.</w:t>
      </w:r>
      <w:r w:rsidR="006C5036" w:rsidRPr="00AA17D1">
        <w:t xml:space="preserve"> </w:t>
      </w:r>
    </w:p>
    <w:p w14:paraId="271E4AC6" w14:textId="146EC222" w:rsidR="00657E0F" w:rsidRPr="00FA7D51" w:rsidRDefault="005C20BA" w:rsidP="00FA7D51">
      <w:pPr>
        <w:spacing w:after="120"/>
        <w:jc w:val="both"/>
        <w:rPr>
          <w:rStyle w:val="fontstyle01"/>
          <w:rFonts w:cstheme="minorBidi"/>
          <w:color w:val="auto"/>
          <w:sz w:val="22"/>
          <w:szCs w:val="22"/>
        </w:rPr>
      </w:pPr>
      <w:r w:rsidRPr="00AA17D1">
        <w:rPr>
          <w:rStyle w:val="fontstyle01"/>
          <w:color w:val="auto"/>
          <w:sz w:val="22"/>
          <w:szCs w:val="22"/>
          <w:lang w:val="sr-Cyrl-RS"/>
        </w:rPr>
        <w:t>Приликом посматрања утицаја на тло, издвајају се две фаза, фаза изградње и фаза експлоатације.</w:t>
      </w:r>
    </w:p>
    <w:p w14:paraId="20B13EC6" w14:textId="73BCA54C" w:rsidR="005C20BA" w:rsidRPr="001F4FD2" w:rsidRDefault="005C20BA" w:rsidP="00FA7D51">
      <w:pPr>
        <w:spacing w:before="240" w:after="240" w:line="240" w:lineRule="auto"/>
        <w:jc w:val="both"/>
        <w:rPr>
          <w:rStyle w:val="fontstyle01"/>
          <w:i/>
          <w:color w:val="auto"/>
          <w:sz w:val="22"/>
          <w:szCs w:val="22"/>
          <w:lang w:val="sr-Cyrl-RS"/>
        </w:rPr>
      </w:pPr>
      <w:r w:rsidRPr="001F4FD2">
        <w:rPr>
          <w:rStyle w:val="fontstyle01"/>
          <w:i/>
          <w:color w:val="auto"/>
          <w:sz w:val="22"/>
          <w:szCs w:val="22"/>
          <w:lang w:val="sr-Cyrl-RS"/>
        </w:rPr>
        <w:t>Фаза изградње</w:t>
      </w:r>
    </w:p>
    <w:p w14:paraId="6FDFDFEC" w14:textId="7EF6528B" w:rsidR="00A73866" w:rsidRPr="00AA17D1" w:rsidRDefault="00E71762" w:rsidP="00146577">
      <w:pPr>
        <w:spacing w:after="120" w:line="240" w:lineRule="auto"/>
        <w:jc w:val="both"/>
        <w:rPr>
          <w:rStyle w:val="fontstyle01"/>
          <w:color w:val="auto"/>
          <w:sz w:val="22"/>
          <w:szCs w:val="22"/>
          <w:lang w:val="sr-Cyrl-RS"/>
        </w:rPr>
      </w:pPr>
      <w:r w:rsidRPr="00AA17D1">
        <w:rPr>
          <w:rStyle w:val="fontstyle01"/>
          <w:color w:val="auto"/>
          <w:sz w:val="22"/>
          <w:szCs w:val="22"/>
          <w:lang w:val="sr-Cyrl-RS"/>
        </w:rPr>
        <w:t>Када је у питању</w:t>
      </w:r>
      <w:r w:rsidR="005C20BA" w:rsidRPr="00AA17D1">
        <w:rPr>
          <w:rStyle w:val="fontstyle01"/>
          <w:color w:val="auto"/>
          <w:sz w:val="22"/>
          <w:szCs w:val="22"/>
          <w:lang w:val="sr-Cyrl-RS"/>
        </w:rPr>
        <w:t xml:space="preserve"> фаз</w:t>
      </w:r>
      <w:r w:rsidRPr="00AA17D1">
        <w:rPr>
          <w:rStyle w:val="fontstyle01"/>
          <w:color w:val="auto"/>
          <w:sz w:val="22"/>
          <w:szCs w:val="22"/>
          <w:lang w:val="sr-Cyrl-RS"/>
        </w:rPr>
        <w:t>а</w:t>
      </w:r>
      <w:r w:rsidR="005C20BA" w:rsidRPr="00AA17D1">
        <w:rPr>
          <w:rStyle w:val="fontstyle01"/>
          <w:color w:val="auto"/>
          <w:sz w:val="22"/>
          <w:szCs w:val="22"/>
          <w:lang w:val="sr-Cyrl-RS"/>
        </w:rPr>
        <w:t xml:space="preserve"> изградње, </w:t>
      </w:r>
      <w:r w:rsidR="00146577">
        <w:rPr>
          <w:rStyle w:val="fontstyle01"/>
          <w:color w:val="auto"/>
          <w:sz w:val="22"/>
          <w:szCs w:val="22"/>
          <w:lang w:val="sr-Cyrl-RS"/>
        </w:rPr>
        <w:t>могући утицаји обухватају</w:t>
      </w:r>
      <w:r w:rsidR="005C20BA" w:rsidRPr="00AA17D1">
        <w:rPr>
          <w:rStyle w:val="fontstyle01"/>
          <w:color w:val="auto"/>
          <w:sz w:val="22"/>
          <w:szCs w:val="22"/>
          <w:lang w:val="sr-Cyrl-RS"/>
        </w:rPr>
        <w:t xml:space="preserve"> загађења тла или деградациј</w:t>
      </w:r>
      <w:r w:rsidR="00146577">
        <w:rPr>
          <w:rStyle w:val="fontstyle01"/>
          <w:color w:val="auto"/>
          <w:sz w:val="22"/>
          <w:szCs w:val="22"/>
          <w:lang w:val="sr-Cyrl-RS"/>
        </w:rPr>
        <w:t>у</w:t>
      </w:r>
      <w:r w:rsidR="005C20BA" w:rsidRPr="00AA17D1">
        <w:rPr>
          <w:rStyle w:val="fontstyle01"/>
          <w:color w:val="auto"/>
          <w:sz w:val="22"/>
          <w:szCs w:val="22"/>
          <w:lang w:val="sr-Cyrl-RS"/>
        </w:rPr>
        <w:t xml:space="preserve"> тла. </w:t>
      </w:r>
    </w:p>
    <w:p w14:paraId="062D75DC" w14:textId="4EA8EA3B" w:rsidR="005C20BA" w:rsidRPr="00AA17D1" w:rsidRDefault="005C20BA" w:rsidP="00146577">
      <w:pPr>
        <w:spacing w:after="120"/>
        <w:jc w:val="both"/>
      </w:pPr>
      <w:r w:rsidRPr="00AA17D1">
        <w:t xml:space="preserve">Загађења тла  могу да потичу од </w:t>
      </w:r>
      <w:r w:rsidR="00830D8C" w:rsidRPr="00AA17D1">
        <w:rPr>
          <w:lang w:val="sr-Cyrl-RS"/>
        </w:rPr>
        <w:t xml:space="preserve">комуналног отпада од </w:t>
      </w:r>
      <w:r w:rsidRPr="00AA17D1">
        <w:t>запослених на градилишту, мада се ради о врло малим количинама. Такође до загађења може доћи услед неправилне манипулације нафтом и њеним дериватима која се користи за грађевинску механизацију и друга постројења у току изградње,</w:t>
      </w:r>
      <w:r w:rsidRPr="00AA17D1">
        <w:rPr>
          <w:lang w:val="sr-Cyrl-RS"/>
        </w:rPr>
        <w:t xml:space="preserve"> </w:t>
      </w:r>
      <w:r w:rsidRPr="00AA17D1">
        <w:t>прања возила и механизације изван за то предвићених и уређених места, неадекватно уређеног градилишта и другим активностима које се не спроводе по препорукама техничких мера заштите у току изградње.</w:t>
      </w:r>
      <w:r w:rsidR="0083379A" w:rsidRPr="00AA17D1">
        <w:t xml:space="preserve"> Уз поштовање техничких мера заштите животне средине загађења тла у фази изградње могу се свести на минимум</w:t>
      </w:r>
      <w:r w:rsidR="006C5036" w:rsidRPr="00AA17D1">
        <w:t>.</w:t>
      </w:r>
    </w:p>
    <w:p w14:paraId="4A806327" w14:textId="267087F6" w:rsidR="006C5036" w:rsidRPr="00AA17D1" w:rsidRDefault="006C5036" w:rsidP="00830D8C">
      <w:pPr>
        <w:jc w:val="both"/>
      </w:pPr>
      <w:r w:rsidRPr="00AA17D1">
        <w:t xml:space="preserve">Деградација тла приликом </w:t>
      </w:r>
      <w:r w:rsidR="00AA17D1" w:rsidRPr="00AA17D1">
        <w:rPr>
          <w:lang w:val="sr-Cyrl-RS"/>
        </w:rPr>
        <w:t>рушења постојећих прилазних конструкција и изградње нових</w:t>
      </w:r>
      <w:r w:rsidRPr="00AA17D1">
        <w:t xml:space="preserve">, манифестује се потребом транспорта велике количине грађевинског материјала </w:t>
      </w:r>
      <w:r w:rsidRPr="00AA17D1">
        <w:lastRenderedPageBreak/>
        <w:t>потребног за изградњу,</w:t>
      </w:r>
      <w:r w:rsidR="00AA17D1" w:rsidRPr="00AA17D1">
        <w:rPr>
          <w:lang w:val="sr-Cyrl-RS"/>
        </w:rPr>
        <w:t>транспорта материјала насталог од рушења,</w:t>
      </w:r>
      <w:r w:rsidRPr="00AA17D1">
        <w:t xml:space="preserve"> као и отварањем позајмишта, или депонија. У тренутку израде Студије, подаци о позајмиштима на предметној локацији нису били доступни</w:t>
      </w:r>
      <w:r w:rsidR="0080332D" w:rsidRPr="00AA17D1">
        <w:t>. Деградација тла манифестује се  радовима на скидању горњег слоја земљишта.</w:t>
      </w:r>
    </w:p>
    <w:p w14:paraId="580B3501" w14:textId="4D854C51" w:rsidR="000B1105" w:rsidRPr="001F4FD2" w:rsidRDefault="000B1105" w:rsidP="00586043">
      <w:pPr>
        <w:spacing w:before="240" w:after="240" w:line="240" w:lineRule="auto"/>
        <w:jc w:val="both"/>
        <w:rPr>
          <w:rStyle w:val="fontstyle01"/>
          <w:i/>
          <w:color w:val="auto"/>
          <w:sz w:val="22"/>
          <w:szCs w:val="22"/>
          <w:lang w:val="sr-Cyrl-RS"/>
        </w:rPr>
      </w:pPr>
      <w:r w:rsidRPr="001F4FD2">
        <w:rPr>
          <w:rStyle w:val="fontstyle01"/>
          <w:i/>
          <w:color w:val="auto"/>
          <w:sz w:val="22"/>
          <w:szCs w:val="22"/>
          <w:lang w:val="sr-Cyrl-RS"/>
        </w:rPr>
        <w:t>Фаза експлоатације</w:t>
      </w:r>
    </w:p>
    <w:p w14:paraId="7534D5FC" w14:textId="77777777" w:rsidR="00586043" w:rsidRDefault="00E71762" w:rsidP="008220A1">
      <w:pPr>
        <w:spacing w:after="60" w:line="240" w:lineRule="auto"/>
        <w:jc w:val="both"/>
        <w:rPr>
          <w:rStyle w:val="fontstyle01"/>
          <w:color w:val="auto"/>
          <w:sz w:val="22"/>
          <w:szCs w:val="22"/>
          <w:lang w:val="sr-Cyrl-RS"/>
        </w:rPr>
      </w:pPr>
      <w:r w:rsidRPr="00586043">
        <w:rPr>
          <w:rStyle w:val="fontstyle01"/>
          <w:color w:val="auto"/>
          <w:sz w:val="22"/>
          <w:szCs w:val="22"/>
          <w:lang w:val="sr-Cyrl-RS"/>
        </w:rPr>
        <w:t>У фази експлоатације предметне деонице</w:t>
      </w:r>
      <w:r w:rsidR="000B1105" w:rsidRPr="00586043">
        <w:rPr>
          <w:rStyle w:val="fontstyle01"/>
          <w:color w:val="auto"/>
          <w:sz w:val="22"/>
          <w:szCs w:val="22"/>
          <w:lang w:val="sr-Cyrl-RS"/>
        </w:rPr>
        <w:t xml:space="preserve"> загађење тла ће углавном бити последица следећих процеса:</w:t>
      </w:r>
    </w:p>
    <w:p w14:paraId="52576227" w14:textId="77777777" w:rsidR="008220A1" w:rsidRDefault="000B1105" w:rsidP="008220A1">
      <w:pPr>
        <w:spacing w:after="60" w:line="240" w:lineRule="auto"/>
        <w:rPr>
          <w:rStyle w:val="fontstyle01"/>
          <w:color w:val="auto"/>
          <w:sz w:val="22"/>
          <w:szCs w:val="22"/>
          <w:lang w:val="sr-Cyrl-RS"/>
        </w:rPr>
      </w:pPr>
      <w:r w:rsidRPr="00586043">
        <w:rPr>
          <w:rStyle w:val="fontstyle01"/>
          <w:color w:val="auto"/>
          <w:sz w:val="22"/>
          <w:szCs w:val="22"/>
          <w:lang w:val="sr-Cyrl-RS"/>
        </w:rPr>
        <w:t>• загађење од атмосферских вода са коловоза,</w:t>
      </w:r>
    </w:p>
    <w:p w14:paraId="246397AE" w14:textId="20ED5AA3" w:rsidR="008220A1" w:rsidRDefault="000B1105" w:rsidP="008220A1">
      <w:pPr>
        <w:spacing w:after="60" w:line="240" w:lineRule="auto"/>
        <w:rPr>
          <w:rStyle w:val="fontstyle01"/>
          <w:color w:val="auto"/>
          <w:sz w:val="22"/>
          <w:szCs w:val="22"/>
          <w:lang w:val="sr-Cyrl-RS"/>
        </w:rPr>
      </w:pPr>
      <w:r w:rsidRPr="00586043">
        <w:rPr>
          <w:rStyle w:val="fontstyle01"/>
          <w:color w:val="auto"/>
          <w:sz w:val="22"/>
          <w:szCs w:val="22"/>
          <w:lang w:val="sr-Cyrl-RS"/>
        </w:rPr>
        <w:t>• таложење издувних гасова,</w:t>
      </w:r>
    </w:p>
    <w:p w14:paraId="7FE14F46" w14:textId="77777777" w:rsidR="008220A1" w:rsidRDefault="000B1105" w:rsidP="008220A1">
      <w:pPr>
        <w:spacing w:after="60" w:line="240" w:lineRule="auto"/>
        <w:rPr>
          <w:rStyle w:val="fontstyle01"/>
          <w:color w:val="auto"/>
          <w:sz w:val="22"/>
          <w:szCs w:val="22"/>
          <w:lang w:val="sr-Cyrl-RS"/>
        </w:rPr>
      </w:pPr>
      <w:r w:rsidRPr="00586043">
        <w:rPr>
          <w:rStyle w:val="fontstyle01"/>
          <w:color w:val="auto"/>
          <w:sz w:val="22"/>
          <w:szCs w:val="22"/>
          <w:lang w:val="sr-Cyrl-RS"/>
        </w:rPr>
        <w:t>• одбацивање органских и неорганских отпадака,</w:t>
      </w:r>
    </w:p>
    <w:p w14:paraId="750D5BB0" w14:textId="77777777" w:rsidR="008220A1" w:rsidRDefault="000B1105" w:rsidP="008220A1">
      <w:pPr>
        <w:spacing w:after="60" w:line="240" w:lineRule="auto"/>
        <w:rPr>
          <w:rStyle w:val="fontstyle01"/>
          <w:color w:val="auto"/>
          <w:sz w:val="22"/>
          <w:szCs w:val="22"/>
          <w:lang w:val="sr-Cyrl-RS"/>
        </w:rPr>
      </w:pPr>
      <w:r w:rsidRPr="00586043">
        <w:rPr>
          <w:rStyle w:val="fontstyle01"/>
          <w:color w:val="auto"/>
          <w:sz w:val="22"/>
          <w:szCs w:val="22"/>
          <w:lang w:val="sr-Cyrl-RS"/>
        </w:rPr>
        <w:t>• просипање терета,</w:t>
      </w:r>
    </w:p>
    <w:p w14:paraId="3C0750DC" w14:textId="77777777" w:rsidR="008220A1" w:rsidRDefault="000B1105" w:rsidP="008220A1">
      <w:pPr>
        <w:spacing w:after="60" w:line="240" w:lineRule="auto"/>
        <w:rPr>
          <w:rStyle w:val="fontstyle01"/>
          <w:color w:val="auto"/>
          <w:sz w:val="22"/>
          <w:szCs w:val="22"/>
          <w:lang w:val="sr-Cyrl-RS"/>
        </w:rPr>
      </w:pPr>
      <w:r w:rsidRPr="00586043">
        <w:rPr>
          <w:rStyle w:val="fontstyle01"/>
          <w:color w:val="auto"/>
          <w:sz w:val="22"/>
          <w:szCs w:val="22"/>
          <w:lang w:val="sr-Cyrl-RS"/>
        </w:rPr>
        <w:t>• таложење из атмосфере честица доносених ветром,</w:t>
      </w:r>
    </w:p>
    <w:p w14:paraId="2A1931B3" w14:textId="77E38678" w:rsidR="00597E21" w:rsidRDefault="000B1105" w:rsidP="008220A1">
      <w:pPr>
        <w:spacing w:line="240" w:lineRule="auto"/>
        <w:rPr>
          <w:rStyle w:val="fontstyle01"/>
          <w:color w:val="auto"/>
          <w:sz w:val="22"/>
          <w:szCs w:val="22"/>
          <w:lang w:val="sr-Cyrl-RS"/>
        </w:rPr>
      </w:pPr>
      <w:r w:rsidRPr="00586043">
        <w:rPr>
          <w:rStyle w:val="fontstyle01"/>
          <w:color w:val="auto"/>
          <w:sz w:val="22"/>
          <w:szCs w:val="22"/>
          <w:lang w:val="sr-Cyrl-RS"/>
        </w:rPr>
        <w:t>• развејавање услед кретања возила.</w:t>
      </w:r>
    </w:p>
    <w:p w14:paraId="11B03661" w14:textId="26226A8A" w:rsidR="0099371B" w:rsidRPr="001F4FD2" w:rsidRDefault="0099371B" w:rsidP="001F4FD2">
      <w:pPr>
        <w:spacing w:after="240" w:line="240" w:lineRule="auto"/>
        <w:jc w:val="both"/>
        <w:rPr>
          <w:rStyle w:val="fontstyle01"/>
          <w:color w:val="auto"/>
          <w:sz w:val="22"/>
          <w:szCs w:val="22"/>
          <w:lang w:val="sr-Cyrl-RS"/>
        </w:rPr>
      </w:pPr>
      <w:r w:rsidRPr="001F4FD2">
        <w:rPr>
          <w:rStyle w:val="fontstyle01"/>
          <w:color w:val="auto"/>
          <w:sz w:val="22"/>
          <w:szCs w:val="22"/>
          <w:lang w:val="sr-Cyrl-RS"/>
        </w:rPr>
        <w:t>Загађења тла зависе од система одводњавања, конфигурације околног терена, саобраћајног оптрећења, расипања материјала у току сушног периода услед дејства ветра.</w:t>
      </w:r>
    </w:p>
    <w:p w14:paraId="1D151FF5" w14:textId="1CF7721A" w:rsidR="002E5C8F" w:rsidRPr="001F4FD2" w:rsidRDefault="002E5C8F" w:rsidP="001F4FD2">
      <w:pPr>
        <w:spacing w:before="100" w:beforeAutospacing="1" w:after="240" w:line="240" w:lineRule="auto"/>
        <w:jc w:val="both"/>
        <w:rPr>
          <w:rStyle w:val="fontstyle01"/>
          <w:color w:val="auto"/>
          <w:sz w:val="22"/>
          <w:szCs w:val="22"/>
          <w:lang w:val="sr-Cyrl-RS"/>
        </w:rPr>
      </w:pPr>
      <w:r w:rsidRPr="001F4FD2">
        <w:rPr>
          <w:rStyle w:val="fontstyle01"/>
          <w:color w:val="auto"/>
          <w:sz w:val="22"/>
          <w:szCs w:val="22"/>
          <w:lang w:val="sr-Cyrl-RS"/>
        </w:rPr>
        <w:t xml:space="preserve">Битан фактор у смислу загађења тла представља присуство олова. Ова чињеница се првенствено поткрепљује подацима да олово из тла директно </w:t>
      </w:r>
      <w:r w:rsidR="005D6CEB" w:rsidRPr="001F4FD2">
        <w:rPr>
          <w:rStyle w:val="fontstyle01"/>
          <w:color w:val="auto"/>
          <w:sz w:val="22"/>
          <w:szCs w:val="22"/>
          <w:lang w:val="sr-Cyrl-RS"/>
        </w:rPr>
        <w:t xml:space="preserve">апсорбују </w:t>
      </w:r>
      <w:r w:rsidRPr="001F4FD2">
        <w:rPr>
          <w:rStyle w:val="fontstyle01"/>
          <w:color w:val="auto"/>
          <w:sz w:val="22"/>
          <w:szCs w:val="22"/>
          <w:lang w:val="sr-Cyrl-RS"/>
        </w:rPr>
        <w:t>пољопривредне културе, а њиховим конзумирањем се акумулира у организмима животиња и човека. Карактеристика олова је и да се задржава у организму, представљајући тако реалну опасност са повећањем концентрације.</w:t>
      </w:r>
    </w:p>
    <w:p w14:paraId="28639C58" w14:textId="0C60A6CB" w:rsidR="0099371B" w:rsidRPr="001F4FD2" w:rsidRDefault="0099371B" w:rsidP="00976D00">
      <w:pPr>
        <w:spacing w:before="100" w:beforeAutospacing="1" w:after="240" w:line="240" w:lineRule="auto"/>
        <w:jc w:val="both"/>
        <w:rPr>
          <w:rStyle w:val="fontstyle01"/>
          <w:color w:val="auto"/>
          <w:sz w:val="22"/>
          <w:szCs w:val="22"/>
          <w:lang w:val="sr-Cyrl-RS"/>
        </w:rPr>
      </w:pPr>
      <w:r w:rsidRPr="001F4FD2">
        <w:rPr>
          <w:rStyle w:val="fontstyle01"/>
          <w:color w:val="auto"/>
          <w:sz w:val="22"/>
          <w:szCs w:val="22"/>
          <w:lang w:val="sr-Cyrl-RS"/>
        </w:rPr>
        <w:t>Узимајући у обзир концепт одводњавања (затворен систем) кишних вода са коловоза на анализираној саобраћајници, може се закључити да негативни утицаји који су резултат рада пројекта, неће представљати посебан проблем, уколико је систем за прикупљање атмосферских вода адекватно изведен.</w:t>
      </w:r>
    </w:p>
    <w:p w14:paraId="72EB75E9" w14:textId="7E7B843A" w:rsidR="00344524" w:rsidRPr="001F4FD2" w:rsidRDefault="00344524" w:rsidP="001F4FD2">
      <w:pPr>
        <w:spacing w:before="100" w:beforeAutospacing="1" w:after="240" w:line="240" w:lineRule="auto"/>
        <w:jc w:val="both"/>
        <w:rPr>
          <w:rStyle w:val="fontstyle01"/>
          <w:color w:val="auto"/>
          <w:sz w:val="22"/>
          <w:szCs w:val="22"/>
          <w:lang w:val="sr-Cyrl-RS"/>
        </w:rPr>
      </w:pPr>
      <w:r w:rsidRPr="001F4FD2">
        <w:rPr>
          <w:rFonts w:cs="Arial"/>
          <w:shd w:val="clear" w:color="auto" w:fill="FFFFFF"/>
          <w:lang w:val="sr-Cyrl-RS"/>
        </w:rPr>
        <w:t>Из наведеног, закључује се да се не очекују негативне промене квалитета површинских и подземних вода, као и квалитета земљишта, уз поштовање Услова издатих од надлежних институција.</w:t>
      </w:r>
    </w:p>
    <w:p w14:paraId="29E3B866" w14:textId="4DC665E3" w:rsidR="003714DA" w:rsidRPr="003119E1" w:rsidRDefault="003714DA" w:rsidP="00A17F47">
      <w:pPr>
        <w:spacing w:before="240" w:after="240" w:line="240" w:lineRule="auto"/>
        <w:jc w:val="both"/>
        <w:rPr>
          <w:rStyle w:val="fontstyle01"/>
          <w:b/>
          <w:i/>
          <w:color w:val="000000" w:themeColor="text1"/>
          <w:sz w:val="22"/>
          <w:szCs w:val="22"/>
          <w:lang w:val="sr-Cyrl-RS"/>
        </w:rPr>
      </w:pPr>
      <w:r w:rsidRPr="003119E1">
        <w:rPr>
          <w:rStyle w:val="fontstyle01"/>
          <w:b/>
          <w:i/>
          <w:color w:val="000000" w:themeColor="text1"/>
          <w:sz w:val="22"/>
          <w:szCs w:val="22"/>
          <w:lang w:val="sr-Cyrl-RS"/>
        </w:rPr>
        <w:t xml:space="preserve">Бука </w:t>
      </w:r>
    </w:p>
    <w:p w14:paraId="60FB80FE" w14:textId="77777777" w:rsidR="003714DA" w:rsidRPr="00CD0E45" w:rsidRDefault="003714DA" w:rsidP="005B5689">
      <w:pPr>
        <w:spacing w:before="100" w:beforeAutospacing="1" w:after="240" w:line="240" w:lineRule="auto"/>
        <w:jc w:val="both"/>
        <w:rPr>
          <w:rStyle w:val="fontstyle01"/>
          <w:color w:val="auto"/>
          <w:sz w:val="22"/>
          <w:szCs w:val="22"/>
          <w:lang w:val="sr-Cyrl-RS"/>
        </w:rPr>
      </w:pPr>
      <w:r w:rsidRPr="00CD0E45">
        <w:rPr>
          <w:rStyle w:val="fontstyle01"/>
          <w:color w:val="auto"/>
          <w:sz w:val="22"/>
          <w:szCs w:val="22"/>
          <w:lang w:val="sr-Cyrl-RS"/>
        </w:rPr>
        <w:t xml:space="preserve">Законска регулатива Републике Србије уређује субјекте заштите од буке у животној средини, мере и услове заштите животне средине од буке, мерење буке у животној средини, приступ информацијама о буци, надзор и друга питања која су од значаја за заштиту животне средине и на здравље људи. </w:t>
      </w:r>
    </w:p>
    <w:p w14:paraId="5FE19995" w14:textId="583DA642" w:rsidR="003714DA" w:rsidRPr="00CD0E45" w:rsidRDefault="003714DA" w:rsidP="00A81E6E">
      <w:pPr>
        <w:spacing w:before="100" w:beforeAutospacing="1" w:after="240" w:line="240" w:lineRule="auto"/>
        <w:jc w:val="both"/>
        <w:rPr>
          <w:rStyle w:val="fontstyle01"/>
          <w:color w:val="auto"/>
          <w:sz w:val="22"/>
          <w:szCs w:val="22"/>
          <w:lang w:val="sr-Cyrl-RS"/>
        </w:rPr>
      </w:pPr>
      <w:r w:rsidRPr="00CD0E45">
        <w:rPr>
          <w:rStyle w:val="fontstyle01"/>
          <w:color w:val="auto"/>
          <w:sz w:val="22"/>
          <w:szCs w:val="22"/>
          <w:lang w:val="sr-Cyrl-RS"/>
        </w:rPr>
        <w:t>Дефинисани су највиши дозвољени нивои буке на отвореном простору и у затвореним просторијама, а у функцији намене простора и периода дана. На овај начин законски се спречавају штетни утицаји буке на становништво. Приликом израде планске и пројектне документације обавезно је сагледавања утицаја буке и планирање мера за смањивање њеног негативног утицаја на животну средину.</w:t>
      </w:r>
    </w:p>
    <w:p w14:paraId="2FBA135E" w14:textId="4489940A" w:rsidR="003714DA" w:rsidRPr="00CD0E45" w:rsidRDefault="003714DA" w:rsidP="003714DA">
      <w:pPr>
        <w:spacing w:before="240" w:after="240" w:line="240" w:lineRule="auto"/>
        <w:jc w:val="both"/>
        <w:rPr>
          <w:rStyle w:val="fontstyle01"/>
          <w:color w:val="auto"/>
          <w:sz w:val="22"/>
          <w:szCs w:val="22"/>
          <w:lang w:val="sr-Cyrl-RS"/>
        </w:rPr>
      </w:pPr>
      <w:r w:rsidRPr="00CD0E45">
        <w:rPr>
          <w:rStyle w:val="fontstyle01"/>
          <w:color w:val="auto"/>
          <w:sz w:val="22"/>
          <w:szCs w:val="22"/>
          <w:lang w:val="sr-Cyrl-RS"/>
        </w:rPr>
        <w:t>Граничне вредности индикатора буке на отвореном простору дефинисане су Уредбом о индикаторима буке, граничним вредностима, методама за оцењивање индикатора буке,</w:t>
      </w:r>
      <w:r w:rsidRPr="00CD0E45">
        <w:rPr>
          <w:rStyle w:val="fontstyle01"/>
          <w:rFonts w:asciiTheme="minorHAnsi" w:hAnsiTheme="minorHAnsi"/>
          <w:color w:val="auto"/>
          <w:sz w:val="22"/>
          <w:szCs w:val="22"/>
        </w:rPr>
        <w:t xml:space="preserve"> </w:t>
      </w:r>
      <w:r w:rsidRPr="00CD0E45">
        <w:rPr>
          <w:rStyle w:val="fontstyle01"/>
          <w:color w:val="auto"/>
          <w:sz w:val="22"/>
          <w:szCs w:val="22"/>
          <w:lang w:val="sr-Cyrl-RS"/>
        </w:rPr>
        <w:t>узнемиравања и штетних ефеката буке у животној средини („Службени гласник РС“, број 75/10). У смислу ове Уредбе дан траје од 6</w:t>
      </w:r>
      <w:r w:rsidR="00830D8C" w:rsidRPr="00CD0E45">
        <w:rPr>
          <w:rStyle w:val="fontstyle01"/>
          <w:color w:val="auto"/>
          <w:sz w:val="22"/>
          <w:szCs w:val="22"/>
          <w:lang w:val="sr-Cyrl-RS"/>
        </w:rPr>
        <w:t>:</w:t>
      </w:r>
      <w:r w:rsidRPr="00CD0E45">
        <w:rPr>
          <w:rStyle w:val="fontstyle01"/>
          <w:color w:val="auto"/>
          <w:sz w:val="22"/>
          <w:szCs w:val="22"/>
          <w:lang w:val="sr-Cyrl-RS"/>
        </w:rPr>
        <w:t>00 до 18</w:t>
      </w:r>
      <w:r w:rsidR="00830D8C" w:rsidRPr="00CD0E45">
        <w:rPr>
          <w:rStyle w:val="fontstyle01"/>
          <w:color w:val="auto"/>
          <w:sz w:val="22"/>
          <w:szCs w:val="22"/>
          <w:lang w:val="sr-Cyrl-RS"/>
        </w:rPr>
        <w:t>:</w:t>
      </w:r>
      <w:r w:rsidRPr="00CD0E45">
        <w:rPr>
          <w:rStyle w:val="fontstyle01"/>
          <w:color w:val="auto"/>
          <w:sz w:val="22"/>
          <w:szCs w:val="22"/>
          <w:lang w:val="sr-Cyrl-RS"/>
        </w:rPr>
        <w:t>00 часова, вече од 18</w:t>
      </w:r>
      <w:r w:rsidR="00830D8C" w:rsidRPr="00CD0E45">
        <w:rPr>
          <w:rStyle w:val="fontstyle01"/>
          <w:color w:val="auto"/>
          <w:sz w:val="22"/>
          <w:szCs w:val="22"/>
          <w:lang w:val="sr-Cyrl-RS"/>
        </w:rPr>
        <w:t>:</w:t>
      </w:r>
      <w:r w:rsidRPr="00CD0E45">
        <w:rPr>
          <w:rStyle w:val="fontstyle01"/>
          <w:color w:val="auto"/>
          <w:sz w:val="22"/>
          <w:szCs w:val="22"/>
          <w:lang w:val="sr-Cyrl-RS"/>
        </w:rPr>
        <w:t>00 до 22</w:t>
      </w:r>
      <w:r w:rsidR="00830D8C" w:rsidRPr="00CD0E45">
        <w:rPr>
          <w:rStyle w:val="fontstyle01"/>
          <w:color w:val="auto"/>
          <w:sz w:val="22"/>
          <w:szCs w:val="22"/>
          <w:lang w:val="sr-Cyrl-RS"/>
        </w:rPr>
        <w:t>:</w:t>
      </w:r>
      <w:r w:rsidRPr="00CD0E45">
        <w:rPr>
          <w:rStyle w:val="fontstyle01"/>
          <w:color w:val="auto"/>
          <w:sz w:val="22"/>
          <w:szCs w:val="22"/>
          <w:lang w:val="sr-Cyrl-RS"/>
        </w:rPr>
        <w:t>00 часова и ноћ од 22</w:t>
      </w:r>
      <w:r w:rsidR="00830D8C" w:rsidRPr="00CD0E45">
        <w:rPr>
          <w:rStyle w:val="fontstyle01"/>
          <w:color w:val="auto"/>
          <w:sz w:val="22"/>
          <w:szCs w:val="22"/>
          <w:lang w:val="sr-Cyrl-RS"/>
        </w:rPr>
        <w:t>:</w:t>
      </w:r>
      <w:r w:rsidRPr="00CD0E45">
        <w:rPr>
          <w:rStyle w:val="fontstyle01"/>
          <w:color w:val="auto"/>
          <w:sz w:val="22"/>
          <w:szCs w:val="22"/>
          <w:lang w:val="sr-Cyrl-RS"/>
        </w:rPr>
        <w:t>00 до 6</w:t>
      </w:r>
      <w:r w:rsidR="00830D8C" w:rsidRPr="00CD0E45">
        <w:rPr>
          <w:rStyle w:val="fontstyle01"/>
          <w:color w:val="auto"/>
          <w:sz w:val="22"/>
          <w:szCs w:val="22"/>
          <w:lang w:val="sr-Cyrl-RS"/>
        </w:rPr>
        <w:t>:</w:t>
      </w:r>
      <w:r w:rsidRPr="00CD0E45">
        <w:rPr>
          <w:rStyle w:val="fontstyle01"/>
          <w:color w:val="auto"/>
          <w:sz w:val="22"/>
          <w:szCs w:val="22"/>
          <w:lang w:val="sr-Cyrl-RS"/>
        </w:rPr>
        <w:t>00 часова.</w:t>
      </w:r>
    </w:p>
    <w:p w14:paraId="76372060" w14:textId="58509CBA" w:rsidR="003714DA" w:rsidRPr="00CD0E45" w:rsidRDefault="003714DA" w:rsidP="003714DA">
      <w:pPr>
        <w:spacing w:before="240" w:after="240" w:line="240" w:lineRule="auto"/>
        <w:jc w:val="both"/>
        <w:rPr>
          <w:rStyle w:val="fontstyle01"/>
          <w:color w:val="auto"/>
          <w:sz w:val="22"/>
          <w:szCs w:val="22"/>
          <w:lang w:val="sr-Cyrl-RS"/>
        </w:rPr>
      </w:pPr>
      <w:r w:rsidRPr="00CD0E45">
        <w:rPr>
          <w:rStyle w:val="fontstyle01"/>
          <w:color w:val="auto"/>
          <w:sz w:val="22"/>
          <w:szCs w:val="22"/>
          <w:lang w:val="sr-Cyrl-RS"/>
        </w:rPr>
        <w:lastRenderedPageBreak/>
        <w:t>Индикатори буке користе се у циљу утврђивања нивоа буке у животној средини, за процену и предвиђање нивоа буке и њених ефеката, израду стратешких карата буке и планирање мера заштите од буке. Вредност индикатора буке у животној средини утврђује се применом метода мерења, прорачуна или процене.</w:t>
      </w:r>
    </w:p>
    <w:p w14:paraId="02F877B0" w14:textId="4F3FA076" w:rsidR="003714DA" w:rsidRPr="004F5ACA" w:rsidRDefault="003714DA" w:rsidP="00A81E6E">
      <w:pPr>
        <w:spacing w:before="240" w:after="240" w:line="240" w:lineRule="auto"/>
        <w:jc w:val="both"/>
        <w:rPr>
          <w:rStyle w:val="fontstyle01"/>
          <w:i/>
          <w:color w:val="auto"/>
          <w:sz w:val="22"/>
          <w:szCs w:val="22"/>
          <w:lang w:val="sr-Cyrl-RS"/>
        </w:rPr>
      </w:pPr>
      <w:r w:rsidRPr="004F5ACA">
        <w:rPr>
          <w:rStyle w:val="fontstyle01"/>
          <w:i/>
          <w:color w:val="auto"/>
          <w:sz w:val="22"/>
          <w:szCs w:val="22"/>
          <w:lang w:val="sr-Cyrl-RS"/>
        </w:rPr>
        <w:t>Перспективно стање саобраћајне буке</w:t>
      </w:r>
    </w:p>
    <w:p w14:paraId="540B1EEE" w14:textId="6E9A45AB" w:rsidR="003714DA" w:rsidRPr="004F5ACA" w:rsidRDefault="003714DA" w:rsidP="00A81E6E">
      <w:pPr>
        <w:spacing w:before="100" w:beforeAutospacing="1" w:after="240" w:line="240" w:lineRule="auto"/>
        <w:jc w:val="both"/>
        <w:rPr>
          <w:rStyle w:val="fontstyle01"/>
          <w:color w:val="auto"/>
          <w:sz w:val="22"/>
          <w:szCs w:val="22"/>
        </w:rPr>
      </w:pPr>
      <w:r w:rsidRPr="004F5ACA">
        <w:rPr>
          <w:rStyle w:val="fontstyle01"/>
          <w:color w:val="auto"/>
          <w:sz w:val="22"/>
          <w:szCs w:val="22"/>
          <w:lang w:val="sr-Cyrl-RS"/>
        </w:rPr>
        <w:t xml:space="preserve">Утицај пројекта изградње </w:t>
      </w:r>
      <w:r w:rsidR="00031F87" w:rsidRPr="004F5ACA">
        <w:rPr>
          <w:rStyle w:val="fontstyle01"/>
          <w:color w:val="auto"/>
          <w:sz w:val="22"/>
          <w:szCs w:val="22"/>
          <w:lang w:val="sr-Cyrl-RS"/>
        </w:rPr>
        <w:t>деонице</w:t>
      </w:r>
      <w:r w:rsidRPr="004F5ACA">
        <w:rPr>
          <w:rStyle w:val="fontstyle01"/>
          <w:color w:val="auto"/>
          <w:sz w:val="22"/>
          <w:szCs w:val="22"/>
          <w:lang w:val="sr-Cyrl-RS"/>
        </w:rPr>
        <w:t xml:space="preserve"> на укупне нивое буке у окружењу може се поделити на два сегмента. Први ће обухватити буку за време извођења радова на изградњи моста и приступних саобраћајница, а други приликом његове експлоатације. Утицаји ова дв</w:t>
      </w:r>
      <w:r w:rsidR="00830D8C" w:rsidRPr="004F5ACA">
        <w:rPr>
          <w:rStyle w:val="fontstyle01"/>
          <w:color w:val="auto"/>
          <w:sz w:val="22"/>
          <w:szCs w:val="22"/>
          <w:lang w:val="sr-Cyrl-RS"/>
        </w:rPr>
        <w:t>а</w:t>
      </w:r>
      <w:r w:rsidRPr="004F5ACA">
        <w:rPr>
          <w:rStyle w:val="fontstyle01"/>
          <w:color w:val="auto"/>
          <w:sz w:val="22"/>
          <w:szCs w:val="22"/>
          <w:lang w:val="sr-Cyrl-RS"/>
        </w:rPr>
        <w:t xml:space="preserve"> сегмента неће се међусобно преклапати. </w:t>
      </w:r>
    </w:p>
    <w:p w14:paraId="44954D9C" w14:textId="5D3B3184" w:rsidR="003714DA" w:rsidRPr="004F5ACA" w:rsidRDefault="003714DA" w:rsidP="005B5689">
      <w:pPr>
        <w:spacing w:before="100" w:beforeAutospacing="1" w:after="240" w:line="240" w:lineRule="auto"/>
        <w:jc w:val="both"/>
        <w:rPr>
          <w:rStyle w:val="fontstyle01"/>
          <w:color w:val="auto"/>
          <w:sz w:val="22"/>
          <w:szCs w:val="22"/>
          <w:lang w:val="sr-Cyrl-RS"/>
        </w:rPr>
      </w:pPr>
      <w:r w:rsidRPr="004F5ACA">
        <w:rPr>
          <w:rStyle w:val="fontstyle01"/>
          <w:color w:val="auto"/>
          <w:sz w:val="22"/>
          <w:szCs w:val="22"/>
          <w:lang w:val="sr-Cyrl-RS"/>
        </w:rPr>
        <w:t>Утицаји приликом изградње спадају у краткотрајне, и присутни су само за време извођења радова. Утицаји за време експлоатације спадају у дуготрајне и биће присутни з</w:t>
      </w:r>
      <w:r w:rsidR="004F5ACA" w:rsidRPr="004F5ACA">
        <w:rPr>
          <w:rStyle w:val="fontstyle01"/>
          <w:color w:val="auto"/>
          <w:sz w:val="22"/>
          <w:szCs w:val="22"/>
          <w:lang w:val="sr-Cyrl-RS"/>
        </w:rPr>
        <w:t>а сво време експлоатације Панчевачког моста и прилазних конструкција.</w:t>
      </w:r>
    </w:p>
    <w:p w14:paraId="5C0F503F" w14:textId="0CF73D67" w:rsidR="003714DA" w:rsidRPr="0029579D" w:rsidRDefault="003714DA" w:rsidP="0029579D">
      <w:pPr>
        <w:spacing w:before="100" w:beforeAutospacing="1" w:after="240" w:line="240" w:lineRule="auto"/>
        <w:jc w:val="both"/>
        <w:rPr>
          <w:rStyle w:val="fontstyle01"/>
          <w:i/>
          <w:color w:val="auto"/>
          <w:sz w:val="22"/>
          <w:szCs w:val="22"/>
          <w:lang w:val="sr-Cyrl-RS"/>
        </w:rPr>
      </w:pPr>
      <w:r w:rsidRPr="0029579D">
        <w:rPr>
          <w:rStyle w:val="fontstyle01"/>
          <w:i/>
          <w:color w:val="auto"/>
          <w:sz w:val="22"/>
          <w:szCs w:val="22"/>
          <w:lang w:val="sr-Cyrl-RS"/>
        </w:rPr>
        <w:t>Бука за време извођења радова</w:t>
      </w:r>
    </w:p>
    <w:p w14:paraId="08C352B1" w14:textId="679DB9D7" w:rsidR="003714DA" w:rsidRPr="005B7E26" w:rsidRDefault="003714DA" w:rsidP="00A81E6E">
      <w:pPr>
        <w:spacing w:before="100" w:beforeAutospacing="1" w:after="240" w:line="240" w:lineRule="auto"/>
        <w:jc w:val="both"/>
        <w:rPr>
          <w:rStyle w:val="fontstyle01"/>
          <w:color w:val="auto"/>
          <w:sz w:val="22"/>
          <w:szCs w:val="22"/>
          <w:lang w:val="sr-Cyrl-RS"/>
        </w:rPr>
      </w:pPr>
      <w:r w:rsidRPr="005B7E26">
        <w:rPr>
          <w:rStyle w:val="fontstyle01"/>
          <w:color w:val="auto"/>
          <w:sz w:val="22"/>
          <w:szCs w:val="22"/>
          <w:lang w:val="sr-Cyrl-RS"/>
        </w:rPr>
        <w:t>У овој фази израде пројекта није позната прецизна организација и технологија извођења радова, као ни који алати, опрема и машине ће бити ангажовани. Сви прорачуни и анализе дати су на основу претпоставки, док ће стварне вредности моћи да буду одређене тек када буде познат извођач радова и усвојена техника и технологија извођења радова.</w:t>
      </w:r>
    </w:p>
    <w:p w14:paraId="0F246B31" w14:textId="54F4AE92" w:rsidR="003714DA" w:rsidRPr="0002521D" w:rsidRDefault="003714DA" w:rsidP="005B5689">
      <w:pPr>
        <w:spacing w:before="100" w:beforeAutospacing="1" w:after="240" w:line="240" w:lineRule="auto"/>
        <w:jc w:val="both"/>
        <w:rPr>
          <w:rStyle w:val="fontstyle01"/>
          <w:color w:val="FF0000"/>
          <w:sz w:val="22"/>
          <w:szCs w:val="22"/>
          <w:lang w:val="sr-Cyrl-RS"/>
        </w:rPr>
      </w:pPr>
      <w:r w:rsidRPr="005B7E26">
        <w:rPr>
          <w:rStyle w:val="fontstyle01"/>
          <w:color w:val="auto"/>
          <w:sz w:val="22"/>
          <w:szCs w:val="22"/>
          <w:lang w:val="sr-Cyrl-RS"/>
        </w:rPr>
        <w:t xml:space="preserve">Типични нивои буке који могу да потичу од алата, опреме и машина за време извођења радова дати на основу BS5228 (Контрола буке и вибрација на грађевинским локацијама и отвореним теренима, Део 1 - Бука), AS2436 (Смернице за контролу буке на подручјима извођења радова, одржавања и рушења) и US Department of TFHА - Нивои и опсези буке опреме за извођење радова приказани </w:t>
      </w:r>
      <w:r w:rsidRPr="00A81E6E">
        <w:rPr>
          <w:rStyle w:val="fontstyle01"/>
          <w:color w:val="auto"/>
          <w:sz w:val="22"/>
          <w:szCs w:val="22"/>
          <w:lang w:val="sr-Cyrl-RS"/>
        </w:rPr>
        <w:t xml:space="preserve">су у </w:t>
      </w:r>
      <w:r w:rsidR="006F6A79" w:rsidRPr="00A81E6E">
        <w:rPr>
          <w:rStyle w:val="fontstyle01"/>
          <w:color w:val="auto"/>
          <w:sz w:val="22"/>
          <w:szCs w:val="22"/>
          <w:lang w:val="sr-Cyrl-RS"/>
        </w:rPr>
        <w:t>табели 6</w:t>
      </w:r>
      <w:r w:rsidR="005B5689" w:rsidRPr="00A81E6E">
        <w:rPr>
          <w:rStyle w:val="fontstyle01"/>
          <w:color w:val="auto"/>
          <w:sz w:val="22"/>
          <w:szCs w:val="22"/>
          <w:lang w:val="sr-Cyrl-RS"/>
        </w:rPr>
        <w:t>-</w:t>
      </w:r>
      <w:r w:rsidR="00A81E6E" w:rsidRPr="00A81E6E">
        <w:rPr>
          <w:rStyle w:val="fontstyle01"/>
          <w:color w:val="auto"/>
          <w:sz w:val="22"/>
          <w:szCs w:val="22"/>
        </w:rPr>
        <w:t>7</w:t>
      </w:r>
      <w:r w:rsidRPr="00A81E6E">
        <w:rPr>
          <w:rStyle w:val="fontstyle01"/>
          <w:color w:val="auto"/>
          <w:sz w:val="22"/>
          <w:szCs w:val="22"/>
          <w:lang w:val="sr-Cyrl-RS"/>
        </w:rPr>
        <w:t>.</w:t>
      </w:r>
    </w:p>
    <w:p w14:paraId="0330E5C9" w14:textId="77777777" w:rsidR="003714DA" w:rsidRPr="0002521D" w:rsidRDefault="003714DA" w:rsidP="003714DA">
      <w:pPr>
        <w:spacing w:after="0"/>
        <w:rPr>
          <w:rFonts w:cs="Arial"/>
          <w:color w:val="FF0000"/>
          <w:szCs w:val="24"/>
          <w:lang w:val="sr-Cyrl-RS"/>
        </w:rPr>
      </w:pPr>
    </w:p>
    <w:p w14:paraId="3D47A8D0" w14:textId="0D07BD7B" w:rsidR="00063BFA" w:rsidRPr="005B7E26" w:rsidRDefault="00063BFA" w:rsidP="00A81E6E">
      <w:pPr>
        <w:pStyle w:val="Caption"/>
        <w:keepNext/>
        <w:spacing w:after="0"/>
        <w:rPr>
          <w:rFonts w:ascii="Arial" w:hAnsi="Arial" w:cs="Arial"/>
          <w:szCs w:val="20"/>
        </w:rPr>
      </w:pPr>
      <w:bookmarkStart w:id="135" w:name="_Toc121831046"/>
      <w:r w:rsidRPr="00A81E6E">
        <w:rPr>
          <w:rFonts w:ascii="Arial" w:hAnsi="Arial" w:cs="Arial"/>
          <w:szCs w:val="20"/>
        </w:rPr>
        <w:t xml:space="preserve">Табела </w:t>
      </w:r>
      <w:r w:rsidR="00841601" w:rsidRPr="00A81E6E">
        <w:rPr>
          <w:rFonts w:ascii="Arial" w:hAnsi="Arial" w:cs="Arial"/>
          <w:szCs w:val="20"/>
        </w:rPr>
        <w:fldChar w:fldCharType="begin"/>
      </w:r>
      <w:r w:rsidR="00841601" w:rsidRPr="00A81E6E">
        <w:rPr>
          <w:rFonts w:ascii="Arial" w:hAnsi="Arial" w:cs="Arial"/>
          <w:szCs w:val="20"/>
        </w:rPr>
        <w:instrText xml:space="preserve"> STYLEREF 1 \s </w:instrText>
      </w:r>
      <w:r w:rsidR="00841601" w:rsidRPr="00A81E6E">
        <w:rPr>
          <w:rFonts w:ascii="Arial" w:hAnsi="Arial" w:cs="Arial"/>
          <w:szCs w:val="20"/>
        </w:rPr>
        <w:fldChar w:fldCharType="separate"/>
      </w:r>
      <w:r w:rsidR="009E3A56">
        <w:rPr>
          <w:rFonts w:ascii="Arial" w:hAnsi="Arial" w:cs="Arial"/>
          <w:noProof/>
          <w:szCs w:val="20"/>
        </w:rPr>
        <w:t>6</w:t>
      </w:r>
      <w:r w:rsidR="00841601" w:rsidRPr="00A81E6E">
        <w:rPr>
          <w:rFonts w:ascii="Arial" w:hAnsi="Arial" w:cs="Arial"/>
          <w:szCs w:val="20"/>
        </w:rPr>
        <w:fldChar w:fldCharType="end"/>
      </w:r>
      <w:r w:rsidR="00841601" w:rsidRPr="00A81E6E">
        <w:rPr>
          <w:rFonts w:ascii="Arial" w:hAnsi="Arial" w:cs="Arial"/>
          <w:szCs w:val="20"/>
        </w:rPr>
        <w:noBreakHyphen/>
      </w:r>
      <w:r w:rsidR="00841601" w:rsidRPr="00A81E6E">
        <w:rPr>
          <w:rFonts w:ascii="Arial" w:hAnsi="Arial" w:cs="Arial"/>
          <w:szCs w:val="20"/>
        </w:rPr>
        <w:fldChar w:fldCharType="begin"/>
      </w:r>
      <w:r w:rsidR="00841601" w:rsidRPr="00A81E6E">
        <w:rPr>
          <w:rFonts w:ascii="Arial" w:hAnsi="Arial" w:cs="Arial"/>
          <w:szCs w:val="20"/>
        </w:rPr>
        <w:instrText xml:space="preserve"> SEQ Табела \* ARABIC \s 1 </w:instrText>
      </w:r>
      <w:r w:rsidR="00841601" w:rsidRPr="00A81E6E">
        <w:rPr>
          <w:rFonts w:ascii="Arial" w:hAnsi="Arial" w:cs="Arial"/>
          <w:szCs w:val="20"/>
        </w:rPr>
        <w:fldChar w:fldCharType="separate"/>
      </w:r>
      <w:r w:rsidR="009E3A56">
        <w:rPr>
          <w:rFonts w:ascii="Arial" w:hAnsi="Arial" w:cs="Arial"/>
          <w:noProof/>
          <w:szCs w:val="20"/>
        </w:rPr>
        <w:t>7</w:t>
      </w:r>
      <w:r w:rsidR="00841601" w:rsidRPr="00A81E6E">
        <w:rPr>
          <w:rFonts w:ascii="Arial" w:hAnsi="Arial" w:cs="Arial"/>
          <w:szCs w:val="20"/>
        </w:rPr>
        <w:fldChar w:fldCharType="end"/>
      </w:r>
      <w:r w:rsidRPr="00A81E6E">
        <w:rPr>
          <w:rStyle w:val="fontstyle01"/>
          <w:color w:val="auto"/>
          <w:sz w:val="20"/>
          <w:szCs w:val="20"/>
        </w:rPr>
        <w:t xml:space="preserve"> Процењени </w:t>
      </w:r>
      <w:r w:rsidRPr="005B7E26">
        <w:rPr>
          <w:rStyle w:val="fontstyle01"/>
          <w:color w:val="auto"/>
          <w:sz w:val="20"/>
          <w:szCs w:val="20"/>
        </w:rPr>
        <w:t>нивои звучне снаге грађевинског алата, опреме или машина</w:t>
      </w:r>
      <w:bookmarkEnd w:id="135"/>
    </w:p>
    <w:tbl>
      <w:tblPr>
        <w:tblW w:w="0" w:type="auto"/>
        <w:tblInd w:w="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68"/>
        <w:gridCol w:w="4503"/>
      </w:tblGrid>
      <w:tr w:rsidR="00E61E8F" w:rsidRPr="005B7E26" w14:paraId="39A26998" w14:textId="77777777" w:rsidTr="00063BFA">
        <w:trPr>
          <w:tblHeader/>
        </w:trPr>
        <w:tc>
          <w:tcPr>
            <w:tcW w:w="4393" w:type="dxa"/>
            <w:vMerge w:val="restart"/>
            <w:tcBorders>
              <w:top w:val="single" w:sz="4" w:space="0" w:color="auto"/>
            </w:tcBorders>
            <w:shd w:val="clear" w:color="auto" w:fill="auto"/>
            <w:vAlign w:val="center"/>
          </w:tcPr>
          <w:p w14:paraId="43CB91D1" w14:textId="77777777" w:rsidR="003714DA" w:rsidRPr="001F4FD2" w:rsidRDefault="003714DA" w:rsidP="00134A0C">
            <w:pPr>
              <w:spacing w:before="60" w:after="0"/>
              <w:jc w:val="center"/>
              <w:rPr>
                <w:rFonts w:cs="Arial"/>
                <w:b/>
                <w:szCs w:val="24"/>
                <w:lang w:val="sr-Cyrl-RS"/>
              </w:rPr>
            </w:pPr>
            <w:r w:rsidRPr="001F4FD2">
              <w:rPr>
                <w:rFonts w:cs="Arial"/>
                <w:b/>
                <w:szCs w:val="24"/>
                <w:lang w:val="sr-Cyrl-RS"/>
              </w:rPr>
              <w:t>Алат, опрема или машина</w:t>
            </w:r>
          </w:p>
        </w:tc>
        <w:tc>
          <w:tcPr>
            <w:tcW w:w="4644" w:type="dxa"/>
            <w:tcBorders>
              <w:top w:val="single" w:sz="4" w:space="0" w:color="auto"/>
            </w:tcBorders>
            <w:shd w:val="clear" w:color="auto" w:fill="auto"/>
          </w:tcPr>
          <w:p w14:paraId="73A5C5CE" w14:textId="77777777" w:rsidR="003714DA" w:rsidRPr="001F4FD2" w:rsidRDefault="003714DA" w:rsidP="00134A0C">
            <w:pPr>
              <w:spacing w:before="60" w:after="0"/>
              <w:jc w:val="center"/>
              <w:rPr>
                <w:rFonts w:cs="Arial"/>
                <w:b/>
                <w:szCs w:val="24"/>
              </w:rPr>
            </w:pPr>
            <w:r w:rsidRPr="001F4FD2">
              <w:rPr>
                <w:rFonts w:cs="Arial"/>
                <w:b/>
                <w:szCs w:val="24"/>
                <w:lang w:val="sr-Cyrl-RS"/>
              </w:rPr>
              <w:t>Процењени ниво звучне снаге</w:t>
            </w:r>
            <w:r w:rsidRPr="001F4FD2">
              <w:rPr>
                <w:rFonts w:cs="Arial"/>
                <w:b/>
                <w:szCs w:val="24"/>
              </w:rPr>
              <w:t xml:space="preserve"> L</w:t>
            </w:r>
            <w:r w:rsidRPr="001F4FD2">
              <w:rPr>
                <w:rFonts w:cs="Arial"/>
                <w:b/>
                <w:szCs w:val="24"/>
                <w:vertAlign w:val="subscript"/>
              </w:rPr>
              <w:t>w</w:t>
            </w:r>
          </w:p>
        </w:tc>
      </w:tr>
      <w:tr w:rsidR="00E61E8F" w:rsidRPr="005B7E26" w14:paraId="00C2B441" w14:textId="77777777" w:rsidTr="00063BFA">
        <w:trPr>
          <w:tblHeader/>
        </w:trPr>
        <w:tc>
          <w:tcPr>
            <w:tcW w:w="4393" w:type="dxa"/>
            <w:vMerge/>
            <w:shd w:val="clear" w:color="auto" w:fill="auto"/>
          </w:tcPr>
          <w:p w14:paraId="26B9CC81" w14:textId="77777777" w:rsidR="003714DA" w:rsidRPr="001F4FD2" w:rsidRDefault="003714DA" w:rsidP="00134A0C">
            <w:pPr>
              <w:spacing w:before="60" w:after="0"/>
              <w:jc w:val="center"/>
              <w:rPr>
                <w:rFonts w:cs="Arial"/>
                <w:b/>
                <w:szCs w:val="24"/>
                <w:lang w:val="sr-Cyrl-RS"/>
              </w:rPr>
            </w:pPr>
          </w:p>
        </w:tc>
        <w:tc>
          <w:tcPr>
            <w:tcW w:w="4644" w:type="dxa"/>
            <w:shd w:val="clear" w:color="auto" w:fill="auto"/>
          </w:tcPr>
          <w:p w14:paraId="40E73400" w14:textId="77777777" w:rsidR="003714DA" w:rsidRPr="001F4FD2" w:rsidRDefault="003714DA" w:rsidP="00134A0C">
            <w:pPr>
              <w:spacing w:before="60" w:after="0"/>
              <w:jc w:val="center"/>
              <w:rPr>
                <w:rFonts w:cs="Arial"/>
                <w:b/>
                <w:szCs w:val="24"/>
              </w:rPr>
            </w:pPr>
            <w:r w:rsidRPr="001F4FD2">
              <w:rPr>
                <w:rFonts w:cs="Arial"/>
                <w:b/>
                <w:szCs w:val="24"/>
              </w:rPr>
              <w:t>[dB(A)]</w:t>
            </w:r>
          </w:p>
        </w:tc>
      </w:tr>
      <w:tr w:rsidR="00E61E8F" w:rsidRPr="005B7E26" w14:paraId="6457DA4F" w14:textId="77777777" w:rsidTr="00063BFA">
        <w:tc>
          <w:tcPr>
            <w:tcW w:w="4393" w:type="dxa"/>
            <w:shd w:val="clear" w:color="auto" w:fill="auto"/>
          </w:tcPr>
          <w:p w14:paraId="4889C355" w14:textId="77777777" w:rsidR="003714DA" w:rsidRPr="005B7E26" w:rsidRDefault="003714DA" w:rsidP="00134A0C">
            <w:pPr>
              <w:spacing w:before="60" w:after="0"/>
              <w:jc w:val="center"/>
              <w:rPr>
                <w:rFonts w:cs="Arial"/>
                <w:szCs w:val="24"/>
                <w:lang w:val="sr-Cyrl-RS"/>
              </w:rPr>
            </w:pPr>
            <w:r w:rsidRPr="005B7E26">
              <w:rPr>
                <w:rFonts w:cs="Arial"/>
                <w:szCs w:val="24"/>
                <w:lang w:val="sr-Cyrl-RS"/>
              </w:rPr>
              <w:t>Булдожер</w:t>
            </w:r>
          </w:p>
        </w:tc>
        <w:tc>
          <w:tcPr>
            <w:tcW w:w="4644" w:type="dxa"/>
            <w:shd w:val="clear" w:color="auto" w:fill="auto"/>
          </w:tcPr>
          <w:p w14:paraId="681763AD" w14:textId="77777777" w:rsidR="003714DA" w:rsidRPr="005B7E26" w:rsidRDefault="003714DA" w:rsidP="00134A0C">
            <w:pPr>
              <w:spacing w:before="60" w:after="0"/>
              <w:jc w:val="center"/>
              <w:rPr>
                <w:rFonts w:cs="Arial"/>
                <w:szCs w:val="24"/>
                <w:lang w:val="sr-Cyrl-RS"/>
              </w:rPr>
            </w:pPr>
            <w:r w:rsidRPr="005B7E26">
              <w:rPr>
                <w:rFonts w:cs="Arial"/>
                <w:szCs w:val="24"/>
                <w:lang w:val="sr-Cyrl-RS"/>
              </w:rPr>
              <w:t>114</w:t>
            </w:r>
          </w:p>
        </w:tc>
      </w:tr>
      <w:tr w:rsidR="00E61E8F" w:rsidRPr="005B7E26" w14:paraId="5C051D7E" w14:textId="77777777" w:rsidTr="00063BFA">
        <w:tc>
          <w:tcPr>
            <w:tcW w:w="4393" w:type="dxa"/>
            <w:shd w:val="clear" w:color="auto" w:fill="auto"/>
          </w:tcPr>
          <w:p w14:paraId="195EE936" w14:textId="77777777" w:rsidR="003714DA" w:rsidRPr="005B7E26" w:rsidRDefault="003714DA" w:rsidP="00134A0C">
            <w:pPr>
              <w:spacing w:before="60" w:after="0"/>
              <w:jc w:val="center"/>
              <w:rPr>
                <w:rFonts w:cs="Arial"/>
                <w:szCs w:val="24"/>
                <w:lang w:val="sr-Cyrl-RS"/>
              </w:rPr>
            </w:pPr>
            <w:r w:rsidRPr="005B7E26">
              <w:rPr>
                <w:rFonts w:cs="Arial"/>
                <w:szCs w:val="24"/>
                <w:lang w:val="sr-Cyrl-RS"/>
              </w:rPr>
              <w:t>Грејдер</w:t>
            </w:r>
          </w:p>
        </w:tc>
        <w:tc>
          <w:tcPr>
            <w:tcW w:w="4644" w:type="dxa"/>
            <w:shd w:val="clear" w:color="auto" w:fill="auto"/>
          </w:tcPr>
          <w:p w14:paraId="69256E4B" w14:textId="77777777" w:rsidR="003714DA" w:rsidRPr="005B7E26" w:rsidRDefault="003714DA" w:rsidP="00134A0C">
            <w:pPr>
              <w:spacing w:before="60" w:after="0"/>
              <w:jc w:val="center"/>
              <w:rPr>
                <w:rFonts w:cs="Arial"/>
                <w:szCs w:val="24"/>
                <w:lang w:val="sr-Cyrl-RS"/>
              </w:rPr>
            </w:pPr>
            <w:r w:rsidRPr="005B7E26">
              <w:rPr>
                <w:rFonts w:cs="Arial"/>
                <w:szCs w:val="24"/>
                <w:lang w:val="sr-Cyrl-RS"/>
              </w:rPr>
              <w:t>105</w:t>
            </w:r>
          </w:p>
        </w:tc>
      </w:tr>
      <w:tr w:rsidR="00E61E8F" w:rsidRPr="005B7E26" w14:paraId="37EA4970" w14:textId="77777777" w:rsidTr="00063BFA">
        <w:tc>
          <w:tcPr>
            <w:tcW w:w="4393" w:type="dxa"/>
            <w:shd w:val="clear" w:color="auto" w:fill="auto"/>
          </w:tcPr>
          <w:p w14:paraId="4B495A57" w14:textId="77777777" w:rsidR="003714DA" w:rsidRPr="005B7E26" w:rsidRDefault="003714DA" w:rsidP="00134A0C">
            <w:pPr>
              <w:spacing w:before="60" w:after="0"/>
              <w:jc w:val="center"/>
              <w:rPr>
                <w:rFonts w:cs="Arial"/>
                <w:szCs w:val="24"/>
              </w:rPr>
            </w:pPr>
            <w:r w:rsidRPr="005B7E26">
              <w:rPr>
                <w:rFonts w:cs="Arial"/>
                <w:szCs w:val="24"/>
                <w:lang w:val="sr-Cyrl-RS"/>
              </w:rPr>
              <w:t>Хидраулични багер 20</w:t>
            </w:r>
            <w:r w:rsidRPr="005B7E26">
              <w:rPr>
                <w:rFonts w:cs="Arial"/>
                <w:szCs w:val="24"/>
              </w:rPr>
              <w:t xml:space="preserve"> t</w:t>
            </w:r>
          </w:p>
        </w:tc>
        <w:tc>
          <w:tcPr>
            <w:tcW w:w="4644" w:type="dxa"/>
            <w:shd w:val="clear" w:color="auto" w:fill="auto"/>
          </w:tcPr>
          <w:p w14:paraId="581BA734" w14:textId="77777777" w:rsidR="003714DA" w:rsidRPr="005B7E26" w:rsidRDefault="003714DA" w:rsidP="00134A0C">
            <w:pPr>
              <w:spacing w:before="60" w:after="0"/>
              <w:jc w:val="center"/>
              <w:rPr>
                <w:rFonts w:cs="Arial"/>
                <w:szCs w:val="24"/>
              </w:rPr>
            </w:pPr>
            <w:r w:rsidRPr="005B7E26">
              <w:rPr>
                <w:rFonts w:cs="Arial"/>
                <w:szCs w:val="24"/>
              </w:rPr>
              <w:t>107</w:t>
            </w:r>
          </w:p>
        </w:tc>
      </w:tr>
      <w:tr w:rsidR="00E61E8F" w:rsidRPr="005B7E26" w14:paraId="62219138" w14:textId="77777777" w:rsidTr="00063BFA">
        <w:tc>
          <w:tcPr>
            <w:tcW w:w="4393" w:type="dxa"/>
            <w:shd w:val="clear" w:color="auto" w:fill="auto"/>
          </w:tcPr>
          <w:p w14:paraId="32101578" w14:textId="77777777" w:rsidR="003714DA" w:rsidRPr="005B7E26" w:rsidRDefault="003714DA" w:rsidP="00134A0C">
            <w:pPr>
              <w:spacing w:before="60" w:after="0"/>
              <w:jc w:val="center"/>
              <w:rPr>
                <w:rFonts w:cs="Arial"/>
                <w:szCs w:val="24"/>
                <w:lang w:val="sr-Cyrl-RS"/>
              </w:rPr>
            </w:pPr>
            <w:r w:rsidRPr="005B7E26">
              <w:rPr>
                <w:rFonts w:cs="Arial"/>
                <w:szCs w:val="24"/>
                <w:lang w:val="sr-Cyrl-RS"/>
              </w:rPr>
              <w:t>Багер 20</w:t>
            </w:r>
            <w:r w:rsidRPr="005B7E26">
              <w:rPr>
                <w:rFonts w:cs="Arial"/>
                <w:szCs w:val="24"/>
              </w:rPr>
              <w:t xml:space="preserve"> t</w:t>
            </w:r>
          </w:p>
        </w:tc>
        <w:tc>
          <w:tcPr>
            <w:tcW w:w="4644" w:type="dxa"/>
            <w:shd w:val="clear" w:color="auto" w:fill="auto"/>
          </w:tcPr>
          <w:p w14:paraId="2E1476E2" w14:textId="77777777" w:rsidR="003714DA" w:rsidRPr="005B7E26" w:rsidRDefault="003714DA" w:rsidP="00134A0C">
            <w:pPr>
              <w:spacing w:before="60" w:after="0"/>
              <w:jc w:val="center"/>
              <w:rPr>
                <w:rFonts w:cs="Arial"/>
                <w:szCs w:val="24"/>
                <w:lang w:val="sr-Cyrl-RS"/>
              </w:rPr>
            </w:pPr>
            <w:r w:rsidRPr="005B7E26">
              <w:rPr>
                <w:rFonts w:cs="Arial"/>
                <w:szCs w:val="24"/>
                <w:lang w:val="sr-Cyrl-RS"/>
              </w:rPr>
              <w:t xml:space="preserve">108 </w:t>
            </w:r>
          </w:p>
        </w:tc>
      </w:tr>
      <w:tr w:rsidR="00E61E8F" w:rsidRPr="005B7E26" w14:paraId="0FD4B489" w14:textId="77777777" w:rsidTr="00063BFA">
        <w:tc>
          <w:tcPr>
            <w:tcW w:w="4393" w:type="dxa"/>
            <w:shd w:val="clear" w:color="auto" w:fill="auto"/>
          </w:tcPr>
          <w:p w14:paraId="3CCCF85F" w14:textId="77777777" w:rsidR="003714DA" w:rsidRPr="005B7E26" w:rsidRDefault="003714DA" w:rsidP="00134A0C">
            <w:pPr>
              <w:spacing w:before="60" w:after="0"/>
              <w:jc w:val="center"/>
              <w:rPr>
                <w:rFonts w:cs="Arial"/>
                <w:szCs w:val="24"/>
                <w:lang w:val="sr-Cyrl-RS"/>
              </w:rPr>
            </w:pPr>
            <w:r w:rsidRPr="005B7E26">
              <w:rPr>
                <w:rFonts w:cs="Arial"/>
                <w:szCs w:val="24"/>
                <w:lang w:val="sr-Cyrl-RS"/>
              </w:rPr>
              <w:t>Кипер</w:t>
            </w:r>
          </w:p>
        </w:tc>
        <w:tc>
          <w:tcPr>
            <w:tcW w:w="4644" w:type="dxa"/>
            <w:shd w:val="clear" w:color="auto" w:fill="auto"/>
          </w:tcPr>
          <w:p w14:paraId="1E6124FD" w14:textId="77777777" w:rsidR="003714DA" w:rsidRPr="005B7E26" w:rsidRDefault="003714DA" w:rsidP="00134A0C">
            <w:pPr>
              <w:spacing w:before="60" w:after="0"/>
              <w:jc w:val="center"/>
              <w:rPr>
                <w:rFonts w:cs="Arial"/>
                <w:szCs w:val="24"/>
                <w:lang w:val="sr-Cyrl-RS"/>
              </w:rPr>
            </w:pPr>
            <w:r w:rsidRPr="005B7E26">
              <w:rPr>
                <w:rFonts w:cs="Arial"/>
                <w:szCs w:val="24"/>
                <w:lang w:val="sr-Cyrl-RS"/>
              </w:rPr>
              <w:t>109</w:t>
            </w:r>
          </w:p>
        </w:tc>
      </w:tr>
      <w:tr w:rsidR="00E61E8F" w:rsidRPr="005B7E26" w14:paraId="33083320" w14:textId="77777777" w:rsidTr="00063BFA">
        <w:tc>
          <w:tcPr>
            <w:tcW w:w="4393" w:type="dxa"/>
            <w:shd w:val="clear" w:color="auto" w:fill="auto"/>
          </w:tcPr>
          <w:p w14:paraId="6E1EAF34" w14:textId="77777777" w:rsidR="003714DA" w:rsidRPr="005B7E26" w:rsidRDefault="003714DA" w:rsidP="00134A0C">
            <w:pPr>
              <w:spacing w:before="60" w:after="0"/>
              <w:jc w:val="center"/>
              <w:rPr>
                <w:rFonts w:cs="Arial"/>
                <w:szCs w:val="24"/>
                <w:lang w:val="sr-Cyrl-RS"/>
              </w:rPr>
            </w:pPr>
            <w:r w:rsidRPr="005B7E26">
              <w:rPr>
                <w:rFonts w:cs="Arial"/>
                <w:szCs w:val="24"/>
                <w:lang w:val="sr-Cyrl-RS"/>
              </w:rPr>
              <w:t>Ваљак 18</w:t>
            </w:r>
            <w:r w:rsidRPr="005B7E26">
              <w:rPr>
                <w:rFonts w:cs="Arial"/>
                <w:szCs w:val="24"/>
              </w:rPr>
              <w:t xml:space="preserve"> t</w:t>
            </w:r>
          </w:p>
        </w:tc>
        <w:tc>
          <w:tcPr>
            <w:tcW w:w="4644" w:type="dxa"/>
            <w:shd w:val="clear" w:color="auto" w:fill="auto"/>
          </w:tcPr>
          <w:p w14:paraId="2A344A04" w14:textId="77777777" w:rsidR="003714DA" w:rsidRPr="005B7E26" w:rsidRDefault="003714DA" w:rsidP="00134A0C">
            <w:pPr>
              <w:spacing w:before="60" w:after="0"/>
              <w:jc w:val="center"/>
              <w:rPr>
                <w:rFonts w:cs="Arial"/>
                <w:szCs w:val="24"/>
                <w:lang w:val="sr-Cyrl-RS"/>
              </w:rPr>
            </w:pPr>
            <w:r w:rsidRPr="005B7E26">
              <w:rPr>
                <w:rFonts w:cs="Arial"/>
                <w:szCs w:val="24"/>
                <w:lang w:val="sr-Cyrl-RS"/>
              </w:rPr>
              <w:t>101</w:t>
            </w:r>
          </w:p>
        </w:tc>
      </w:tr>
      <w:tr w:rsidR="00E61E8F" w:rsidRPr="005B7E26" w14:paraId="48DBA19A" w14:textId="77777777" w:rsidTr="00063BFA">
        <w:tc>
          <w:tcPr>
            <w:tcW w:w="4393" w:type="dxa"/>
            <w:shd w:val="clear" w:color="auto" w:fill="auto"/>
          </w:tcPr>
          <w:p w14:paraId="5C9E2AE4" w14:textId="77777777" w:rsidR="003714DA" w:rsidRPr="005B7E26" w:rsidRDefault="003714DA" w:rsidP="00134A0C">
            <w:pPr>
              <w:spacing w:before="60" w:after="0"/>
              <w:jc w:val="center"/>
              <w:rPr>
                <w:rFonts w:cs="Arial"/>
                <w:szCs w:val="24"/>
                <w:lang w:val="sr-Cyrl-RS"/>
              </w:rPr>
            </w:pPr>
            <w:r w:rsidRPr="005B7E26">
              <w:rPr>
                <w:rFonts w:cs="Arial"/>
                <w:szCs w:val="24"/>
                <w:lang w:val="sr-Cyrl-RS"/>
              </w:rPr>
              <w:t>Ровокопач</w:t>
            </w:r>
          </w:p>
        </w:tc>
        <w:tc>
          <w:tcPr>
            <w:tcW w:w="4644" w:type="dxa"/>
            <w:shd w:val="clear" w:color="auto" w:fill="auto"/>
          </w:tcPr>
          <w:p w14:paraId="3AE0459E" w14:textId="77777777" w:rsidR="003714DA" w:rsidRPr="005B7E26" w:rsidRDefault="003714DA" w:rsidP="00134A0C">
            <w:pPr>
              <w:spacing w:before="60" w:after="0"/>
              <w:jc w:val="center"/>
              <w:rPr>
                <w:rFonts w:cs="Arial"/>
                <w:szCs w:val="24"/>
                <w:lang w:val="sr-Cyrl-RS"/>
              </w:rPr>
            </w:pPr>
            <w:r w:rsidRPr="005B7E26">
              <w:rPr>
                <w:rFonts w:cs="Arial"/>
                <w:szCs w:val="24"/>
                <w:lang w:val="sr-Cyrl-RS"/>
              </w:rPr>
              <w:t>96</w:t>
            </w:r>
          </w:p>
        </w:tc>
      </w:tr>
      <w:tr w:rsidR="00E61E8F" w:rsidRPr="005B7E26" w14:paraId="43F10623" w14:textId="77777777" w:rsidTr="00063BFA">
        <w:tc>
          <w:tcPr>
            <w:tcW w:w="4393" w:type="dxa"/>
            <w:shd w:val="clear" w:color="auto" w:fill="auto"/>
          </w:tcPr>
          <w:p w14:paraId="2CD37DAB" w14:textId="77777777" w:rsidR="003714DA" w:rsidRPr="005B7E26" w:rsidRDefault="003714DA" w:rsidP="00134A0C">
            <w:pPr>
              <w:spacing w:before="60" w:after="0"/>
              <w:jc w:val="center"/>
              <w:rPr>
                <w:rFonts w:cs="Arial"/>
                <w:szCs w:val="24"/>
                <w:lang w:val="sr-Cyrl-RS"/>
              </w:rPr>
            </w:pPr>
            <w:r w:rsidRPr="005B7E26">
              <w:rPr>
                <w:rFonts w:cs="Arial"/>
                <w:szCs w:val="24"/>
                <w:lang w:val="sr-Cyrl-RS"/>
              </w:rPr>
              <w:t>Цистерна</w:t>
            </w:r>
          </w:p>
        </w:tc>
        <w:tc>
          <w:tcPr>
            <w:tcW w:w="4644" w:type="dxa"/>
            <w:shd w:val="clear" w:color="auto" w:fill="auto"/>
          </w:tcPr>
          <w:p w14:paraId="4888D21A" w14:textId="77777777" w:rsidR="003714DA" w:rsidRPr="005B7E26" w:rsidRDefault="003714DA" w:rsidP="00134A0C">
            <w:pPr>
              <w:spacing w:before="60" w:after="0"/>
              <w:jc w:val="center"/>
              <w:rPr>
                <w:rFonts w:cs="Arial"/>
                <w:szCs w:val="24"/>
                <w:lang w:val="sr-Cyrl-RS"/>
              </w:rPr>
            </w:pPr>
            <w:r w:rsidRPr="005B7E26">
              <w:rPr>
                <w:rFonts w:cs="Arial"/>
                <w:szCs w:val="24"/>
                <w:lang w:val="sr-Cyrl-RS"/>
              </w:rPr>
              <w:t>109</w:t>
            </w:r>
          </w:p>
        </w:tc>
      </w:tr>
      <w:tr w:rsidR="00E61E8F" w:rsidRPr="005B7E26" w14:paraId="01C94984" w14:textId="77777777" w:rsidTr="00063BFA">
        <w:tc>
          <w:tcPr>
            <w:tcW w:w="4393" w:type="dxa"/>
            <w:shd w:val="clear" w:color="auto" w:fill="auto"/>
          </w:tcPr>
          <w:p w14:paraId="10854CA0" w14:textId="77777777" w:rsidR="003714DA" w:rsidRPr="005B7E26" w:rsidRDefault="003714DA" w:rsidP="00134A0C">
            <w:pPr>
              <w:spacing w:before="60" w:after="0"/>
              <w:jc w:val="center"/>
              <w:rPr>
                <w:rFonts w:cs="Arial"/>
                <w:szCs w:val="24"/>
                <w:lang w:val="sr-Cyrl-RS"/>
              </w:rPr>
            </w:pPr>
            <w:r w:rsidRPr="005B7E26">
              <w:rPr>
                <w:rFonts w:cs="Arial"/>
                <w:szCs w:val="24"/>
                <w:lang w:val="sr-Cyrl-RS"/>
              </w:rPr>
              <w:t>Покретна дизалица</w:t>
            </w:r>
          </w:p>
        </w:tc>
        <w:tc>
          <w:tcPr>
            <w:tcW w:w="4644" w:type="dxa"/>
            <w:shd w:val="clear" w:color="auto" w:fill="auto"/>
          </w:tcPr>
          <w:p w14:paraId="64D95CC8" w14:textId="77777777" w:rsidR="003714DA" w:rsidRPr="005B7E26" w:rsidRDefault="003714DA" w:rsidP="00134A0C">
            <w:pPr>
              <w:spacing w:before="60" w:after="0"/>
              <w:jc w:val="center"/>
              <w:rPr>
                <w:rFonts w:cs="Arial"/>
                <w:szCs w:val="24"/>
                <w:lang w:val="sr-Cyrl-RS"/>
              </w:rPr>
            </w:pPr>
            <w:r w:rsidRPr="005B7E26">
              <w:rPr>
                <w:rFonts w:cs="Arial"/>
                <w:szCs w:val="24"/>
                <w:lang w:val="sr-Cyrl-RS"/>
              </w:rPr>
              <w:t>99</w:t>
            </w:r>
          </w:p>
        </w:tc>
      </w:tr>
      <w:tr w:rsidR="00E61E8F" w:rsidRPr="005B7E26" w14:paraId="736DD0E3" w14:textId="77777777" w:rsidTr="00063BFA">
        <w:tc>
          <w:tcPr>
            <w:tcW w:w="4393" w:type="dxa"/>
            <w:shd w:val="clear" w:color="auto" w:fill="auto"/>
          </w:tcPr>
          <w:p w14:paraId="2215ECCD" w14:textId="77777777" w:rsidR="003714DA" w:rsidRPr="005B7E26" w:rsidRDefault="003714DA" w:rsidP="00134A0C">
            <w:pPr>
              <w:spacing w:before="60" w:after="0"/>
              <w:jc w:val="center"/>
              <w:rPr>
                <w:rFonts w:cs="Arial"/>
                <w:szCs w:val="24"/>
                <w:lang w:val="sr-Cyrl-RS"/>
              </w:rPr>
            </w:pPr>
            <w:r w:rsidRPr="005B7E26">
              <w:rPr>
                <w:rFonts w:cs="Arial"/>
                <w:szCs w:val="24"/>
                <w:lang w:val="sr-Cyrl-RS"/>
              </w:rPr>
              <w:t>Опрема за бушење рупа за шипове</w:t>
            </w:r>
          </w:p>
        </w:tc>
        <w:tc>
          <w:tcPr>
            <w:tcW w:w="4644" w:type="dxa"/>
            <w:shd w:val="clear" w:color="auto" w:fill="auto"/>
          </w:tcPr>
          <w:p w14:paraId="3E2A2F85" w14:textId="77777777" w:rsidR="003714DA" w:rsidRPr="005B7E26" w:rsidRDefault="003714DA" w:rsidP="00134A0C">
            <w:pPr>
              <w:spacing w:before="60" w:after="0"/>
              <w:jc w:val="center"/>
              <w:rPr>
                <w:rFonts w:cs="Arial"/>
                <w:szCs w:val="24"/>
                <w:lang w:val="sr-Cyrl-RS"/>
              </w:rPr>
            </w:pPr>
            <w:r w:rsidRPr="005B7E26">
              <w:rPr>
                <w:rFonts w:cs="Arial"/>
                <w:szCs w:val="24"/>
                <w:lang w:val="sr-Cyrl-RS"/>
              </w:rPr>
              <w:t>110</w:t>
            </w:r>
          </w:p>
        </w:tc>
      </w:tr>
      <w:tr w:rsidR="003714DA" w:rsidRPr="005B7E26" w14:paraId="28ADB77A" w14:textId="77777777" w:rsidTr="00063BFA">
        <w:tc>
          <w:tcPr>
            <w:tcW w:w="4393" w:type="dxa"/>
            <w:shd w:val="clear" w:color="auto" w:fill="auto"/>
          </w:tcPr>
          <w:p w14:paraId="56F390EB" w14:textId="77777777" w:rsidR="003714DA" w:rsidRPr="005B7E26" w:rsidRDefault="003714DA" w:rsidP="00134A0C">
            <w:pPr>
              <w:spacing w:before="60" w:after="0"/>
              <w:jc w:val="center"/>
              <w:rPr>
                <w:rFonts w:cs="Arial"/>
                <w:szCs w:val="24"/>
                <w:lang w:val="sr-Cyrl-RS"/>
              </w:rPr>
            </w:pPr>
            <w:r w:rsidRPr="005B7E26">
              <w:rPr>
                <w:rFonts w:cs="Arial"/>
                <w:szCs w:val="24"/>
                <w:lang w:val="sr-Cyrl-RS"/>
              </w:rPr>
              <w:t>Опрема за подбијање шипова</w:t>
            </w:r>
          </w:p>
        </w:tc>
        <w:tc>
          <w:tcPr>
            <w:tcW w:w="4644" w:type="dxa"/>
            <w:shd w:val="clear" w:color="auto" w:fill="auto"/>
          </w:tcPr>
          <w:p w14:paraId="590B7C55" w14:textId="77777777" w:rsidR="003714DA" w:rsidRPr="005B7E26" w:rsidRDefault="003714DA" w:rsidP="00134A0C">
            <w:pPr>
              <w:spacing w:before="60" w:after="0"/>
              <w:jc w:val="center"/>
              <w:rPr>
                <w:rFonts w:cs="Arial"/>
                <w:szCs w:val="24"/>
                <w:lang w:val="sr-Cyrl-RS"/>
              </w:rPr>
            </w:pPr>
            <w:r w:rsidRPr="005B7E26">
              <w:rPr>
                <w:rFonts w:cs="Arial"/>
                <w:szCs w:val="24"/>
                <w:lang w:val="sr-Cyrl-RS"/>
              </w:rPr>
              <w:t>133</w:t>
            </w:r>
          </w:p>
        </w:tc>
      </w:tr>
    </w:tbl>
    <w:p w14:paraId="2B647AB2" w14:textId="77777777" w:rsidR="003714DA" w:rsidRPr="0002521D" w:rsidRDefault="003714DA" w:rsidP="003714DA">
      <w:pPr>
        <w:spacing w:after="0"/>
        <w:jc w:val="center"/>
        <w:rPr>
          <w:rFonts w:cs="Arial"/>
          <w:color w:val="FF0000"/>
          <w:szCs w:val="24"/>
          <w:lang w:val="sr-Cyrl-RS"/>
        </w:rPr>
      </w:pPr>
    </w:p>
    <w:p w14:paraId="48C3BB0E" w14:textId="6FC55C45" w:rsidR="003714DA" w:rsidRPr="005B7E26" w:rsidRDefault="003714DA" w:rsidP="00146577">
      <w:pPr>
        <w:spacing w:after="120" w:line="240" w:lineRule="auto"/>
        <w:jc w:val="both"/>
        <w:rPr>
          <w:rStyle w:val="fontstyle01"/>
          <w:color w:val="auto"/>
          <w:sz w:val="22"/>
          <w:szCs w:val="22"/>
          <w:lang w:val="sr-Cyrl-RS"/>
        </w:rPr>
      </w:pPr>
      <w:r w:rsidRPr="005B7E26">
        <w:rPr>
          <w:rStyle w:val="fontstyle01"/>
          <w:color w:val="auto"/>
          <w:sz w:val="22"/>
          <w:szCs w:val="22"/>
          <w:lang w:val="sr-Cyrl-RS"/>
        </w:rPr>
        <w:t>Ниво буке за време извођења радова зависи од великог броја фактора, и то: обима извођења радова, локације извођења радова, врсте алата, опреме или машина који се користе за извођење радова, постојећих извора бук</w:t>
      </w:r>
      <w:r w:rsidR="00134A0C" w:rsidRPr="005B7E26">
        <w:rPr>
          <w:rStyle w:val="fontstyle01"/>
          <w:color w:val="auto"/>
          <w:sz w:val="22"/>
          <w:szCs w:val="22"/>
          <w:lang w:val="sr-Cyrl-RS"/>
        </w:rPr>
        <w:t>е</w:t>
      </w:r>
      <w:r w:rsidRPr="005B7E26">
        <w:rPr>
          <w:rStyle w:val="fontstyle01"/>
          <w:color w:val="auto"/>
          <w:sz w:val="22"/>
          <w:szCs w:val="22"/>
          <w:lang w:val="sr-Cyrl-RS"/>
        </w:rPr>
        <w:t xml:space="preserve">, топографије терена и временских услова. Претпоставља се да ниједан алат, опрема или машина неће сво време радити </w:t>
      </w:r>
      <w:r w:rsidRPr="005B7E26">
        <w:rPr>
          <w:rStyle w:val="fontstyle01"/>
          <w:color w:val="auto"/>
          <w:sz w:val="22"/>
          <w:szCs w:val="22"/>
          <w:lang w:val="sr-Cyrl-RS"/>
        </w:rPr>
        <w:lastRenderedPageBreak/>
        <w:t>при пуној снази када су нивои буке које они емитују највећи. Периоди са пуним ангажовањем снаге требало би да су релативно кратки, а да ће се приликом извођења радова већим делом времена користити „средње“ вредности снаг</w:t>
      </w:r>
      <w:r w:rsidR="00134A0C" w:rsidRPr="005B7E26">
        <w:rPr>
          <w:rStyle w:val="fontstyle01"/>
          <w:color w:val="auto"/>
          <w:sz w:val="22"/>
          <w:szCs w:val="22"/>
          <w:lang w:val="sr-Cyrl-RS"/>
        </w:rPr>
        <w:t>е</w:t>
      </w:r>
      <w:r w:rsidRPr="005B7E26">
        <w:rPr>
          <w:rStyle w:val="fontstyle01"/>
          <w:color w:val="auto"/>
          <w:sz w:val="22"/>
          <w:szCs w:val="22"/>
          <w:lang w:val="sr-Cyrl-RS"/>
        </w:rPr>
        <w:t xml:space="preserve"> када су нивои буке који се производе нижи од наведених у </w:t>
      </w:r>
      <w:r w:rsidR="006F6A79" w:rsidRPr="00A81E6E">
        <w:rPr>
          <w:rStyle w:val="fontstyle01"/>
          <w:color w:val="auto"/>
          <w:sz w:val="22"/>
          <w:szCs w:val="22"/>
          <w:lang w:val="sr-Cyrl-RS"/>
        </w:rPr>
        <w:t>табели</w:t>
      </w:r>
      <w:r w:rsidR="005B5689" w:rsidRPr="00A81E6E">
        <w:rPr>
          <w:rStyle w:val="fontstyle01"/>
          <w:color w:val="auto"/>
          <w:sz w:val="22"/>
          <w:szCs w:val="22"/>
          <w:lang w:val="sr-Cyrl-RS"/>
        </w:rPr>
        <w:t xml:space="preserve"> 6</w:t>
      </w:r>
      <w:r w:rsidR="006F6A79" w:rsidRPr="00A81E6E">
        <w:rPr>
          <w:rStyle w:val="fontstyle01"/>
          <w:color w:val="auto"/>
          <w:sz w:val="22"/>
          <w:szCs w:val="22"/>
          <w:lang w:val="sr-Cyrl-RS"/>
        </w:rPr>
        <w:t xml:space="preserve">–7. </w:t>
      </w:r>
      <w:r w:rsidRPr="005B7E26">
        <w:rPr>
          <w:rStyle w:val="fontstyle01"/>
          <w:color w:val="auto"/>
          <w:sz w:val="22"/>
          <w:szCs w:val="22"/>
          <w:lang w:val="sr-Cyrl-RS"/>
        </w:rPr>
        <w:t>Такође, неће све врсте алата, опреме и машина истовремено бити присутн</w:t>
      </w:r>
      <w:r w:rsidR="00134A0C" w:rsidRPr="005B7E26">
        <w:rPr>
          <w:rStyle w:val="fontstyle01"/>
          <w:color w:val="auto"/>
          <w:sz w:val="22"/>
          <w:szCs w:val="22"/>
          <w:lang w:val="sr-Cyrl-RS"/>
        </w:rPr>
        <w:t>е</w:t>
      </w:r>
      <w:r w:rsidRPr="005B7E26">
        <w:rPr>
          <w:rStyle w:val="fontstyle01"/>
          <w:color w:val="auto"/>
          <w:sz w:val="22"/>
          <w:szCs w:val="22"/>
          <w:lang w:val="sr-Cyrl-RS"/>
        </w:rPr>
        <w:t xml:space="preserve"> и радно ангажован</w:t>
      </w:r>
      <w:r w:rsidR="00134A0C" w:rsidRPr="005B7E26">
        <w:rPr>
          <w:rStyle w:val="fontstyle01"/>
          <w:color w:val="auto"/>
          <w:sz w:val="22"/>
          <w:szCs w:val="22"/>
          <w:lang w:val="sr-Cyrl-RS"/>
        </w:rPr>
        <w:t>е</w:t>
      </w:r>
      <w:r w:rsidRPr="005B7E26">
        <w:rPr>
          <w:rStyle w:val="fontstyle01"/>
          <w:color w:val="auto"/>
          <w:sz w:val="22"/>
          <w:szCs w:val="22"/>
          <w:lang w:val="sr-Cyrl-RS"/>
        </w:rPr>
        <w:t xml:space="preserve"> на градилишту.</w:t>
      </w:r>
    </w:p>
    <w:p w14:paraId="51973821" w14:textId="3E8C13C1" w:rsidR="003714DA" w:rsidRPr="0002521D" w:rsidRDefault="003714DA" w:rsidP="00A81E6E">
      <w:pPr>
        <w:spacing w:before="100" w:beforeAutospacing="1" w:after="240" w:line="240" w:lineRule="auto"/>
        <w:jc w:val="both"/>
        <w:rPr>
          <w:rStyle w:val="fontstyle01"/>
          <w:color w:val="FF0000"/>
          <w:sz w:val="22"/>
          <w:szCs w:val="22"/>
          <w:lang w:val="sr-Cyrl-RS"/>
        </w:rPr>
      </w:pPr>
      <w:r w:rsidRPr="005B7E26">
        <w:rPr>
          <w:rStyle w:val="fontstyle01"/>
          <w:color w:val="auto"/>
          <w:sz w:val="22"/>
          <w:szCs w:val="22"/>
          <w:lang w:val="sr-Cyrl-RS"/>
        </w:rPr>
        <w:t>За потребе анализе утицаја</w:t>
      </w:r>
      <w:r w:rsidR="00134A0C" w:rsidRPr="005B7E26">
        <w:rPr>
          <w:rStyle w:val="fontstyle01"/>
          <w:color w:val="auto"/>
          <w:sz w:val="22"/>
          <w:szCs w:val="22"/>
          <w:lang w:val="sr-Cyrl-RS"/>
        </w:rPr>
        <w:t xml:space="preserve"> на нивое буке у окружењу</w:t>
      </w:r>
      <w:r w:rsidRPr="005B7E26">
        <w:rPr>
          <w:rStyle w:val="fontstyle01"/>
          <w:color w:val="auto"/>
          <w:sz w:val="22"/>
          <w:szCs w:val="22"/>
          <w:lang w:val="sr-Cyrl-RS"/>
        </w:rPr>
        <w:t xml:space="preserve"> алата, опреме и машина </w:t>
      </w:r>
      <w:r w:rsidR="00134A0C" w:rsidRPr="005B7E26">
        <w:rPr>
          <w:rStyle w:val="fontstyle01"/>
          <w:color w:val="auto"/>
          <w:sz w:val="22"/>
          <w:szCs w:val="22"/>
          <w:lang w:val="sr-Cyrl-RS"/>
        </w:rPr>
        <w:t xml:space="preserve">током извођења радова, </w:t>
      </w:r>
      <w:r w:rsidRPr="005B7E26">
        <w:rPr>
          <w:rStyle w:val="fontstyle01"/>
          <w:color w:val="auto"/>
          <w:sz w:val="22"/>
          <w:szCs w:val="22"/>
          <w:lang w:val="sr-Cyrl-RS"/>
        </w:rPr>
        <w:t xml:space="preserve">извршена је процена простирања звука при њиховом максималном ангажовању у условима равномерног простирања. При овом прорачуну у разматрање нису биле узете препреке приликом простирања звука, те се у реалним условима може очекивати да нивои буке буду нижи од процењених. Процењени нивои звучног притиска алата, опреме и машина на растојањима од 50, 100, 250, 500, 1000, 2000 и 3000 метара приказани су </w:t>
      </w:r>
      <w:r w:rsidR="00134A0C" w:rsidRPr="005B7E26">
        <w:rPr>
          <w:rStyle w:val="fontstyle01"/>
          <w:color w:val="auto"/>
          <w:sz w:val="22"/>
          <w:szCs w:val="22"/>
          <w:lang w:val="sr-Cyrl-RS"/>
        </w:rPr>
        <w:t>у</w:t>
      </w:r>
      <w:r w:rsidRPr="005B7E26">
        <w:rPr>
          <w:rStyle w:val="fontstyle01"/>
          <w:color w:val="auto"/>
          <w:sz w:val="22"/>
          <w:szCs w:val="22"/>
          <w:lang w:val="sr-Cyrl-RS"/>
        </w:rPr>
        <w:t xml:space="preserve"> </w:t>
      </w:r>
      <w:r w:rsidR="006F6A79" w:rsidRPr="00A81E6E">
        <w:rPr>
          <w:rStyle w:val="fontstyle01"/>
          <w:color w:val="auto"/>
          <w:sz w:val="22"/>
          <w:szCs w:val="22"/>
          <w:lang w:val="sr-Cyrl-RS"/>
        </w:rPr>
        <w:t>табели</w:t>
      </w:r>
      <w:r w:rsidR="00CF6DB1" w:rsidRPr="00A81E6E">
        <w:rPr>
          <w:rStyle w:val="fontstyle01"/>
          <w:color w:val="auto"/>
          <w:sz w:val="22"/>
          <w:szCs w:val="22"/>
          <w:lang w:val="sr-Cyrl-RS"/>
        </w:rPr>
        <w:t xml:space="preserve"> 6-</w:t>
      </w:r>
      <w:r w:rsidR="00A81E6E" w:rsidRPr="00A81E6E">
        <w:rPr>
          <w:rStyle w:val="fontstyle01"/>
          <w:color w:val="auto"/>
          <w:sz w:val="22"/>
          <w:szCs w:val="22"/>
        </w:rPr>
        <w:t>8</w:t>
      </w:r>
      <w:r w:rsidR="006F6A79" w:rsidRPr="00A81E6E">
        <w:rPr>
          <w:rStyle w:val="fontstyle01"/>
          <w:color w:val="auto"/>
          <w:sz w:val="22"/>
          <w:szCs w:val="22"/>
          <w:lang w:val="sr-Cyrl-RS"/>
        </w:rPr>
        <w:t>.</w:t>
      </w:r>
    </w:p>
    <w:p w14:paraId="35A62527" w14:textId="2722CB1A" w:rsidR="00063BFA" w:rsidRPr="00A81E6E" w:rsidRDefault="00063BFA" w:rsidP="00A81E6E">
      <w:pPr>
        <w:pStyle w:val="Caption"/>
        <w:keepNext/>
        <w:spacing w:after="0"/>
        <w:rPr>
          <w:rFonts w:ascii="Arial" w:hAnsi="Arial" w:cs="Arial"/>
          <w:sz w:val="22"/>
          <w:szCs w:val="22"/>
        </w:rPr>
      </w:pPr>
      <w:bookmarkStart w:id="136" w:name="_Toc121831047"/>
      <w:r w:rsidRPr="00A81E6E">
        <w:rPr>
          <w:rFonts w:ascii="Arial" w:hAnsi="Arial" w:cs="Arial"/>
          <w:szCs w:val="20"/>
        </w:rPr>
        <w:t xml:space="preserve">Табела </w:t>
      </w:r>
      <w:r w:rsidR="00841601" w:rsidRPr="00A81E6E">
        <w:rPr>
          <w:rFonts w:ascii="Arial" w:hAnsi="Arial" w:cs="Arial"/>
          <w:szCs w:val="20"/>
        </w:rPr>
        <w:fldChar w:fldCharType="begin"/>
      </w:r>
      <w:r w:rsidR="00841601" w:rsidRPr="00A81E6E">
        <w:rPr>
          <w:rFonts w:ascii="Arial" w:hAnsi="Arial" w:cs="Arial"/>
          <w:szCs w:val="20"/>
        </w:rPr>
        <w:instrText xml:space="preserve"> STYLEREF 1 \s </w:instrText>
      </w:r>
      <w:r w:rsidR="00841601" w:rsidRPr="00A81E6E">
        <w:rPr>
          <w:rFonts w:ascii="Arial" w:hAnsi="Arial" w:cs="Arial"/>
          <w:szCs w:val="20"/>
        </w:rPr>
        <w:fldChar w:fldCharType="separate"/>
      </w:r>
      <w:r w:rsidR="009E3A56">
        <w:rPr>
          <w:rFonts w:ascii="Arial" w:hAnsi="Arial" w:cs="Arial"/>
          <w:noProof/>
          <w:szCs w:val="20"/>
        </w:rPr>
        <w:t>6</w:t>
      </w:r>
      <w:r w:rsidR="00841601" w:rsidRPr="00A81E6E">
        <w:rPr>
          <w:rFonts w:ascii="Arial" w:hAnsi="Arial" w:cs="Arial"/>
          <w:szCs w:val="20"/>
        </w:rPr>
        <w:fldChar w:fldCharType="end"/>
      </w:r>
      <w:r w:rsidR="00841601" w:rsidRPr="00A81E6E">
        <w:rPr>
          <w:rFonts w:ascii="Arial" w:hAnsi="Arial" w:cs="Arial"/>
          <w:szCs w:val="20"/>
        </w:rPr>
        <w:noBreakHyphen/>
      </w:r>
      <w:r w:rsidR="00841601" w:rsidRPr="00A81E6E">
        <w:rPr>
          <w:rFonts w:ascii="Arial" w:hAnsi="Arial" w:cs="Arial"/>
          <w:szCs w:val="20"/>
        </w:rPr>
        <w:fldChar w:fldCharType="begin"/>
      </w:r>
      <w:r w:rsidR="00841601" w:rsidRPr="00A81E6E">
        <w:rPr>
          <w:rFonts w:ascii="Arial" w:hAnsi="Arial" w:cs="Arial"/>
          <w:szCs w:val="20"/>
        </w:rPr>
        <w:instrText xml:space="preserve"> SEQ Табела \* ARABIC \s 1 </w:instrText>
      </w:r>
      <w:r w:rsidR="00841601" w:rsidRPr="00A81E6E">
        <w:rPr>
          <w:rFonts w:ascii="Arial" w:hAnsi="Arial" w:cs="Arial"/>
          <w:szCs w:val="20"/>
        </w:rPr>
        <w:fldChar w:fldCharType="separate"/>
      </w:r>
      <w:r w:rsidR="009E3A56">
        <w:rPr>
          <w:rFonts w:ascii="Arial" w:hAnsi="Arial" w:cs="Arial"/>
          <w:noProof/>
          <w:szCs w:val="20"/>
        </w:rPr>
        <w:t>8</w:t>
      </w:r>
      <w:r w:rsidR="00841601" w:rsidRPr="00A81E6E">
        <w:rPr>
          <w:rFonts w:ascii="Arial" w:hAnsi="Arial" w:cs="Arial"/>
          <w:szCs w:val="20"/>
        </w:rPr>
        <w:fldChar w:fldCharType="end"/>
      </w:r>
      <w:r w:rsidRPr="0002521D">
        <w:rPr>
          <w:rStyle w:val="fontstyle01"/>
          <w:color w:val="FF0000"/>
          <w:sz w:val="20"/>
          <w:szCs w:val="20"/>
        </w:rPr>
        <w:t xml:space="preserve"> </w:t>
      </w:r>
      <w:r w:rsidRPr="00CD0E45">
        <w:rPr>
          <w:rStyle w:val="fontstyle01"/>
          <w:color w:val="auto"/>
          <w:sz w:val="20"/>
          <w:szCs w:val="20"/>
        </w:rPr>
        <w:t xml:space="preserve">Процењени нивои звучног притиска алата, опреме и машина на  одређеним </w:t>
      </w:r>
      <w:r w:rsidRPr="00A81E6E">
        <w:rPr>
          <w:rStyle w:val="fontstyle01"/>
          <w:color w:val="auto"/>
          <w:sz w:val="22"/>
          <w:szCs w:val="22"/>
        </w:rPr>
        <w:t>растојањима [dB(A)]</w:t>
      </w:r>
      <w:bookmarkEnd w:id="1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6"/>
        <w:gridCol w:w="656"/>
        <w:gridCol w:w="660"/>
        <w:gridCol w:w="661"/>
        <w:gridCol w:w="660"/>
        <w:gridCol w:w="706"/>
        <w:gridCol w:w="706"/>
        <w:gridCol w:w="706"/>
      </w:tblGrid>
      <w:tr w:rsidR="00E61E8F" w:rsidRPr="00A81E6E" w14:paraId="6D1EFF01" w14:textId="77777777" w:rsidTr="00063BFA">
        <w:trPr>
          <w:tblHeader/>
          <w:jc w:val="center"/>
        </w:trPr>
        <w:tc>
          <w:tcPr>
            <w:tcW w:w="3866" w:type="dxa"/>
            <w:vMerge w:val="restart"/>
            <w:tcBorders>
              <w:top w:val="single" w:sz="4" w:space="0" w:color="auto"/>
            </w:tcBorders>
            <w:shd w:val="clear" w:color="auto" w:fill="auto"/>
            <w:vAlign w:val="center"/>
          </w:tcPr>
          <w:p w14:paraId="3B060024" w14:textId="77777777" w:rsidR="003714DA" w:rsidRPr="00A81E6E" w:rsidRDefault="003714DA" w:rsidP="00B1692D">
            <w:pPr>
              <w:spacing w:after="0"/>
              <w:jc w:val="center"/>
              <w:rPr>
                <w:rFonts w:cs="Arial"/>
                <w:b/>
                <w:lang w:val="sr-Cyrl-RS"/>
              </w:rPr>
            </w:pPr>
            <w:r w:rsidRPr="00A81E6E">
              <w:rPr>
                <w:rFonts w:cs="Arial"/>
                <w:b/>
                <w:lang w:val="sr-Cyrl-RS"/>
              </w:rPr>
              <w:t>Алат, опрема или машина</w:t>
            </w:r>
          </w:p>
        </w:tc>
        <w:tc>
          <w:tcPr>
            <w:tcW w:w="4755" w:type="dxa"/>
            <w:gridSpan w:val="7"/>
            <w:tcBorders>
              <w:top w:val="single" w:sz="4" w:space="0" w:color="auto"/>
            </w:tcBorders>
            <w:shd w:val="clear" w:color="auto" w:fill="auto"/>
          </w:tcPr>
          <w:p w14:paraId="70404835" w14:textId="77777777" w:rsidR="003714DA" w:rsidRPr="00A81E6E" w:rsidRDefault="003714DA" w:rsidP="00A81E6E">
            <w:pPr>
              <w:spacing w:before="60" w:after="60"/>
              <w:jc w:val="center"/>
              <w:rPr>
                <w:rFonts w:cs="Arial"/>
                <w:b/>
              </w:rPr>
            </w:pPr>
            <w:r w:rsidRPr="00A81E6E">
              <w:rPr>
                <w:rFonts w:cs="Arial"/>
                <w:b/>
                <w:lang w:val="sr-Cyrl-RS"/>
              </w:rPr>
              <w:t xml:space="preserve">Растојање </w:t>
            </w:r>
            <w:r w:rsidRPr="00A81E6E">
              <w:rPr>
                <w:rFonts w:cs="Arial"/>
                <w:b/>
              </w:rPr>
              <w:t>[m]</w:t>
            </w:r>
          </w:p>
        </w:tc>
      </w:tr>
      <w:tr w:rsidR="00E61E8F" w:rsidRPr="00A81E6E" w14:paraId="22300944" w14:textId="77777777" w:rsidTr="00063BFA">
        <w:trPr>
          <w:tblHeader/>
          <w:jc w:val="center"/>
        </w:trPr>
        <w:tc>
          <w:tcPr>
            <w:tcW w:w="3866" w:type="dxa"/>
            <w:vMerge/>
            <w:shd w:val="clear" w:color="auto" w:fill="auto"/>
          </w:tcPr>
          <w:p w14:paraId="5929BCFA" w14:textId="77777777" w:rsidR="003714DA" w:rsidRPr="00A81E6E" w:rsidRDefault="003714DA" w:rsidP="00B1692D">
            <w:pPr>
              <w:spacing w:after="0"/>
              <w:jc w:val="center"/>
              <w:rPr>
                <w:rFonts w:cs="Arial"/>
                <w:b/>
                <w:lang w:val="sr-Cyrl-RS"/>
              </w:rPr>
            </w:pPr>
          </w:p>
        </w:tc>
        <w:tc>
          <w:tcPr>
            <w:tcW w:w="656" w:type="dxa"/>
            <w:shd w:val="clear" w:color="auto" w:fill="auto"/>
          </w:tcPr>
          <w:p w14:paraId="3143A727" w14:textId="77777777" w:rsidR="003714DA" w:rsidRPr="00A81E6E" w:rsidRDefault="003714DA" w:rsidP="00A81E6E">
            <w:pPr>
              <w:spacing w:before="60" w:after="60"/>
              <w:jc w:val="center"/>
              <w:rPr>
                <w:rFonts w:cs="Arial"/>
                <w:b/>
                <w:lang w:val="sr-Cyrl-RS"/>
              </w:rPr>
            </w:pPr>
            <w:r w:rsidRPr="00A81E6E">
              <w:rPr>
                <w:rFonts w:cs="Arial"/>
                <w:b/>
                <w:lang w:val="sr-Cyrl-RS"/>
              </w:rPr>
              <w:t>50</w:t>
            </w:r>
          </w:p>
        </w:tc>
        <w:tc>
          <w:tcPr>
            <w:tcW w:w="660" w:type="dxa"/>
            <w:shd w:val="clear" w:color="auto" w:fill="auto"/>
          </w:tcPr>
          <w:p w14:paraId="0B703EF7" w14:textId="77777777" w:rsidR="003714DA" w:rsidRPr="00A81E6E" w:rsidRDefault="003714DA" w:rsidP="00A81E6E">
            <w:pPr>
              <w:spacing w:before="60" w:after="60"/>
              <w:jc w:val="center"/>
              <w:rPr>
                <w:rFonts w:cs="Arial"/>
                <w:b/>
                <w:lang w:val="sr-Cyrl-RS"/>
              </w:rPr>
            </w:pPr>
            <w:r w:rsidRPr="00A81E6E">
              <w:rPr>
                <w:rFonts w:cs="Arial"/>
                <w:b/>
                <w:lang w:val="sr-Cyrl-RS"/>
              </w:rPr>
              <w:t>100</w:t>
            </w:r>
          </w:p>
        </w:tc>
        <w:tc>
          <w:tcPr>
            <w:tcW w:w="661" w:type="dxa"/>
            <w:shd w:val="clear" w:color="auto" w:fill="auto"/>
          </w:tcPr>
          <w:p w14:paraId="6C2C3B41" w14:textId="77777777" w:rsidR="003714DA" w:rsidRPr="00A81E6E" w:rsidRDefault="003714DA" w:rsidP="00A81E6E">
            <w:pPr>
              <w:spacing w:before="60" w:after="60"/>
              <w:jc w:val="center"/>
              <w:rPr>
                <w:rFonts w:cs="Arial"/>
                <w:b/>
                <w:lang w:val="sr-Cyrl-RS"/>
              </w:rPr>
            </w:pPr>
            <w:r w:rsidRPr="00A81E6E">
              <w:rPr>
                <w:rFonts w:cs="Arial"/>
                <w:b/>
                <w:lang w:val="sr-Cyrl-RS"/>
              </w:rPr>
              <w:t>250</w:t>
            </w:r>
          </w:p>
        </w:tc>
        <w:tc>
          <w:tcPr>
            <w:tcW w:w="660" w:type="dxa"/>
            <w:shd w:val="clear" w:color="auto" w:fill="auto"/>
          </w:tcPr>
          <w:p w14:paraId="77EA2F49" w14:textId="77777777" w:rsidR="003714DA" w:rsidRPr="00A81E6E" w:rsidRDefault="003714DA" w:rsidP="00A81E6E">
            <w:pPr>
              <w:spacing w:before="60" w:after="60"/>
              <w:jc w:val="center"/>
              <w:rPr>
                <w:rFonts w:cs="Arial"/>
                <w:b/>
                <w:lang w:val="sr-Cyrl-RS"/>
              </w:rPr>
            </w:pPr>
            <w:r w:rsidRPr="00A81E6E">
              <w:rPr>
                <w:rFonts w:cs="Arial"/>
                <w:b/>
                <w:lang w:val="sr-Cyrl-RS"/>
              </w:rPr>
              <w:t>500</w:t>
            </w:r>
          </w:p>
        </w:tc>
        <w:tc>
          <w:tcPr>
            <w:tcW w:w="706" w:type="dxa"/>
            <w:shd w:val="clear" w:color="auto" w:fill="auto"/>
          </w:tcPr>
          <w:p w14:paraId="6E24FB54" w14:textId="77777777" w:rsidR="003714DA" w:rsidRPr="00A81E6E" w:rsidRDefault="003714DA" w:rsidP="00A81E6E">
            <w:pPr>
              <w:spacing w:before="60" w:after="60"/>
              <w:jc w:val="center"/>
              <w:rPr>
                <w:rFonts w:cs="Arial"/>
                <w:b/>
                <w:lang w:val="sr-Cyrl-RS"/>
              </w:rPr>
            </w:pPr>
            <w:r w:rsidRPr="00A81E6E">
              <w:rPr>
                <w:rFonts w:cs="Arial"/>
                <w:b/>
                <w:lang w:val="sr-Cyrl-RS"/>
              </w:rPr>
              <w:t>1000</w:t>
            </w:r>
          </w:p>
        </w:tc>
        <w:tc>
          <w:tcPr>
            <w:tcW w:w="706" w:type="dxa"/>
            <w:shd w:val="clear" w:color="auto" w:fill="auto"/>
          </w:tcPr>
          <w:p w14:paraId="1BCAB071" w14:textId="77777777" w:rsidR="003714DA" w:rsidRPr="00A81E6E" w:rsidRDefault="003714DA" w:rsidP="00A81E6E">
            <w:pPr>
              <w:spacing w:before="60" w:after="60"/>
              <w:jc w:val="center"/>
              <w:rPr>
                <w:rFonts w:cs="Arial"/>
                <w:b/>
                <w:lang w:val="sr-Cyrl-RS"/>
              </w:rPr>
            </w:pPr>
            <w:r w:rsidRPr="00A81E6E">
              <w:rPr>
                <w:rFonts w:cs="Arial"/>
                <w:b/>
                <w:lang w:val="sr-Cyrl-RS"/>
              </w:rPr>
              <w:t>2000</w:t>
            </w:r>
          </w:p>
        </w:tc>
        <w:tc>
          <w:tcPr>
            <w:tcW w:w="706" w:type="dxa"/>
            <w:shd w:val="clear" w:color="auto" w:fill="auto"/>
          </w:tcPr>
          <w:p w14:paraId="49DF9A52" w14:textId="77777777" w:rsidR="003714DA" w:rsidRPr="00A81E6E" w:rsidRDefault="003714DA" w:rsidP="00A81E6E">
            <w:pPr>
              <w:spacing w:before="60" w:after="60"/>
              <w:jc w:val="center"/>
              <w:rPr>
                <w:rFonts w:cs="Arial"/>
                <w:b/>
                <w:lang w:val="sr-Cyrl-RS"/>
              </w:rPr>
            </w:pPr>
            <w:r w:rsidRPr="00A81E6E">
              <w:rPr>
                <w:rFonts w:cs="Arial"/>
                <w:b/>
                <w:lang w:val="sr-Cyrl-RS"/>
              </w:rPr>
              <w:t>3000</w:t>
            </w:r>
          </w:p>
        </w:tc>
      </w:tr>
      <w:tr w:rsidR="00E61E8F" w:rsidRPr="00A81E6E" w14:paraId="4F70B1D9" w14:textId="77777777" w:rsidTr="00063BFA">
        <w:trPr>
          <w:jc w:val="center"/>
        </w:trPr>
        <w:tc>
          <w:tcPr>
            <w:tcW w:w="3866" w:type="dxa"/>
            <w:shd w:val="clear" w:color="auto" w:fill="auto"/>
          </w:tcPr>
          <w:p w14:paraId="27E04880" w14:textId="77777777" w:rsidR="003714DA" w:rsidRPr="00A81E6E" w:rsidRDefault="003714DA" w:rsidP="00A81E6E">
            <w:pPr>
              <w:spacing w:before="60" w:after="60"/>
              <w:jc w:val="center"/>
              <w:rPr>
                <w:rFonts w:cs="Arial"/>
                <w:lang w:val="sr-Cyrl-RS"/>
              </w:rPr>
            </w:pPr>
            <w:r w:rsidRPr="00A81E6E">
              <w:rPr>
                <w:rFonts w:cs="Arial"/>
                <w:lang w:val="sr-Cyrl-RS"/>
              </w:rPr>
              <w:t>Булдожер</w:t>
            </w:r>
          </w:p>
        </w:tc>
        <w:tc>
          <w:tcPr>
            <w:tcW w:w="656" w:type="dxa"/>
            <w:shd w:val="clear" w:color="auto" w:fill="auto"/>
            <w:vAlign w:val="center"/>
          </w:tcPr>
          <w:p w14:paraId="624A2553" w14:textId="77777777" w:rsidR="003714DA" w:rsidRPr="00A81E6E" w:rsidRDefault="003714DA" w:rsidP="00A81E6E">
            <w:pPr>
              <w:pStyle w:val="TableParagraph"/>
              <w:spacing w:before="60" w:after="60"/>
              <w:jc w:val="center"/>
            </w:pPr>
            <w:r w:rsidRPr="00A81E6E">
              <w:t>72</w:t>
            </w:r>
          </w:p>
        </w:tc>
        <w:tc>
          <w:tcPr>
            <w:tcW w:w="660" w:type="dxa"/>
            <w:shd w:val="clear" w:color="auto" w:fill="auto"/>
            <w:vAlign w:val="center"/>
          </w:tcPr>
          <w:p w14:paraId="5186BE4A" w14:textId="77777777" w:rsidR="003714DA" w:rsidRPr="00A81E6E" w:rsidRDefault="003714DA" w:rsidP="00A81E6E">
            <w:pPr>
              <w:pStyle w:val="TableParagraph"/>
              <w:spacing w:before="60" w:after="60"/>
              <w:jc w:val="center"/>
            </w:pPr>
            <w:r w:rsidRPr="00A81E6E">
              <w:t>66</w:t>
            </w:r>
          </w:p>
        </w:tc>
        <w:tc>
          <w:tcPr>
            <w:tcW w:w="661" w:type="dxa"/>
            <w:shd w:val="clear" w:color="auto" w:fill="auto"/>
            <w:vAlign w:val="center"/>
          </w:tcPr>
          <w:p w14:paraId="393EEE41" w14:textId="77777777" w:rsidR="003714DA" w:rsidRPr="00A81E6E" w:rsidRDefault="003714DA" w:rsidP="00A81E6E">
            <w:pPr>
              <w:pStyle w:val="TableParagraph"/>
              <w:spacing w:before="60" w:after="60"/>
              <w:jc w:val="center"/>
            </w:pPr>
            <w:r w:rsidRPr="00A81E6E">
              <w:t>58</w:t>
            </w:r>
          </w:p>
        </w:tc>
        <w:tc>
          <w:tcPr>
            <w:tcW w:w="660" w:type="dxa"/>
            <w:shd w:val="clear" w:color="auto" w:fill="auto"/>
            <w:vAlign w:val="center"/>
          </w:tcPr>
          <w:p w14:paraId="3E47177E" w14:textId="77777777" w:rsidR="003714DA" w:rsidRPr="00A81E6E" w:rsidRDefault="003714DA" w:rsidP="00A81E6E">
            <w:pPr>
              <w:pStyle w:val="TableParagraph"/>
              <w:spacing w:before="60" w:after="60"/>
              <w:jc w:val="center"/>
            </w:pPr>
            <w:r w:rsidRPr="00A81E6E">
              <w:t>52</w:t>
            </w:r>
          </w:p>
        </w:tc>
        <w:tc>
          <w:tcPr>
            <w:tcW w:w="706" w:type="dxa"/>
            <w:shd w:val="clear" w:color="auto" w:fill="auto"/>
            <w:vAlign w:val="center"/>
          </w:tcPr>
          <w:p w14:paraId="485D1B7C" w14:textId="77777777" w:rsidR="003714DA" w:rsidRPr="00A81E6E" w:rsidRDefault="003714DA" w:rsidP="00A81E6E">
            <w:pPr>
              <w:pStyle w:val="TableParagraph"/>
              <w:spacing w:before="60" w:after="60"/>
              <w:jc w:val="center"/>
            </w:pPr>
            <w:r w:rsidRPr="00A81E6E">
              <w:t>46</w:t>
            </w:r>
          </w:p>
        </w:tc>
        <w:tc>
          <w:tcPr>
            <w:tcW w:w="706" w:type="dxa"/>
            <w:shd w:val="clear" w:color="auto" w:fill="auto"/>
            <w:vAlign w:val="center"/>
          </w:tcPr>
          <w:p w14:paraId="36F42E4D" w14:textId="77777777" w:rsidR="003714DA" w:rsidRPr="00A81E6E" w:rsidRDefault="003714DA" w:rsidP="00A81E6E">
            <w:pPr>
              <w:pStyle w:val="TableParagraph"/>
              <w:spacing w:before="60" w:after="60"/>
              <w:jc w:val="center"/>
            </w:pPr>
            <w:r w:rsidRPr="00A81E6E">
              <w:t>40</w:t>
            </w:r>
          </w:p>
        </w:tc>
        <w:tc>
          <w:tcPr>
            <w:tcW w:w="706" w:type="dxa"/>
            <w:shd w:val="clear" w:color="auto" w:fill="auto"/>
            <w:vAlign w:val="center"/>
          </w:tcPr>
          <w:p w14:paraId="50A11A09" w14:textId="77777777" w:rsidR="003714DA" w:rsidRPr="00A81E6E" w:rsidRDefault="003714DA" w:rsidP="00A81E6E">
            <w:pPr>
              <w:pStyle w:val="TableParagraph"/>
              <w:spacing w:before="60" w:after="60"/>
              <w:jc w:val="center"/>
            </w:pPr>
            <w:r w:rsidRPr="00A81E6E">
              <w:t>36</w:t>
            </w:r>
          </w:p>
        </w:tc>
      </w:tr>
      <w:tr w:rsidR="00E61E8F" w:rsidRPr="00A81E6E" w14:paraId="59F233AF" w14:textId="77777777" w:rsidTr="00063BFA">
        <w:trPr>
          <w:jc w:val="center"/>
        </w:trPr>
        <w:tc>
          <w:tcPr>
            <w:tcW w:w="3866" w:type="dxa"/>
            <w:shd w:val="clear" w:color="auto" w:fill="auto"/>
          </w:tcPr>
          <w:p w14:paraId="31639EDC" w14:textId="77777777" w:rsidR="003714DA" w:rsidRPr="00A81E6E" w:rsidRDefault="003714DA" w:rsidP="00A81E6E">
            <w:pPr>
              <w:spacing w:before="60" w:after="60"/>
              <w:jc w:val="center"/>
              <w:rPr>
                <w:rFonts w:cs="Arial"/>
                <w:lang w:val="sr-Cyrl-RS"/>
              </w:rPr>
            </w:pPr>
            <w:r w:rsidRPr="00A81E6E">
              <w:rPr>
                <w:rFonts w:cs="Arial"/>
                <w:lang w:val="sr-Cyrl-RS"/>
              </w:rPr>
              <w:t>Грејдер</w:t>
            </w:r>
          </w:p>
        </w:tc>
        <w:tc>
          <w:tcPr>
            <w:tcW w:w="656" w:type="dxa"/>
            <w:shd w:val="clear" w:color="auto" w:fill="auto"/>
            <w:vAlign w:val="center"/>
          </w:tcPr>
          <w:p w14:paraId="55D22D45" w14:textId="77777777" w:rsidR="003714DA" w:rsidRPr="00A81E6E" w:rsidRDefault="003714DA" w:rsidP="00A81E6E">
            <w:pPr>
              <w:pStyle w:val="TableParagraph"/>
              <w:spacing w:before="60" w:after="60"/>
              <w:jc w:val="center"/>
            </w:pPr>
            <w:r w:rsidRPr="00A81E6E">
              <w:t>63</w:t>
            </w:r>
          </w:p>
        </w:tc>
        <w:tc>
          <w:tcPr>
            <w:tcW w:w="660" w:type="dxa"/>
            <w:shd w:val="clear" w:color="auto" w:fill="auto"/>
            <w:vAlign w:val="center"/>
          </w:tcPr>
          <w:p w14:paraId="7B1F979D" w14:textId="77777777" w:rsidR="003714DA" w:rsidRPr="00A81E6E" w:rsidRDefault="003714DA" w:rsidP="00A81E6E">
            <w:pPr>
              <w:pStyle w:val="TableParagraph"/>
              <w:spacing w:before="60" w:after="60"/>
              <w:jc w:val="center"/>
            </w:pPr>
            <w:r w:rsidRPr="00A81E6E">
              <w:t>57</w:t>
            </w:r>
          </w:p>
        </w:tc>
        <w:tc>
          <w:tcPr>
            <w:tcW w:w="661" w:type="dxa"/>
            <w:shd w:val="clear" w:color="auto" w:fill="auto"/>
            <w:vAlign w:val="center"/>
          </w:tcPr>
          <w:p w14:paraId="0608634A" w14:textId="77777777" w:rsidR="003714DA" w:rsidRPr="00A81E6E" w:rsidRDefault="003714DA" w:rsidP="00A81E6E">
            <w:pPr>
              <w:pStyle w:val="TableParagraph"/>
              <w:spacing w:before="60" w:after="60"/>
              <w:jc w:val="center"/>
            </w:pPr>
            <w:r w:rsidRPr="00A81E6E">
              <w:t>49</w:t>
            </w:r>
          </w:p>
        </w:tc>
        <w:tc>
          <w:tcPr>
            <w:tcW w:w="660" w:type="dxa"/>
            <w:shd w:val="clear" w:color="auto" w:fill="auto"/>
            <w:vAlign w:val="center"/>
          </w:tcPr>
          <w:p w14:paraId="0AD5CE1A" w14:textId="77777777" w:rsidR="003714DA" w:rsidRPr="00A81E6E" w:rsidRDefault="003714DA" w:rsidP="00A81E6E">
            <w:pPr>
              <w:pStyle w:val="TableParagraph"/>
              <w:spacing w:before="60" w:after="60"/>
              <w:jc w:val="center"/>
            </w:pPr>
            <w:r w:rsidRPr="00A81E6E">
              <w:t>43</w:t>
            </w:r>
          </w:p>
        </w:tc>
        <w:tc>
          <w:tcPr>
            <w:tcW w:w="706" w:type="dxa"/>
            <w:shd w:val="clear" w:color="auto" w:fill="auto"/>
            <w:vAlign w:val="center"/>
          </w:tcPr>
          <w:p w14:paraId="4750621C" w14:textId="77777777" w:rsidR="003714DA" w:rsidRPr="00A81E6E" w:rsidRDefault="003714DA" w:rsidP="00A81E6E">
            <w:pPr>
              <w:pStyle w:val="TableParagraph"/>
              <w:spacing w:before="60" w:after="60"/>
              <w:jc w:val="center"/>
            </w:pPr>
            <w:r w:rsidRPr="00A81E6E">
              <w:t>37</w:t>
            </w:r>
          </w:p>
        </w:tc>
        <w:tc>
          <w:tcPr>
            <w:tcW w:w="706" w:type="dxa"/>
            <w:shd w:val="clear" w:color="auto" w:fill="auto"/>
            <w:vAlign w:val="center"/>
          </w:tcPr>
          <w:p w14:paraId="71D09B85" w14:textId="77777777" w:rsidR="003714DA" w:rsidRPr="00A81E6E" w:rsidRDefault="003714DA" w:rsidP="00A81E6E">
            <w:pPr>
              <w:pStyle w:val="TableParagraph"/>
              <w:spacing w:before="60" w:after="60"/>
              <w:jc w:val="center"/>
            </w:pPr>
            <w:r w:rsidRPr="00A81E6E">
              <w:t>31</w:t>
            </w:r>
          </w:p>
        </w:tc>
        <w:tc>
          <w:tcPr>
            <w:tcW w:w="706" w:type="dxa"/>
            <w:shd w:val="clear" w:color="auto" w:fill="auto"/>
            <w:vAlign w:val="center"/>
          </w:tcPr>
          <w:p w14:paraId="6AEB24DD" w14:textId="77777777" w:rsidR="003714DA" w:rsidRPr="00A81E6E" w:rsidRDefault="003714DA" w:rsidP="00A81E6E">
            <w:pPr>
              <w:pStyle w:val="TableParagraph"/>
              <w:spacing w:before="60" w:after="60"/>
              <w:jc w:val="center"/>
            </w:pPr>
            <w:r w:rsidRPr="00A81E6E">
              <w:t>27</w:t>
            </w:r>
          </w:p>
        </w:tc>
      </w:tr>
      <w:tr w:rsidR="00E61E8F" w:rsidRPr="00A81E6E" w14:paraId="1B93E11E" w14:textId="77777777" w:rsidTr="00063BFA">
        <w:trPr>
          <w:jc w:val="center"/>
        </w:trPr>
        <w:tc>
          <w:tcPr>
            <w:tcW w:w="3866" w:type="dxa"/>
            <w:shd w:val="clear" w:color="auto" w:fill="auto"/>
          </w:tcPr>
          <w:p w14:paraId="3BB5B517" w14:textId="77777777" w:rsidR="003714DA" w:rsidRPr="00A81E6E" w:rsidRDefault="003714DA" w:rsidP="00A81E6E">
            <w:pPr>
              <w:spacing w:before="60" w:after="60"/>
              <w:jc w:val="center"/>
              <w:rPr>
                <w:rFonts w:cs="Arial"/>
              </w:rPr>
            </w:pPr>
            <w:r w:rsidRPr="00A81E6E">
              <w:rPr>
                <w:rFonts w:cs="Arial"/>
                <w:lang w:val="sr-Cyrl-RS"/>
              </w:rPr>
              <w:t>Хидраулични багер 20</w:t>
            </w:r>
            <w:r w:rsidRPr="00A81E6E">
              <w:rPr>
                <w:rFonts w:cs="Arial"/>
              </w:rPr>
              <w:t xml:space="preserve"> t</w:t>
            </w:r>
          </w:p>
        </w:tc>
        <w:tc>
          <w:tcPr>
            <w:tcW w:w="656" w:type="dxa"/>
            <w:shd w:val="clear" w:color="auto" w:fill="auto"/>
            <w:vAlign w:val="center"/>
          </w:tcPr>
          <w:p w14:paraId="44F0F824" w14:textId="77777777" w:rsidR="003714DA" w:rsidRPr="00A81E6E" w:rsidRDefault="003714DA" w:rsidP="00A81E6E">
            <w:pPr>
              <w:pStyle w:val="TableParagraph"/>
              <w:spacing w:before="60" w:after="60"/>
              <w:jc w:val="center"/>
            </w:pPr>
            <w:r w:rsidRPr="00A81E6E">
              <w:t>65</w:t>
            </w:r>
          </w:p>
        </w:tc>
        <w:tc>
          <w:tcPr>
            <w:tcW w:w="660" w:type="dxa"/>
            <w:shd w:val="clear" w:color="auto" w:fill="auto"/>
            <w:vAlign w:val="center"/>
          </w:tcPr>
          <w:p w14:paraId="6B6C4D2D" w14:textId="77777777" w:rsidR="003714DA" w:rsidRPr="00A81E6E" w:rsidRDefault="003714DA" w:rsidP="00A81E6E">
            <w:pPr>
              <w:pStyle w:val="TableParagraph"/>
              <w:spacing w:before="60" w:after="60"/>
              <w:jc w:val="center"/>
            </w:pPr>
            <w:r w:rsidRPr="00A81E6E">
              <w:t>59</w:t>
            </w:r>
          </w:p>
        </w:tc>
        <w:tc>
          <w:tcPr>
            <w:tcW w:w="661" w:type="dxa"/>
            <w:shd w:val="clear" w:color="auto" w:fill="auto"/>
            <w:vAlign w:val="center"/>
          </w:tcPr>
          <w:p w14:paraId="34D997DB" w14:textId="77777777" w:rsidR="003714DA" w:rsidRPr="00A81E6E" w:rsidRDefault="003714DA" w:rsidP="00A81E6E">
            <w:pPr>
              <w:pStyle w:val="TableParagraph"/>
              <w:spacing w:before="60" w:after="60"/>
              <w:jc w:val="center"/>
            </w:pPr>
            <w:r w:rsidRPr="00A81E6E">
              <w:t>51</w:t>
            </w:r>
          </w:p>
        </w:tc>
        <w:tc>
          <w:tcPr>
            <w:tcW w:w="660" w:type="dxa"/>
            <w:shd w:val="clear" w:color="auto" w:fill="auto"/>
            <w:vAlign w:val="center"/>
          </w:tcPr>
          <w:p w14:paraId="1AA3849A" w14:textId="77777777" w:rsidR="003714DA" w:rsidRPr="00A81E6E" w:rsidRDefault="003714DA" w:rsidP="00A81E6E">
            <w:pPr>
              <w:pStyle w:val="TableParagraph"/>
              <w:spacing w:before="60" w:after="60"/>
              <w:jc w:val="center"/>
            </w:pPr>
            <w:r w:rsidRPr="00A81E6E">
              <w:t>45</w:t>
            </w:r>
          </w:p>
        </w:tc>
        <w:tc>
          <w:tcPr>
            <w:tcW w:w="706" w:type="dxa"/>
            <w:shd w:val="clear" w:color="auto" w:fill="auto"/>
            <w:vAlign w:val="center"/>
          </w:tcPr>
          <w:p w14:paraId="0E22CBD5" w14:textId="77777777" w:rsidR="003714DA" w:rsidRPr="00A81E6E" w:rsidRDefault="003714DA" w:rsidP="00A81E6E">
            <w:pPr>
              <w:pStyle w:val="TableParagraph"/>
              <w:spacing w:before="60" w:after="60"/>
              <w:jc w:val="center"/>
            </w:pPr>
            <w:r w:rsidRPr="00A81E6E">
              <w:t>39</w:t>
            </w:r>
          </w:p>
        </w:tc>
        <w:tc>
          <w:tcPr>
            <w:tcW w:w="706" w:type="dxa"/>
            <w:shd w:val="clear" w:color="auto" w:fill="auto"/>
            <w:vAlign w:val="center"/>
          </w:tcPr>
          <w:p w14:paraId="67F27395" w14:textId="77777777" w:rsidR="003714DA" w:rsidRPr="00A81E6E" w:rsidRDefault="003714DA" w:rsidP="00A81E6E">
            <w:pPr>
              <w:pStyle w:val="TableParagraph"/>
              <w:spacing w:before="60" w:after="60"/>
              <w:jc w:val="center"/>
            </w:pPr>
            <w:r w:rsidRPr="00A81E6E">
              <w:t>33</w:t>
            </w:r>
          </w:p>
        </w:tc>
        <w:tc>
          <w:tcPr>
            <w:tcW w:w="706" w:type="dxa"/>
            <w:shd w:val="clear" w:color="auto" w:fill="auto"/>
            <w:vAlign w:val="center"/>
          </w:tcPr>
          <w:p w14:paraId="5B4906B9" w14:textId="77777777" w:rsidR="003714DA" w:rsidRPr="00A81E6E" w:rsidRDefault="003714DA" w:rsidP="00A81E6E">
            <w:pPr>
              <w:pStyle w:val="TableParagraph"/>
              <w:spacing w:before="60" w:after="60"/>
              <w:jc w:val="center"/>
            </w:pPr>
            <w:r w:rsidRPr="00A81E6E">
              <w:t>29</w:t>
            </w:r>
          </w:p>
        </w:tc>
      </w:tr>
      <w:tr w:rsidR="00E61E8F" w:rsidRPr="00A81E6E" w14:paraId="1DCDBA96" w14:textId="77777777" w:rsidTr="00063BFA">
        <w:trPr>
          <w:jc w:val="center"/>
        </w:trPr>
        <w:tc>
          <w:tcPr>
            <w:tcW w:w="3866" w:type="dxa"/>
            <w:shd w:val="clear" w:color="auto" w:fill="auto"/>
          </w:tcPr>
          <w:p w14:paraId="133003AF" w14:textId="77777777" w:rsidR="003714DA" w:rsidRPr="00A81E6E" w:rsidRDefault="003714DA" w:rsidP="00A81E6E">
            <w:pPr>
              <w:spacing w:before="60" w:after="60"/>
              <w:jc w:val="center"/>
              <w:rPr>
                <w:rFonts w:cs="Arial"/>
                <w:lang w:val="sr-Cyrl-RS"/>
              </w:rPr>
            </w:pPr>
            <w:r w:rsidRPr="00A81E6E">
              <w:rPr>
                <w:rFonts w:cs="Arial"/>
                <w:lang w:val="sr-Cyrl-RS"/>
              </w:rPr>
              <w:t>Багер 20</w:t>
            </w:r>
            <w:r w:rsidRPr="00A81E6E">
              <w:rPr>
                <w:rFonts w:cs="Arial"/>
              </w:rPr>
              <w:t xml:space="preserve"> t</w:t>
            </w:r>
          </w:p>
        </w:tc>
        <w:tc>
          <w:tcPr>
            <w:tcW w:w="656" w:type="dxa"/>
            <w:shd w:val="clear" w:color="auto" w:fill="auto"/>
            <w:vAlign w:val="center"/>
          </w:tcPr>
          <w:p w14:paraId="340A0480" w14:textId="77777777" w:rsidR="003714DA" w:rsidRPr="00A81E6E" w:rsidRDefault="003714DA" w:rsidP="00A81E6E">
            <w:pPr>
              <w:pStyle w:val="TableParagraph"/>
              <w:spacing w:before="60" w:after="60"/>
              <w:jc w:val="center"/>
            </w:pPr>
            <w:r w:rsidRPr="00A81E6E">
              <w:t>66</w:t>
            </w:r>
          </w:p>
        </w:tc>
        <w:tc>
          <w:tcPr>
            <w:tcW w:w="660" w:type="dxa"/>
            <w:shd w:val="clear" w:color="auto" w:fill="auto"/>
            <w:vAlign w:val="center"/>
          </w:tcPr>
          <w:p w14:paraId="7F5B779D" w14:textId="77777777" w:rsidR="003714DA" w:rsidRPr="00A81E6E" w:rsidRDefault="003714DA" w:rsidP="00A81E6E">
            <w:pPr>
              <w:pStyle w:val="TableParagraph"/>
              <w:spacing w:before="60" w:after="60"/>
              <w:jc w:val="center"/>
            </w:pPr>
            <w:r w:rsidRPr="00A81E6E">
              <w:t>60</w:t>
            </w:r>
          </w:p>
        </w:tc>
        <w:tc>
          <w:tcPr>
            <w:tcW w:w="661" w:type="dxa"/>
            <w:shd w:val="clear" w:color="auto" w:fill="auto"/>
            <w:vAlign w:val="center"/>
          </w:tcPr>
          <w:p w14:paraId="7308CF6C" w14:textId="77777777" w:rsidR="003714DA" w:rsidRPr="00A81E6E" w:rsidRDefault="003714DA" w:rsidP="00A81E6E">
            <w:pPr>
              <w:pStyle w:val="TableParagraph"/>
              <w:spacing w:before="60" w:after="60"/>
              <w:jc w:val="center"/>
            </w:pPr>
            <w:r w:rsidRPr="00A81E6E">
              <w:t>52</w:t>
            </w:r>
          </w:p>
        </w:tc>
        <w:tc>
          <w:tcPr>
            <w:tcW w:w="660" w:type="dxa"/>
            <w:shd w:val="clear" w:color="auto" w:fill="auto"/>
            <w:vAlign w:val="center"/>
          </w:tcPr>
          <w:p w14:paraId="340A5926" w14:textId="77777777" w:rsidR="003714DA" w:rsidRPr="00A81E6E" w:rsidRDefault="003714DA" w:rsidP="00A81E6E">
            <w:pPr>
              <w:pStyle w:val="TableParagraph"/>
              <w:spacing w:before="60" w:after="60"/>
              <w:jc w:val="center"/>
            </w:pPr>
            <w:r w:rsidRPr="00A81E6E">
              <w:t>46</w:t>
            </w:r>
          </w:p>
        </w:tc>
        <w:tc>
          <w:tcPr>
            <w:tcW w:w="706" w:type="dxa"/>
            <w:shd w:val="clear" w:color="auto" w:fill="auto"/>
            <w:vAlign w:val="center"/>
          </w:tcPr>
          <w:p w14:paraId="0C0AC479" w14:textId="77777777" w:rsidR="003714DA" w:rsidRPr="00A81E6E" w:rsidRDefault="003714DA" w:rsidP="00A81E6E">
            <w:pPr>
              <w:pStyle w:val="TableParagraph"/>
              <w:spacing w:before="60" w:after="60"/>
              <w:jc w:val="center"/>
            </w:pPr>
            <w:r w:rsidRPr="00A81E6E">
              <w:t>40</w:t>
            </w:r>
          </w:p>
        </w:tc>
        <w:tc>
          <w:tcPr>
            <w:tcW w:w="706" w:type="dxa"/>
            <w:shd w:val="clear" w:color="auto" w:fill="auto"/>
            <w:vAlign w:val="center"/>
          </w:tcPr>
          <w:p w14:paraId="14201C3E" w14:textId="77777777" w:rsidR="003714DA" w:rsidRPr="00A81E6E" w:rsidRDefault="003714DA" w:rsidP="00A81E6E">
            <w:pPr>
              <w:pStyle w:val="TableParagraph"/>
              <w:spacing w:before="60" w:after="60"/>
              <w:jc w:val="center"/>
            </w:pPr>
            <w:r w:rsidRPr="00A81E6E">
              <w:t>34</w:t>
            </w:r>
          </w:p>
        </w:tc>
        <w:tc>
          <w:tcPr>
            <w:tcW w:w="706" w:type="dxa"/>
            <w:shd w:val="clear" w:color="auto" w:fill="auto"/>
            <w:vAlign w:val="center"/>
          </w:tcPr>
          <w:p w14:paraId="2EE83889" w14:textId="77777777" w:rsidR="003714DA" w:rsidRPr="00A81E6E" w:rsidRDefault="003714DA" w:rsidP="00A81E6E">
            <w:pPr>
              <w:pStyle w:val="TableParagraph"/>
              <w:spacing w:before="60" w:after="60"/>
              <w:jc w:val="center"/>
            </w:pPr>
            <w:r w:rsidRPr="00A81E6E">
              <w:t>30</w:t>
            </w:r>
          </w:p>
        </w:tc>
      </w:tr>
      <w:tr w:rsidR="00E61E8F" w:rsidRPr="00A81E6E" w14:paraId="14CD787D" w14:textId="77777777" w:rsidTr="00063BFA">
        <w:trPr>
          <w:jc w:val="center"/>
        </w:trPr>
        <w:tc>
          <w:tcPr>
            <w:tcW w:w="3866" w:type="dxa"/>
            <w:shd w:val="clear" w:color="auto" w:fill="auto"/>
          </w:tcPr>
          <w:p w14:paraId="787BC5A9" w14:textId="77777777" w:rsidR="003714DA" w:rsidRPr="00A81E6E" w:rsidRDefault="003714DA" w:rsidP="00A81E6E">
            <w:pPr>
              <w:spacing w:before="60" w:after="60"/>
              <w:jc w:val="center"/>
              <w:rPr>
                <w:rFonts w:cs="Arial"/>
                <w:lang w:val="sr-Cyrl-RS"/>
              </w:rPr>
            </w:pPr>
            <w:r w:rsidRPr="00A81E6E">
              <w:rPr>
                <w:rFonts w:cs="Arial"/>
                <w:lang w:val="sr-Cyrl-RS"/>
              </w:rPr>
              <w:t>Кипер</w:t>
            </w:r>
          </w:p>
        </w:tc>
        <w:tc>
          <w:tcPr>
            <w:tcW w:w="656" w:type="dxa"/>
            <w:shd w:val="clear" w:color="auto" w:fill="auto"/>
            <w:vAlign w:val="center"/>
          </w:tcPr>
          <w:p w14:paraId="3F5AD4F0" w14:textId="77777777" w:rsidR="003714DA" w:rsidRPr="00A81E6E" w:rsidRDefault="003714DA" w:rsidP="00A81E6E">
            <w:pPr>
              <w:pStyle w:val="TableParagraph"/>
              <w:spacing w:before="60" w:after="60"/>
              <w:jc w:val="center"/>
            </w:pPr>
            <w:r w:rsidRPr="00A81E6E">
              <w:t>67</w:t>
            </w:r>
          </w:p>
        </w:tc>
        <w:tc>
          <w:tcPr>
            <w:tcW w:w="660" w:type="dxa"/>
            <w:shd w:val="clear" w:color="auto" w:fill="auto"/>
            <w:vAlign w:val="center"/>
          </w:tcPr>
          <w:p w14:paraId="1AA7CE6F" w14:textId="77777777" w:rsidR="003714DA" w:rsidRPr="00A81E6E" w:rsidRDefault="003714DA" w:rsidP="00A81E6E">
            <w:pPr>
              <w:pStyle w:val="TableParagraph"/>
              <w:spacing w:before="60" w:after="60"/>
              <w:jc w:val="center"/>
            </w:pPr>
            <w:r w:rsidRPr="00A81E6E">
              <w:t>61</w:t>
            </w:r>
          </w:p>
        </w:tc>
        <w:tc>
          <w:tcPr>
            <w:tcW w:w="661" w:type="dxa"/>
            <w:shd w:val="clear" w:color="auto" w:fill="auto"/>
            <w:vAlign w:val="center"/>
          </w:tcPr>
          <w:p w14:paraId="32A74A99" w14:textId="77777777" w:rsidR="003714DA" w:rsidRPr="00A81E6E" w:rsidRDefault="003714DA" w:rsidP="00A81E6E">
            <w:pPr>
              <w:pStyle w:val="TableParagraph"/>
              <w:spacing w:before="60" w:after="60"/>
              <w:jc w:val="center"/>
            </w:pPr>
            <w:r w:rsidRPr="00A81E6E">
              <w:t>53</w:t>
            </w:r>
          </w:p>
        </w:tc>
        <w:tc>
          <w:tcPr>
            <w:tcW w:w="660" w:type="dxa"/>
            <w:shd w:val="clear" w:color="auto" w:fill="auto"/>
            <w:vAlign w:val="center"/>
          </w:tcPr>
          <w:p w14:paraId="56E593FE" w14:textId="77777777" w:rsidR="003714DA" w:rsidRPr="00A81E6E" w:rsidRDefault="003714DA" w:rsidP="00A81E6E">
            <w:pPr>
              <w:pStyle w:val="TableParagraph"/>
              <w:spacing w:before="60" w:after="60"/>
              <w:jc w:val="center"/>
            </w:pPr>
            <w:r w:rsidRPr="00A81E6E">
              <w:t>47</w:t>
            </w:r>
          </w:p>
        </w:tc>
        <w:tc>
          <w:tcPr>
            <w:tcW w:w="706" w:type="dxa"/>
            <w:shd w:val="clear" w:color="auto" w:fill="auto"/>
            <w:vAlign w:val="center"/>
          </w:tcPr>
          <w:p w14:paraId="406B4AE5" w14:textId="77777777" w:rsidR="003714DA" w:rsidRPr="00A81E6E" w:rsidRDefault="003714DA" w:rsidP="00A81E6E">
            <w:pPr>
              <w:pStyle w:val="TableParagraph"/>
              <w:spacing w:before="60" w:after="60"/>
              <w:jc w:val="center"/>
            </w:pPr>
            <w:r w:rsidRPr="00A81E6E">
              <w:t>41</w:t>
            </w:r>
          </w:p>
        </w:tc>
        <w:tc>
          <w:tcPr>
            <w:tcW w:w="706" w:type="dxa"/>
            <w:shd w:val="clear" w:color="auto" w:fill="auto"/>
            <w:vAlign w:val="center"/>
          </w:tcPr>
          <w:p w14:paraId="6F2501F0" w14:textId="77777777" w:rsidR="003714DA" w:rsidRPr="00A81E6E" w:rsidRDefault="003714DA" w:rsidP="00A81E6E">
            <w:pPr>
              <w:pStyle w:val="TableParagraph"/>
              <w:spacing w:before="60" w:after="60"/>
              <w:jc w:val="center"/>
            </w:pPr>
            <w:r w:rsidRPr="00A81E6E">
              <w:t>35</w:t>
            </w:r>
          </w:p>
        </w:tc>
        <w:tc>
          <w:tcPr>
            <w:tcW w:w="706" w:type="dxa"/>
            <w:shd w:val="clear" w:color="auto" w:fill="auto"/>
            <w:vAlign w:val="center"/>
          </w:tcPr>
          <w:p w14:paraId="79C850B7" w14:textId="77777777" w:rsidR="003714DA" w:rsidRPr="00A81E6E" w:rsidRDefault="003714DA" w:rsidP="00A81E6E">
            <w:pPr>
              <w:pStyle w:val="TableParagraph"/>
              <w:spacing w:before="60" w:after="60"/>
              <w:jc w:val="center"/>
            </w:pPr>
            <w:r w:rsidRPr="00A81E6E">
              <w:t>31</w:t>
            </w:r>
          </w:p>
        </w:tc>
      </w:tr>
      <w:tr w:rsidR="00E61E8F" w:rsidRPr="00A81E6E" w14:paraId="6E89494C" w14:textId="77777777" w:rsidTr="00063BFA">
        <w:trPr>
          <w:jc w:val="center"/>
        </w:trPr>
        <w:tc>
          <w:tcPr>
            <w:tcW w:w="3866" w:type="dxa"/>
            <w:shd w:val="clear" w:color="auto" w:fill="auto"/>
          </w:tcPr>
          <w:p w14:paraId="29941E91" w14:textId="77777777" w:rsidR="003714DA" w:rsidRPr="00A81E6E" w:rsidRDefault="003714DA" w:rsidP="00A81E6E">
            <w:pPr>
              <w:spacing w:before="60" w:after="60"/>
              <w:jc w:val="center"/>
              <w:rPr>
                <w:rFonts w:cs="Arial"/>
                <w:lang w:val="sr-Cyrl-RS"/>
              </w:rPr>
            </w:pPr>
            <w:r w:rsidRPr="00A81E6E">
              <w:rPr>
                <w:rFonts w:cs="Arial"/>
                <w:lang w:val="sr-Cyrl-RS"/>
              </w:rPr>
              <w:t>Ваљак 18</w:t>
            </w:r>
            <w:r w:rsidRPr="00A81E6E">
              <w:rPr>
                <w:rFonts w:cs="Arial"/>
              </w:rPr>
              <w:t xml:space="preserve"> t</w:t>
            </w:r>
          </w:p>
        </w:tc>
        <w:tc>
          <w:tcPr>
            <w:tcW w:w="656" w:type="dxa"/>
            <w:shd w:val="clear" w:color="auto" w:fill="auto"/>
            <w:vAlign w:val="center"/>
          </w:tcPr>
          <w:p w14:paraId="32655B45" w14:textId="77777777" w:rsidR="003714DA" w:rsidRPr="00A81E6E" w:rsidRDefault="003714DA" w:rsidP="00A81E6E">
            <w:pPr>
              <w:pStyle w:val="TableParagraph"/>
              <w:spacing w:before="60" w:after="60"/>
              <w:jc w:val="center"/>
            </w:pPr>
            <w:r w:rsidRPr="00A81E6E">
              <w:t>59</w:t>
            </w:r>
          </w:p>
        </w:tc>
        <w:tc>
          <w:tcPr>
            <w:tcW w:w="660" w:type="dxa"/>
            <w:shd w:val="clear" w:color="auto" w:fill="auto"/>
            <w:vAlign w:val="center"/>
          </w:tcPr>
          <w:p w14:paraId="756B418D" w14:textId="77777777" w:rsidR="003714DA" w:rsidRPr="00A81E6E" w:rsidRDefault="003714DA" w:rsidP="00A81E6E">
            <w:pPr>
              <w:pStyle w:val="TableParagraph"/>
              <w:spacing w:before="60" w:after="60"/>
              <w:jc w:val="center"/>
            </w:pPr>
            <w:r w:rsidRPr="00A81E6E">
              <w:t>53</w:t>
            </w:r>
          </w:p>
        </w:tc>
        <w:tc>
          <w:tcPr>
            <w:tcW w:w="661" w:type="dxa"/>
            <w:shd w:val="clear" w:color="auto" w:fill="auto"/>
            <w:vAlign w:val="center"/>
          </w:tcPr>
          <w:p w14:paraId="2EBEB61C" w14:textId="77777777" w:rsidR="003714DA" w:rsidRPr="00A81E6E" w:rsidRDefault="003714DA" w:rsidP="00A81E6E">
            <w:pPr>
              <w:pStyle w:val="TableParagraph"/>
              <w:spacing w:before="60" w:after="60"/>
              <w:jc w:val="center"/>
            </w:pPr>
            <w:r w:rsidRPr="00A81E6E">
              <w:t>45</w:t>
            </w:r>
          </w:p>
        </w:tc>
        <w:tc>
          <w:tcPr>
            <w:tcW w:w="660" w:type="dxa"/>
            <w:shd w:val="clear" w:color="auto" w:fill="auto"/>
            <w:vAlign w:val="center"/>
          </w:tcPr>
          <w:p w14:paraId="655D1B9F" w14:textId="77777777" w:rsidR="003714DA" w:rsidRPr="00A81E6E" w:rsidRDefault="003714DA" w:rsidP="00A81E6E">
            <w:pPr>
              <w:pStyle w:val="TableParagraph"/>
              <w:spacing w:before="60" w:after="60"/>
              <w:jc w:val="center"/>
            </w:pPr>
            <w:r w:rsidRPr="00A81E6E">
              <w:t>39</w:t>
            </w:r>
          </w:p>
        </w:tc>
        <w:tc>
          <w:tcPr>
            <w:tcW w:w="706" w:type="dxa"/>
            <w:shd w:val="clear" w:color="auto" w:fill="auto"/>
            <w:vAlign w:val="center"/>
          </w:tcPr>
          <w:p w14:paraId="3FF99F98" w14:textId="77777777" w:rsidR="003714DA" w:rsidRPr="00A81E6E" w:rsidRDefault="003714DA" w:rsidP="00A81E6E">
            <w:pPr>
              <w:pStyle w:val="TableParagraph"/>
              <w:spacing w:before="60" w:after="60"/>
              <w:jc w:val="center"/>
            </w:pPr>
            <w:r w:rsidRPr="00A81E6E">
              <w:t>33</w:t>
            </w:r>
          </w:p>
        </w:tc>
        <w:tc>
          <w:tcPr>
            <w:tcW w:w="706" w:type="dxa"/>
            <w:shd w:val="clear" w:color="auto" w:fill="auto"/>
            <w:vAlign w:val="center"/>
          </w:tcPr>
          <w:p w14:paraId="666C5538" w14:textId="77777777" w:rsidR="003714DA" w:rsidRPr="00A81E6E" w:rsidRDefault="003714DA" w:rsidP="00A81E6E">
            <w:pPr>
              <w:pStyle w:val="TableParagraph"/>
              <w:spacing w:before="60" w:after="60"/>
              <w:jc w:val="center"/>
            </w:pPr>
            <w:r w:rsidRPr="00A81E6E">
              <w:t>27</w:t>
            </w:r>
          </w:p>
        </w:tc>
        <w:tc>
          <w:tcPr>
            <w:tcW w:w="706" w:type="dxa"/>
            <w:shd w:val="clear" w:color="auto" w:fill="auto"/>
            <w:vAlign w:val="center"/>
          </w:tcPr>
          <w:p w14:paraId="650E3EBA" w14:textId="77777777" w:rsidR="003714DA" w:rsidRPr="00A81E6E" w:rsidRDefault="003714DA" w:rsidP="00A81E6E">
            <w:pPr>
              <w:pStyle w:val="TableParagraph"/>
              <w:spacing w:before="60" w:after="60"/>
              <w:jc w:val="center"/>
            </w:pPr>
            <w:r w:rsidRPr="00A81E6E">
              <w:t>23</w:t>
            </w:r>
          </w:p>
        </w:tc>
      </w:tr>
      <w:tr w:rsidR="00E61E8F" w:rsidRPr="00A81E6E" w14:paraId="61806B8B" w14:textId="77777777" w:rsidTr="00063BFA">
        <w:trPr>
          <w:jc w:val="center"/>
        </w:trPr>
        <w:tc>
          <w:tcPr>
            <w:tcW w:w="3866" w:type="dxa"/>
            <w:shd w:val="clear" w:color="auto" w:fill="auto"/>
          </w:tcPr>
          <w:p w14:paraId="23CDDFBF" w14:textId="77777777" w:rsidR="003714DA" w:rsidRPr="00A81E6E" w:rsidRDefault="003714DA" w:rsidP="00A81E6E">
            <w:pPr>
              <w:spacing w:before="60" w:after="60"/>
              <w:jc w:val="center"/>
              <w:rPr>
                <w:rFonts w:cs="Arial"/>
                <w:lang w:val="sr-Cyrl-RS"/>
              </w:rPr>
            </w:pPr>
            <w:r w:rsidRPr="00A81E6E">
              <w:rPr>
                <w:rFonts w:cs="Arial"/>
                <w:lang w:val="sr-Cyrl-RS"/>
              </w:rPr>
              <w:t>Ровокопач</w:t>
            </w:r>
          </w:p>
        </w:tc>
        <w:tc>
          <w:tcPr>
            <w:tcW w:w="656" w:type="dxa"/>
            <w:shd w:val="clear" w:color="auto" w:fill="auto"/>
            <w:vAlign w:val="center"/>
          </w:tcPr>
          <w:p w14:paraId="2C0D7509" w14:textId="77777777" w:rsidR="003714DA" w:rsidRPr="00A81E6E" w:rsidRDefault="003714DA" w:rsidP="00A81E6E">
            <w:pPr>
              <w:pStyle w:val="TableParagraph"/>
              <w:spacing w:before="60" w:after="60"/>
              <w:jc w:val="center"/>
            </w:pPr>
            <w:r w:rsidRPr="00A81E6E">
              <w:t>54</w:t>
            </w:r>
          </w:p>
        </w:tc>
        <w:tc>
          <w:tcPr>
            <w:tcW w:w="660" w:type="dxa"/>
            <w:shd w:val="clear" w:color="auto" w:fill="auto"/>
            <w:vAlign w:val="center"/>
          </w:tcPr>
          <w:p w14:paraId="1B4F9B29" w14:textId="77777777" w:rsidR="003714DA" w:rsidRPr="00A81E6E" w:rsidRDefault="003714DA" w:rsidP="00A81E6E">
            <w:pPr>
              <w:pStyle w:val="TableParagraph"/>
              <w:spacing w:before="60" w:after="60"/>
              <w:jc w:val="center"/>
            </w:pPr>
            <w:r w:rsidRPr="00A81E6E">
              <w:t>48</w:t>
            </w:r>
          </w:p>
        </w:tc>
        <w:tc>
          <w:tcPr>
            <w:tcW w:w="661" w:type="dxa"/>
            <w:shd w:val="clear" w:color="auto" w:fill="auto"/>
            <w:vAlign w:val="center"/>
          </w:tcPr>
          <w:p w14:paraId="580032E8" w14:textId="77777777" w:rsidR="003714DA" w:rsidRPr="00A81E6E" w:rsidRDefault="003714DA" w:rsidP="00A81E6E">
            <w:pPr>
              <w:pStyle w:val="TableParagraph"/>
              <w:spacing w:before="60" w:after="60"/>
              <w:jc w:val="center"/>
            </w:pPr>
            <w:r w:rsidRPr="00A81E6E">
              <w:t>40</w:t>
            </w:r>
          </w:p>
        </w:tc>
        <w:tc>
          <w:tcPr>
            <w:tcW w:w="660" w:type="dxa"/>
            <w:shd w:val="clear" w:color="auto" w:fill="auto"/>
            <w:vAlign w:val="center"/>
          </w:tcPr>
          <w:p w14:paraId="1AADE545" w14:textId="77777777" w:rsidR="003714DA" w:rsidRPr="00A81E6E" w:rsidRDefault="003714DA" w:rsidP="00A81E6E">
            <w:pPr>
              <w:pStyle w:val="TableParagraph"/>
              <w:spacing w:before="60" w:after="60"/>
              <w:jc w:val="center"/>
            </w:pPr>
            <w:r w:rsidRPr="00A81E6E">
              <w:t>34</w:t>
            </w:r>
          </w:p>
        </w:tc>
        <w:tc>
          <w:tcPr>
            <w:tcW w:w="706" w:type="dxa"/>
            <w:shd w:val="clear" w:color="auto" w:fill="auto"/>
            <w:vAlign w:val="center"/>
          </w:tcPr>
          <w:p w14:paraId="1C414CA1" w14:textId="77777777" w:rsidR="003714DA" w:rsidRPr="00A81E6E" w:rsidRDefault="003714DA" w:rsidP="00A81E6E">
            <w:pPr>
              <w:pStyle w:val="TableParagraph"/>
              <w:spacing w:before="60" w:after="60"/>
              <w:jc w:val="center"/>
            </w:pPr>
            <w:r w:rsidRPr="00A81E6E">
              <w:t>28</w:t>
            </w:r>
          </w:p>
        </w:tc>
        <w:tc>
          <w:tcPr>
            <w:tcW w:w="706" w:type="dxa"/>
            <w:shd w:val="clear" w:color="auto" w:fill="auto"/>
            <w:vAlign w:val="center"/>
          </w:tcPr>
          <w:p w14:paraId="102577AF" w14:textId="77777777" w:rsidR="003714DA" w:rsidRPr="00A81E6E" w:rsidRDefault="003714DA" w:rsidP="00A81E6E">
            <w:pPr>
              <w:pStyle w:val="TableParagraph"/>
              <w:spacing w:before="60" w:after="60"/>
              <w:jc w:val="center"/>
            </w:pPr>
            <w:r w:rsidRPr="00A81E6E">
              <w:t>22</w:t>
            </w:r>
          </w:p>
        </w:tc>
        <w:tc>
          <w:tcPr>
            <w:tcW w:w="706" w:type="dxa"/>
            <w:shd w:val="clear" w:color="auto" w:fill="auto"/>
            <w:vAlign w:val="center"/>
          </w:tcPr>
          <w:p w14:paraId="086D3B16" w14:textId="77777777" w:rsidR="003714DA" w:rsidRPr="00A81E6E" w:rsidRDefault="003714DA" w:rsidP="00A81E6E">
            <w:pPr>
              <w:pStyle w:val="TableParagraph"/>
              <w:spacing w:before="60" w:after="60"/>
              <w:jc w:val="center"/>
            </w:pPr>
            <w:r w:rsidRPr="00A81E6E">
              <w:t>18</w:t>
            </w:r>
          </w:p>
        </w:tc>
      </w:tr>
      <w:tr w:rsidR="00E61E8F" w:rsidRPr="00A81E6E" w14:paraId="42A43283" w14:textId="77777777" w:rsidTr="00063BFA">
        <w:trPr>
          <w:jc w:val="center"/>
        </w:trPr>
        <w:tc>
          <w:tcPr>
            <w:tcW w:w="3866" w:type="dxa"/>
            <w:shd w:val="clear" w:color="auto" w:fill="auto"/>
          </w:tcPr>
          <w:p w14:paraId="16AAA850" w14:textId="77777777" w:rsidR="003714DA" w:rsidRPr="00A81E6E" w:rsidRDefault="003714DA" w:rsidP="00A81E6E">
            <w:pPr>
              <w:spacing w:before="60" w:after="60"/>
              <w:jc w:val="center"/>
              <w:rPr>
                <w:rFonts w:cs="Arial"/>
                <w:lang w:val="sr-Cyrl-RS"/>
              </w:rPr>
            </w:pPr>
            <w:r w:rsidRPr="00A81E6E">
              <w:rPr>
                <w:rFonts w:cs="Arial"/>
                <w:lang w:val="sr-Cyrl-RS"/>
              </w:rPr>
              <w:t>Цистерна</w:t>
            </w:r>
          </w:p>
        </w:tc>
        <w:tc>
          <w:tcPr>
            <w:tcW w:w="656" w:type="dxa"/>
            <w:shd w:val="clear" w:color="auto" w:fill="auto"/>
            <w:vAlign w:val="center"/>
          </w:tcPr>
          <w:p w14:paraId="2C07BF5C" w14:textId="77777777" w:rsidR="003714DA" w:rsidRPr="00A81E6E" w:rsidRDefault="003714DA" w:rsidP="00A81E6E">
            <w:pPr>
              <w:pStyle w:val="TableParagraph"/>
              <w:spacing w:before="60" w:after="60"/>
              <w:jc w:val="center"/>
            </w:pPr>
            <w:r w:rsidRPr="00A81E6E">
              <w:t>67</w:t>
            </w:r>
          </w:p>
        </w:tc>
        <w:tc>
          <w:tcPr>
            <w:tcW w:w="660" w:type="dxa"/>
            <w:shd w:val="clear" w:color="auto" w:fill="auto"/>
            <w:vAlign w:val="center"/>
          </w:tcPr>
          <w:p w14:paraId="4044EC09" w14:textId="77777777" w:rsidR="003714DA" w:rsidRPr="00A81E6E" w:rsidRDefault="003714DA" w:rsidP="00A81E6E">
            <w:pPr>
              <w:pStyle w:val="TableParagraph"/>
              <w:spacing w:before="60" w:after="60"/>
              <w:jc w:val="center"/>
            </w:pPr>
            <w:r w:rsidRPr="00A81E6E">
              <w:t>61</w:t>
            </w:r>
          </w:p>
        </w:tc>
        <w:tc>
          <w:tcPr>
            <w:tcW w:w="661" w:type="dxa"/>
            <w:shd w:val="clear" w:color="auto" w:fill="auto"/>
            <w:vAlign w:val="center"/>
          </w:tcPr>
          <w:p w14:paraId="2F1FF747" w14:textId="77777777" w:rsidR="003714DA" w:rsidRPr="00A81E6E" w:rsidRDefault="003714DA" w:rsidP="00A81E6E">
            <w:pPr>
              <w:pStyle w:val="TableParagraph"/>
              <w:spacing w:before="60" w:after="60"/>
              <w:jc w:val="center"/>
            </w:pPr>
            <w:r w:rsidRPr="00A81E6E">
              <w:t>53</w:t>
            </w:r>
          </w:p>
        </w:tc>
        <w:tc>
          <w:tcPr>
            <w:tcW w:w="660" w:type="dxa"/>
            <w:shd w:val="clear" w:color="auto" w:fill="auto"/>
            <w:vAlign w:val="center"/>
          </w:tcPr>
          <w:p w14:paraId="785E28BE" w14:textId="77777777" w:rsidR="003714DA" w:rsidRPr="00A81E6E" w:rsidRDefault="003714DA" w:rsidP="00A81E6E">
            <w:pPr>
              <w:pStyle w:val="TableParagraph"/>
              <w:spacing w:before="60" w:after="60"/>
              <w:jc w:val="center"/>
            </w:pPr>
            <w:r w:rsidRPr="00A81E6E">
              <w:t>47</w:t>
            </w:r>
          </w:p>
        </w:tc>
        <w:tc>
          <w:tcPr>
            <w:tcW w:w="706" w:type="dxa"/>
            <w:shd w:val="clear" w:color="auto" w:fill="auto"/>
            <w:vAlign w:val="center"/>
          </w:tcPr>
          <w:p w14:paraId="4F4E0BF1" w14:textId="77777777" w:rsidR="003714DA" w:rsidRPr="00A81E6E" w:rsidRDefault="003714DA" w:rsidP="00A81E6E">
            <w:pPr>
              <w:pStyle w:val="TableParagraph"/>
              <w:spacing w:before="60" w:after="60"/>
              <w:jc w:val="center"/>
            </w:pPr>
            <w:r w:rsidRPr="00A81E6E">
              <w:t>41</w:t>
            </w:r>
          </w:p>
        </w:tc>
        <w:tc>
          <w:tcPr>
            <w:tcW w:w="706" w:type="dxa"/>
            <w:shd w:val="clear" w:color="auto" w:fill="auto"/>
            <w:vAlign w:val="center"/>
          </w:tcPr>
          <w:p w14:paraId="002CED67" w14:textId="77777777" w:rsidR="003714DA" w:rsidRPr="00A81E6E" w:rsidRDefault="003714DA" w:rsidP="00A81E6E">
            <w:pPr>
              <w:pStyle w:val="TableParagraph"/>
              <w:spacing w:before="60" w:after="60"/>
              <w:jc w:val="center"/>
            </w:pPr>
            <w:r w:rsidRPr="00A81E6E">
              <w:t>35</w:t>
            </w:r>
          </w:p>
        </w:tc>
        <w:tc>
          <w:tcPr>
            <w:tcW w:w="706" w:type="dxa"/>
            <w:shd w:val="clear" w:color="auto" w:fill="auto"/>
            <w:vAlign w:val="center"/>
          </w:tcPr>
          <w:p w14:paraId="569C3B85" w14:textId="77777777" w:rsidR="003714DA" w:rsidRPr="00A81E6E" w:rsidRDefault="003714DA" w:rsidP="00A81E6E">
            <w:pPr>
              <w:pStyle w:val="TableParagraph"/>
              <w:spacing w:before="60" w:after="60"/>
              <w:jc w:val="center"/>
            </w:pPr>
            <w:r w:rsidRPr="00A81E6E">
              <w:t>31</w:t>
            </w:r>
          </w:p>
        </w:tc>
      </w:tr>
      <w:tr w:rsidR="00E61E8F" w:rsidRPr="00A81E6E" w14:paraId="7435D6E9" w14:textId="77777777" w:rsidTr="00063BFA">
        <w:trPr>
          <w:jc w:val="center"/>
        </w:trPr>
        <w:tc>
          <w:tcPr>
            <w:tcW w:w="3866" w:type="dxa"/>
            <w:tcBorders>
              <w:bottom w:val="single" w:sz="4" w:space="0" w:color="auto"/>
            </w:tcBorders>
            <w:shd w:val="clear" w:color="auto" w:fill="auto"/>
          </w:tcPr>
          <w:p w14:paraId="3032A19C" w14:textId="77777777" w:rsidR="003714DA" w:rsidRPr="00A81E6E" w:rsidRDefault="003714DA" w:rsidP="00A81E6E">
            <w:pPr>
              <w:spacing w:before="60" w:after="60"/>
              <w:jc w:val="center"/>
              <w:rPr>
                <w:rFonts w:cs="Arial"/>
                <w:lang w:val="sr-Cyrl-RS"/>
              </w:rPr>
            </w:pPr>
            <w:r w:rsidRPr="00A81E6E">
              <w:rPr>
                <w:rFonts w:cs="Arial"/>
                <w:lang w:val="sr-Cyrl-RS"/>
              </w:rPr>
              <w:t>Покретна дизалица</w:t>
            </w:r>
          </w:p>
        </w:tc>
        <w:tc>
          <w:tcPr>
            <w:tcW w:w="656" w:type="dxa"/>
            <w:tcBorders>
              <w:bottom w:val="single" w:sz="4" w:space="0" w:color="auto"/>
            </w:tcBorders>
            <w:shd w:val="clear" w:color="auto" w:fill="auto"/>
            <w:vAlign w:val="center"/>
          </w:tcPr>
          <w:p w14:paraId="216EA53B" w14:textId="77777777" w:rsidR="003714DA" w:rsidRPr="00A81E6E" w:rsidRDefault="003714DA" w:rsidP="00A81E6E">
            <w:pPr>
              <w:pStyle w:val="TableParagraph"/>
              <w:spacing w:before="60" w:after="60"/>
              <w:jc w:val="center"/>
            </w:pPr>
            <w:r w:rsidRPr="00A81E6E">
              <w:t>57</w:t>
            </w:r>
          </w:p>
        </w:tc>
        <w:tc>
          <w:tcPr>
            <w:tcW w:w="660" w:type="dxa"/>
            <w:tcBorders>
              <w:bottom w:val="single" w:sz="4" w:space="0" w:color="auto"/>
            </w:tcBorders>
            <w:shd w:val="clear" w:color="auto" w:fill="auto"/>
            <w:vAlign w:val="center"/>
          </w:tcPr>
          <w:p w14:paraId="2CC58DD2" w14:textId="77777777" w:rsidR="003714DA" w:rsidRPr="00A81E6E" w:rsidRDefault="003714DA" w:rsidP="00A81E6E">
            <w:pPr>
              <w:pStyle w:val="TableParagraph"/>
              <w:spacing w:before="60" w:after="60"/>
              <w:jc w:val="center"/>
            </w:pPr>
            <w:r w:rsidRPr="00A81E6E">
              <w:t>51</w:t>
            </w:r>
          </w:p>
        </w:tc>
        <w:tc>
          <w:tcPr>
            <w:tcW w:w="661" w:type="dxa"/>
            <w:tcBorders>
              <w:bottom w:val="single" w:sz="4" w:space="0" w:color="auto"/>
            </w:tcBorders>
            <w:shd w:val="clear" w:color="auto" w:fill="auto"/>
            <w:vAlign w:val="center"/>
          </w:tcPr>
          <w:p w14:paraId="31DE6C69" w14:textId="77777777" w:rsidR="003714DA" w:rsidRPr="00A81E6E" w:rsidRDefault="003714DA" w:rsidP="00A81E6E">
            <w:pPr>
              <w:pStyle w:val="TableParagraph"/>
              <w:spacing w:before="60" w:after="60"/>
              <w:jc w:val="center"/>
            </w:pPr>
            <w:r w:rsidRPr="00A81E6E">
              <w:t>43</w:t>
            </w:r>
          </w:p>
        </w:tc>
        <w:tc>
          <w:tcPr>
            <w:tcW w:w="660" w:type="dxa"/>
            <w:tcBorders>
              <w:bottom w:val="single" w:sz="4" w:space="0" w:color="auto"/>
            </w:tcBorders>
            <w:shd w:val="clear" w:color="auto" w:fill="auto"/>
            <w:vAlign w:val="center"/>
          </w:tcPr>
          <w:p w14:paraId="3CF1B7AF" w14:textId="77777777" w:rsidR="003714DA" w:rsidRPr="00A81E6E" w:rsidRDefault="003714DA" w:rsidP="00A81E6E">
            <w:pPr>
              <w:pStyle w:val="TableParagraph"/>
              <w:spacing w:before="60" w:after="60"/>
              <w:jc w:val="center"/>
            </w:pPr>
            <w:r w:rsidRPr="00A81E6E">
              <w:t>37</w:t>
            </w:r>
          </w:p>
        </w:tc>
        <w:tc>
          <w:tcPr>
            <w:tcW w:w="706" w:type="dxa"/>
            <w:tcBorders>
              <w:bottom w:val="single" w:sz="4" w:space="0" w:color="auto"/>
            </w:tcBorders>
            <w:shd w:val="clear" w:color="auto" w:fill="auto"/>
            <w:vAlign w:val="center"/>
          </w:tcPr>
          <w:p w14:paraId="20208F9D" w14:textId="77777777" w:rsidR="003714DA" w:rsidRPr="00A81E6E" w:rsidRDefault="003714DA" w:rsidP="00A81E6E">
            <w:pPr>
              <w:pStyle w:val="TableParagraph"/>
              <w:spacing w:before="60" w:after="60"/>
              <w:jc w:val="center"/>
            </w:pPr>
            <w:r w:rsidRPr="00A81E6E">
              <w:t>31</w:t>
            </w:r>
          </w:p>
        </w:tc>
        <w:tc>
          <w:tcPr>
            <w:tcW w:w="706" w:type="dxa"/>
            <w:tcBorders>
              <w:bottom w:val="single" w:sz="4" w:space="0" w:color="auto"/>
            </w:tcBorders>
            <w:shd w:val="clear" w:color="auto" w:fill="auto"/>
            <w:vAlign w:val="center"/>
          </w:tcPr>
          <w:p w14:paraId="1C32481D" w14:textId="77777777" w:rsidR="003714DA" w:rsidRPr="00A81E6E" w:rsidRDefault="003714DA" w:rsidP="00A81E6E">
            <w:pPr>
              <w:pStyle w:val="TableParagraph"/>
              <w:spacing w:before="60" w:after="60"/>
              <w:jc w:val="center"/>
            </w:pPr>
            <w:r w:rsidRPr="00A81E6E">
              <w:t>25</w:t>
            </w:r>
          </w:p>
        </w:tc>
        <w:tc>
          <w:tcPr>
            <w:tcW w:w="706" w:type="dxa"/>
            <w:tcBorders>
              <w:bottom w:val="single" w:sz="4" w:space="0" w:color="auto"/>
            </w:tcBorders>
            <w:shd w:val="clear" w:color="auto" w:fill="auto"/>
            <w:vAlign w:val="center"/>
          </w:tcPr>
          <w:p w14:paraId="50053E5A" w14:textId="77777777" w:rsidR="003714DA" w:rsidRPr="00A81E6E" w:rsidRDefault="003714DA" w:rsidP="00A81E6E">
            <w:pPr>
              <w:pStyle w:val="TableParagraph"/>
              <w:spacing w:before="60" w:after="60"/>
              <w:jc w:val="center"/>
            </w:pPr>
            <w:r w:rsidRPr="00A81E6E">
              <w:t>21</w:t>
            </w:r>
          </w:p>
        </w:tc>
      </w:tr>
      <w:tr w:rsidR="00E61E8F" w:rsidRPr="00A81E6E" w14:paraId="00F36A9B" w14:textId="77777777" w:rsidTr="00063BFA">
        <w:trPr>
          <w:jc w:val="center"/>
        </w:trPr>
        <w:tc>
          <w:tcPr>
            <w:tcW w:w="3866" w:type="dxa"/>
            <w:shd w:val="clear" w:color="auto" w:fill="auto"/>
          </w:tcPr>
          <w:p w14:paraId="5082AF24" w14:textId="77777777" w:rsidR="003714DA" w:rsidRPr="00A81E6E" w:rsidRDefault="003714DA" w:rsidP="00A81E6E">
            <w:pPr>
              <w:spacing w:before="60" w:after="60"/>
              <w:jc w:val="center"/>
              <w:rPr>
                <w:rFonts w:cs="Arial"/>
                <w:lang w:val="sr-Cyrl-RS"/>
              </w:rPr>
            </w:pPr>
            <w:r w:rsidRPr="00A81E6E">
              <w:rPr>
                <w:rFonts w:cs="Arial"/>
                <w:lang w:val="sr-Cyrl-RS"/>
              </w:rPr>
              <w:t>Опрема за бушење рупа за шипове</w:t>
            </w:r>
          </w:p>
        </w:tc>
        <w:tc>
          <w:tcPr>
            <w:tcW w:w="656" w:type="dxa"/>
            <w:shd w:val="clear" w:color="auto" w:fill="auto"/>
            <w:vAlign w:val="center"/>
          </w:tcPr>
          <w:p w14:paraId="4085D3B7" w14:textId="77777777" w:rsidR="003714DA" w:rsidRPr="00A81E6E" w:rsidRDefault="003714DA" w:rsidP="00A81E6E">
            <w:pPr>
              <w:pStyle w:val="TableParagraph"/>
              <w:spacing w:before="60" w:after="60"/>
              <w:jc w:val="center"/>
            </w:pPr>
            <w:r w:rsidRPr="00A81E6E">
              <w:t>68</w:t>
            </w:r>
          </w:p>
        </w:tc>
        <w:tc>
          <w:tcPr>
            <w:tcW w:w="660" w:type="dxa"/>
            <w:shd w:val="clear" w:color="auto" w:fill="auto"/>
            <w:vAlign w:val="center"/>
          </w:tcPr>
          <w:p w14:paraId="6917F2F0" w14:textId="77777777" w:rsidR="003714DA" w:rsidRPr="00A81E6E" w:rsidRDefault="003714DA" w:rsidP="00A81E6E">
            <w:pPr>
              <w:pStyle w:val="TableParagraph"/>
              <w:spacing w:before="60" w:after="60"/>
              <w:jc w:val="center"/>
            </w:pPr>
            <w:r w:rsidRPr="00A81E6E">
              <w:t>62</w:t>
            </w:r>
          </w:p>
        </w:tc>
        <w:tc>
          <w:tcPr>
            <w:tcW w:w="661" w:type="dxa"/>
            <w:shd w:val="clear" w:color="auto" w:fill="auto"/>
            <w:vAlign w:val="center"/>
          </w:tcPr>
          <w:p w14:paraId="56CFCAC3" w14:textId="77777777" w:rsidR="003714DA" w:rsidRPr="00A81E6E" w:rsidRDefault="003714DA" w:rsidP="00A81E6E">
            <w:pPr>
              <w:pStyle w:val="TableParagraph"/>
              <w:spacing w:before="60" w:after="60"/>
              <w:jc w:val="center"/>
            </w:pPr>
            <w:r w:rsidRPr="00A81E6E">
              <w:t>54</w:t>
            </w:r>
          </w:p>
        </w:tc>
        <w:tc>
          <w:tcPr>
            <w:tcW w:w="660" w:type="dxa"/>
            <w:shd w:val="clear" w:color="auto" w:fill="auto"/>
            <w:vAlign w:val="center"/>
          </w:tcPr>
          <w:p w14:paraId="7CA2720E" w14:textId="77777777" w:rsidR="003714DA" w:rsidRPr="00A81E6E" w:rsidRDefault="003714DA" w:rsidP="00A81E6E">
            <w:pPr>
              <w:pStyle w:val="TableParagraph"/>
              <w:spacing w:before="60" w:after="60"/>
              <w:jc w:val="center"/>
            </w:pPr>
            <w:r w:rsidRPr="00A81E6E">
              <w:t>48</w:t>
            </w:r>
          </w:p>
        </w:tc>
        <w:tc>
          <w:tcPr>
            <w:tcW w:w="706" w:type="dxa"/>
            <w:shd w:val="clear" w:color="auto" w:fill="auto"/>
            <w:vAlign w:val="center"/>
          </w:tcPr>
          <w:p w14:paraId="7EFE6D68" w14:textId="77777777" w:rsidR="003714DA" w:rsidRPr="00A81E6E" w:rsidRDefault="003714DA" w:rsidP="00A81E6E">
            <w:pPr>
              <w:pStyle w:val="TableParagraph"/>
              <w:spacing w:before="60" w:after="60"/>
              <w:jc w:val="center"/>
            </w:pPr>
            <w:r w:rsidRPr="00A81E6E">
              <w:t>42</w:t>
            </w:r>
          </w:p>
        </w:tc>
        <w:tc>
          <w:tcPr>
            <w:tcW w:w="706" w:type="dxa"/>
            <w:shd w:val="clear" w:color="auto" w:fill="auto"/>
            <w:vAlign w:val="center"/>
          </w:tcPr>
          <w:p w14:paraId="01B82566" w14:textId="77777777" w:rsidR="003714DA" w:rsidRPr="00A81E6E" w:rsidRDefault="003714DA" w:rsidP="00A81E6E">
            <w:pPr>
              <w:pStyle w:val="TableParagraph"/>
              <w:spacing w:before="60" w:after="60"/>
              <w:jc w:val="center"/>
            </w:pPr>
            <w:r w:rsidRPr="00A81E6E">
              <w:t>36</w:t>
            </w:r>
          </w:p>
        </w:tc>
        <w:tc>
          <w:tcPr>
            <w:tcW w:w="706" w:type="dxa"/>
            <w:shd w:val="clear" w:color="auto" w:fill="auto"/>
            <w:vAlign w:val="center"/>
          </w:tcPr>
          <w:p w14:paraId="107F5BDA" w14:textId="77777777" w:rsidR="003714DA" w:rsidRPr="00A81E6E" w:rsidRDefault="003714DA" w:rsidP="00A81E6E">
            <w:pPr>
              <w:pStyle w:val="TableParagraph"/>
              <w:spacing w:before="60" w:after="60"/>
              <w:jc w:val="center"/>
            </w:pPr>
            <w:r w:rsidRPr="00A81E6E">
              <w:t>32</w:t>
            </w:r>
          </w:p>
        </w:tc>
      </w:tr>
      <w:tr w:rsidR="00E61E8F" w:rsidRPr="00A81E6E" w14:paraId="136EEC5C" w14:textId="77777777" w:rsidTr="00063BFA">
        <w:trPr>
          <w:jc w:val="center"/>
        </w:trPr>
        <w:tc>
          <w:tcPr>
            <w:tcW w:w="3866" w:type="dxa"/>
            <w:tcBorders>
              <w:bottom w:val="single" w:sz="4" w:space="0" w:color="auto"/>
            </w:tcBorders>
            <w:shd w:val="clear" w:color="auto" w:fill="auto"/>
          </w:tcPr>
          <w:p w14:paraId="154D6D77" w14:textId="77777777" w:rsidR="003714DA" w:rsidRPr="00A81E6E" w:rsidRDefault="003714DA" w:rsidP="00A81E6E">
            <w:pPr>
              <w:spacing w:before="60" w:after="60"/>
              <w:jc w:val="center"/>
              <w:rPr>
                <w:rFonts w:cs="Arial"/>
                <w:lang w:val="sr-Cyrl-RS"/>
              </w:rPr>
            </w:pPr>
            <w:r w:rsidRPr="00A81E6E">
              <w:rPr>
                <w:rFonts w:cs="Arial"/>
                <w:lang w:val="sr-Cyrl-RS"/>
              </w:rPr>
              <w:t>Опрема за подбијање шипова</w:t>
            </w:r>
          </w:p>
        </w:tc>
        <w:tc>
          <w:tcPr>
            <w:tcW w:w="656" w:type="dxa"/>
            <w:tcBorders>
              <w:bottom w:val="single" w:sz="4" w:space="0" w:color="auto"/>
            </w:tcBorders>
            <w:shd w:val="clear" w:color="auto" w:fill="auto"/>
            <w:vAlign w:val="center"/>
          </w:tcPr>
          <w:p w14:paraId="566D27B3" w14:textId="77777777" w:rsidR="003714DA" w:rsidRPr="00A81E6E" w:rsidRDefault="003714DA" w:rsidP="00A81E6E">
            <w:pPr>
              <w:pStyle w:val="TableParagraph"/>
              <w:spacing w:before="60" w:after="60"/>
              <w:jc w:val="center"/>
            </w:pPr>
            <w:r w:rsidRPr="00A81E6E">
              <w:t>91</w:t>
            </w:r>
          </w:p>
        </w:tc>
        <w:tc>
          <w:tcPr>
            <w:tcW w:w="660" w:type="dxa"/>
            <w:tcBorders>
              <w:bottom w:val="single" w:sz="4" w:space="0" w:color="auto"/>
            </w:tcBorders>
            <w:shd w:val="clear" w:color="auto" w:fill="auto"/>
            <w:vAlign w:val="center"/>
          </w:tcPr>
          <w:p w14:paraId="3498EF95" w14:textId="77777777" w:rsidR="003714DA" w:rsidRPr="00A81E6E" w:rsidRDefault="003714DA" w:rsidP="00A81E6E">
            <w:pPr>
              <w:pStyle w:val="TableParagraph"/>
              <w:spacing w:before="60" w:after="60"/>
              <w:jc w:val="center"/>
            </w:pPr>
            <w:r w:rsidRPr="00A81E6E">
              <w:t>85</w:t>
            </w:r>
          </w:p>
        </w:tc>
        <w:tc>
          <w:tcPr>
            <w:tcW w:w="661" w:type="dxa"/>
            <w:tcBorders>
              <w:bottom w:val="single" w:sz="4" w:space="0" w:color="auto"/>
            </w:tcBorders>
            <w:shd w:val="clear" w:color="auto" w:fill="auto"/>
            <w:vAlign w:val="center"/>
          </w:tcPr>
          <w:p w14:paraId="6A2BF859" w14:textId="77777777" w:rsidR="003714DA" w:rsidRPr="00A81E6E" w:rsidRDefault="003714DA" w:rsidP="00A81E6E">
            <w:pPr>
              <w:pStyle w:val="TableParagraph"/>
              <w:spacing w:before="60" w:after="60"/>
              <w:jc w:val="center"/>
            </w:pPr>
            <w:r w:rsidRPr="00A81E6E">
              <w:t>77</w:t>
            </w:r>
          </w:p>
        </w:tc>
        <w:tc>
          <w:tcPr>
            <w:tcW w:w="660" w:type="dxa"/>
            <w:tcBorders>
              <w:bottom w:val="single" w:sz="4" w:space="0" w:color="auto"/>
            </w:tcBorders>
            <w:shd w:val="clear" w:color="auto" w:fill="auto"/>
            <w:vAlign w:val="center"/>
          </w:tcPr>
          <w:p w14:paraId="33E36AA4" w14:textId="77777777" w:rsidR="003714DA" w:rsidRPr="00A81E6E" w:rsidRDefault="003714DA" w:rsidP="00A81E6E">
            <w:pPr>
              <w:pStyle w:val="TableParagraph"/>
              <w:spacing w:before="60" w:after="60"/>
              <w:jc w:val="center"/>
            </w:pPr>
            <w:r w:rsidRPr="00A81E6E">
              <w:t>71</w:t>
            </w:r>
          </w:p>
        </w:tc>
        <w:tc>
          <w:tcPr>
            <w:tcW w:w="706" w:type="dxa"/>
            <w:tcBorders>
              <w:bottom w:val="single" w:sz="4" w:space="0" w:color="auto"/>
            </w:tcBorders>
            <w:shd w:val="clear" w:color="auto" w:fill="auto"/>
            <w:vAlign w:val="center"/>
          </w:tcPr>
          <w:p w14:paraId="367ED62B" w14:textId="77777777" w:rsidR="003714DA" w:rsidRPr="00A81E6E" w:rsidRDefault="003714DA" w:rsidP="00A81E6E">
            <w:pPr>
              <w:pStyle w:val="TableParagraph"/>
              <w:spacing w:before="60" w:after="60"/>
              <w:jc w:val="center"/>
            </w:pPr>
            <w:r w:rsidRPr="00A81E6E">
              <w:t>65</w:t>
            </w:r>
          </w:p>
        </w:tc>
        <w:tc>
          <w:tcPr>
            <w:tcW w:w="706" w:type="dxa"/>
            <w:tcBorders>
              <w:bottom w:val="single" w:sz="4" w:space="0" w:color="auto"/>
            </w:tcBorders>
            <w:shd w:val="clear" w:color="auto" w:fill="auto"/>
            <w:vAlign w:val="center"/>
          </w:tcPr>
          <w:p w14:paraId="3AEAF920" w14:textId="77777777" w:rsidR="003714DA" w:rsidRPr="00A81E6E" w:rsidRDefault="003714DA" w:rsidP="00A81E6E">
            <w:pPr>
              <w:pStyle w:val="TableParagraph"/>
              <w:spacing w:before="60" w:after="60"/>
              <w:jc w:val="center"/>
            </w:pPr>
            <w:r w:rsidRPr="00A81E6E">
              <w:t>59</w:t>
            </w:r>
          </w:p>
        </w:tc>
        <w:tc>
          <w:tcPr>
            <w:tcW w:w="706" w:type="dxa"/>
            <w:tcBorders>
              <w:bottom w:val="single" w:sz="4" w:space="0" w:color="auto"/>
            </w:tcBorders>
            <w:shd w:val="clear" w:color="auto" w:fill="auto"/>
            <w:vAlign w:val="center"/>
          </w:tcPr>
          <w:p w14:paraId="636421BB" w14:textId="77777777" w:rsidR="003714DA" w:rsidRPr="00A81E6E" w:rsidRDefault="003714DA" w:rsidP="00A81E6E">
            <w:pPr>
              <w:pStyle w:val="TableParagraph"/>
              <w:spacing w:before="60" w:after="60"/>
              <w:jc w:val="center"/>
            </w:pPr>
            <w:r w:rsidRPr="00A81E6E">
              <w:t>55</w:t>
            </w:r>
          </w:p>
        </w:tc>
      </w:tr>
      <w:tr w:rsidR="003714DA" w:rsidRPr="008C618E" w14:paraId="1FCE1B98" w14:textId="77777777" w:rsidTr="00063BFA">
        <w:trPr>
          <w:jc w:val="center"/>
        </w:trPr>
        <w:tc>
          <w:tcPr>
            <w:tcW w:w="8621" w:type="dxa"/>
            <w:gridSpan w:val="8"/>
            <w:tcBorders>
              <w:top w:val="single" w:sz="4" w:space="0" w:color="auto"/>
              <w:left w:val="nil"/>
              <w:bottom w:val="nil"/>
              <w:right w:val="nil"/>
            </w:tcBorders>
            <w:shd w:val="clear" w:color="auto" w:fill="auto"/>
          </w:tcPr>
          <w:p w14:paraId="216E4EB4" w14:textId="77777777" w:rsidR="003714DA" w:rsidRPr="008C618E" w:rsidRDefault="003714DA" w:rsidP="00B1692D">
            <w:pPr>
              <w:pStyle w:val="TableParagraph"/>
              <w:spacing w:before="0"/>
              <w:rPr>
                <w:rStyle w:val="fontstyle01"/>
                <w:rFonts w:asciiTheme="minorHAnsi" w:eastAsiaTheme="minorHAnsi" w:hAnsiTheme="minorHAnsi"/>
                <w:color w:val="auto"/>
                <w:sz w:val="22"/>
                <w:szCs w:val="22"/>
              </w:rPr>
            </w:pPr>
            <w:r w:rsidRPr="008C618E">
              <w:rPr>
                <w:rStyle w:val="fontstyle01"/>
                <w:rFonts w:asciiTheme="minorHAnsi" w:eastAsiaTheme="minorHAnsi" w:hAnsiTheme="minorHAnsi"/>
                <w:color w:val="auto"/>
                <w:sz w:val="22"/>
                <w:szCs w:val="22"/>
              </w:rPr>
              <w:t>Извор: Alpha Coal Project (Rail), Noise and Vibration Assessment, 2010.</w:t>
            </w:r>
          </w:p>
        </w:tc>
      </w:tr>
    </w:tbl>
    <w:p w14:paraId="0719331A" w14:textId="69C9E7B9" w:rsidR="003714DA" w:rsidRPr="008C618E" w:rsidRDefault="003714DA" w:rsidP="005B5689">
      <w:pPr>
        <w:spacing w:before="100" w:beforeAutospacing="1" w:after="240" w:line="240" w:lineRule="auto"/>
        <w:jc w:val="both"/>
        <w:rPr>
          <w:rStyle w:val="fontstyle01"/>
          <w:color w:val="auto"/>
          <w:sz w:val="22"/>
          <w:szCs w:val="22"/>
          <w:lang w:val="sr-Cyrl-RS"/>
        </w:rPr>
      </w:pPr>
      <w:r w:rsidRPr="008C618E">
        <w:rPr>
          <w:rStyle w:val="fontstyle01"/>
          <w:color w:val="auto"/>
          <w:sz w:val="22"/>
          <w:szCs w:val="22"/>
          <w:lang w:val="sr-Cyrl-RS"/>
        </w:rPr>
        <w:t>У сваком случају приликом извођења радова потребно је бучне грађевинске радове изводити за време нормалног радног времена где је то могуће, потребно је користити најтише доступне машине за одређену врсту посла, где је погодно и исплативо користити привремене конструкције за заштиту од буке, подучавати ангажовано особље на градилишту по питању утицаја буке, најбучније машине удаљити што је више могуће од стамбених и других осетљивих објеката, организовати довоз и одвоз материјала у радно време градилишта, обавештавати заинтересовано становништво о предстојећим бучним радовима и сл. За време извођења радова потребно је спроводити периодична мерења буке у циљу утврђивања да генерисани нивои не прелазе законски дозвољене границе.</w:t>
      </w:r>
    </w:p>
    <w:p w14:paraId="20C197B6" w14:textId="4CE680F5" w:rsidR="003714DA" w:rsidRPr="002029AB" w:rsidRDefault="003714DA" w:rsidP="005B5689">
      <w:pPr>
        <w:spacing w:before="100" w:beforeAutospacing="1" w:after="240" w:line="240" w:lineRule="auto"/>
        <w:jc w:val="both"/>
        <w:rPr>
          <w:rStyle w:val="fontstyle01"/>
          <w:i/>
          <w:color w:val="000000" w:themeColor="text1"/>
          <w:sz w:val="22"/>
          <w:szCs w:val="22"/>
        </w:rPr>
      </w:pPr>
      <w:r w:rsidRPr="002029AB">
        <w:rPr>
          <w:rStyle w:val="fontstyle01"/>
          <w:i/>
          <w:color w:val="000000" w:themeColor="text1"/>
          <w:sz w:val="22"/>
          <w:szCs w:val="22"/>
          <w:lang w:val="sr-Cyrl-RS"/>
        </w:rPr>
        <w:t>Бука за време експлоатације</w:t>
      </w:r>
    </w:p>
    <w:p w14:paraId="33C3D7A8" w14:textId="77777777" w:rsidR="009552EF" w:rsidRDefault="009552EF" w:rsidP="009552EF">
      <w:pPr>
        <w:jc w:val="both"/>
        <w:rPr>
          <w:rFonts w:cs="Arial"/>
          <w:lang w:val="sr-Latn-RS"/>
        </w:rPr>
      </w:pPr>
      <w:r w:rsidRPr="00D85776">
        <w:rPr>
          <w:rFonts w:cs="Arial"/>
          <w:lang w:val="sr-Latn-RS"/>
        </w:rPr>
        <w:t xml:space="preserve">За потребе утврђивања нивоа буке, узрокованих саобраћајем, коришћен је софтверски пакет </w:t>
      </w:r>
      <w:r w:rsidRPr="00D85776">
        <w:rPr>
          <w:rFonts w:cs="Arial"/>
        </w:rPr>
        <w:t>Cadna A.</w:t>
      </w:r>
      <w:r w:rsidRPr="00D85776">
        <w:rPr>
          <w:rFonts w:cs="Arial"/>
          <w:lang w:val="sr-Latn-RS"/>
        </w:rPr>
        <w:t xml:space="preserve"> За прорачун је коришћена Француска национална метода за процену </w:t>
      </w:r>
      <w:r w:rsidRPr="00D85776">
        <w:rPr>
          <w:rFonts w:cs="Arial"/>
          <w:lang w:val="sr-Latn-RS"/>
        </w:rPr>
        <w:lastRenderedPageBreak/>
        <w:t>индикатора буке из друмског саобраћаја NMPB-Routes-96 (SETRA-CERTU-LCPC-CSTB)</w:t>
      </w:r>
      <w:r w:rsidRPr="00D85776">
        <w:rPr>
          <w:rFonts w:cs="Arial"/>
          <w:lang w:val="sr-Latn-RS"/>
        </w:rPr>
        <w:footnoteReference w:id="1"/>
      </w:r>
      <w:r w:rsidRPr="00D85776">
        <w:t xml:space="preserve"> </w:t>
      </w:r>
      <w:r w:rsidRPr="00D85776">
        <w:rPr>
          <w:rFonts w:cs="Arial"/>
          <w:lang w:val="sr-Latn-RS"/>
        </w:rPr>
        <w:t xml:space="preserve">који је препоручен Директивом 2002/49/ЕЦ. Употреба француске националне метода је дефинисана Уредбом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број 75/2010). </w:t>
      </w:r>
    </w:p>
    <w:p w14:paraId="7B3504A5" w14:textId="77777777" w:rsidR="009552EF" w:rsidRDefault="009552EF" w:rsidP="009552EF">
      <w:pPr>
        <w:jc w:val="both"/>
        <w:rPr>
          <w:rFonts w:cs="Arial"/>
          <w:lang w:val="sr-Latn-RS"/>
        </w:rPr>
      </w:pPr>
      <w:r w:rsidRPr="00B72698">
        <w:rPr>
          <w:rFonts w:cs="Arial"/>
          <w:lang w:val="sr-Latn-RS"/>
        </w:rPr>
        <w:t xml:space="preserve">У тренутку израде </w:t>
      </w:r>
      <w:r>
        <w:rPr>
          <w:rFonts w:cs="Arial"/>
          <w:lang w:val="sr-Cyrl-RS"/>
        </w:rPr>
        <w:t>И</w:t>
      </w:r>
      <w:r w:rsidRPr="00B72698">
        <w:rPr>
          <w:rFonts w:cs="Arial"/>
          <w:lang w:val="sr-Cyrl-RS"/>
        </w:rPr>
        <w:t>дејног пројекта</w:t>
      </w:r>
      <w:r w:rsidRPr="00B72698">
        <w:rPr>
          <w:rFonts w:cs="Arial"/>
          <w:lang w:val="sr-Latn-RS"/>
        </w:rPr>
        <w:t xml:space="preserve"> за предметно подручје није било урађено акустичко зонирање, а самим тим нису дефинисани дозвољени нивои буке. </w:t>
      </w:r>
    </w:p>
    <w:p w14:paraId="3C002C1F" w14:textId="502DA3EB" w:rsidR="009552EF" w:rsidRDefault="009552EF" w:rsidP="009552EF">
      <w:pPr>
        <w:spacing w:after="120"/>
        <w:jc w:val="both"/>
        <w:rPr>
          <w:rFonts w:cs="Arial"/>
          <w:lang w:val="sr-Latn-RS"/>
        </w:rPr>
      </w:pPr>
      <w:r w:rsidRPr="00D85776">
        <w:rPr>
          <w:rFonts w:cs="Arial"/>
          <w:lang w:val="sr-Latn-RS"/>
        </w:rPr>
        <w:t>За потребе акустичког прорачуна формиран је акустички модел који је обухватио 3Д модел терена, техничке и технолошке карактеристике пута и возних средстава, прогнозирани ПГДС за 20</w:t>
      </w:r>
      <w:r>
        <w:rPr>
          <w:rFonts w:cs="Arial"/>
          <w:lang w:val="sr-Cyrl-RS"/>
        </w:rPr>
        <w:t>4</w:t>
      </w:r>
      <w:r>
        <w:rPr>
          <w:rFonts w:cs="Arial"/>
        </w:rPr>
        <w:t>3</w:t>
      </w:r>
      <w:r w:rsidRPr="00D85776">
        <w:rPr>
          <w:rFonts w:cs="Arial"/>
          <w:lang w:val="sr-Latn-RS"/>
        </w:rPr>
        <w:t>.</w:t>
      </w:r>
      <w:r>
        <w:rPr>
          <w:rFonts w:cs="Arial"/>
          <w:lang w:val="sr-Cyrl-RS"/>
        </w:rPr>
        <w:t xml:space="preserve"> </w:t>
      </w:r>
      <w:r w:rsidRPr="00D85776">
        <w:rPr>
          <w:rFonts w:cs="Arial"/>
          <w:lang w:val="sr-Latn-RS"/>
        </w:rPr>
        <w:t xml:space="preserve">годину, распоред и намену објеката. </w:t>
      </w:r>
    </w:p>
    <w:p w14:paraId="6DA9769A" w14:textId="77777777" w:rsidR="009552EF" w:rsidRPr="00D85776" w:rsidRDefault="009552EF" w:rsidP="009552EF">
      <w:pPr>
        <w:jc w:val="both"/>
        <w:rPr>
          <w:rFonts w:cs="Arial"/>
          <w:lang w:val="sr-Latn-RS"/>
        </w:rPr>
      </w:pPr>
      <w:r w:rsidRPr="00D85776">
        <w:rPr>
          <w:rFonts w:cs="Arial"/>
          <w:lang w:val="sr-Latn-RS"/>
        </w:rPr>
        <w:t xml:space="preserve">Улазни параметри за моделирање буке су подаци из </w:t>
      </w:r>
      <w:r w:rsidRPr="00D85776">
        <w:rPr>
          <w:rFonts w:cs="Arial"/>
          <w:lang w:val="sr-Cyrl-RS"/>
        </w:rPr>
        <w:t>И</w:t>
      </w:r>
      <w:r w:rsidRPr="00D85776">
        <w:rPr>
          <w:rFonts w:cs="Arial"/>
          <w:lang w:val="sr-Latn-RS"/>
        </w:rPr>
        <w:t xml:space="preserve">дејног пројекта, пројекта </w:t>
      </w:r>
      <w:r w:rsidRPr="00D85776">
        <w:rPr>
          <w:rFonts w:cs="Arial"/>
          <w:lang w:val="sr-Cyrl-RS"/>
        </w:rPr>
        <w:t>саобраћајница</w:t>
      </w:r>
      <w:r w:rsidRPr="00D85776">
        <w:rPr>
          <w:rFonts w:cs="Arial"/>
          <w:lang w:val="sr-Latn-RS"/>
        </w:rPr>
        <w:t xml:space="preserve"> и саобраћајне студије. </w:t>
      </w:r>
    </w:p>
    <w:p w14:paraId="1937EDE1" w14:textId="77777777" w:rsidR="009552EF" w:rsidRPr="00D85776" w:rsidRDefault="009552EF" w:rsidP="009552EF">
      <w:pPr>
        <w:jc w:val="both"/>
        <w:rPr>
          <w:rFonts w:cs="Arial"/>
          <w:lang w:val="sr-Latn-RS"/>
        </w:rPr>
      </w:pPr>
      <w:r w:rsidRPr="00D85776">
        <w:rPr>
          <w:rFonts w:cs="Arial"/>
          <w:lang w:val="sr-Latn-RS"/>
        </w:rPr>
        <w:t>За прорачун је коришћен период од 24 часа, који је подељен да три референтна временска интервала: дан траје 12 часова (од 6 до 18 часова), вече траје 4 часа (од 18 до 22 часа) и ноћ траје 8 часова (од 22 до 6 часова).</w:t>
      </w:r>
    </w:p>
    <w:p w14:paraId="66FC46B6" w14:textId="77777777" w:rsidR="009552EF" w:rsidRPr="002D5F67" w:rsidRDefault="009552EF" w:rsidP="009552EF">
      <w:pPr>
        <w:jc w:val="both"/>
        <w:rPr>
          <w:rFonts w:cs="Arial"/>
          <w:lang w:val="sr-Latn-RS"/>
        </w:rPr>
      </w:pPr>
      <w:r w:rsidRPr="002D5F67">
        <w:rPr>
          <w:rFonts w:cs="Arial"/>
          <w:lang w:val="sr-Latn-RS"/>
        </w:rPr>
        <w:t>Карактеристике коловозног застора узете су у обзир приликом акустичког прорачуна.</w:t>
      </w:r>
    </w:p>
    <w:p w14:paraId="7731A182" w14:textId="1B6794DF" w:rsidR="009552EF" w:rsidRDefault="009552EF" w:rsidP="009552EF">
      <w:pPr>
        <w:jc w:val="both"/>
        <w:rPr>
          <w:rFonts w:cs="Arial"/>
          <w:lang w:val="sr-Cyrl-RS"/>
        </w:rPr>
      </w:pPr>
      <w:r w:rsidRPr="002D5F67">
        <w:rPr>
          <w:rFonts w:cs="Arial"/>
          <w:lang w:val="sr-Cyrl-RS"/>
        </w:rPr>
        <w:t xml:space="preserve">При изради техничке документације за Идејни пројекат анализиран је утицај саобраћајне буке, као утицаја који зависи од саобраћајног оптерећења и намене површине уз саобраћајницу, тј. од доступних параметара. </w:t>
      </w:r>
    </w:p>
    <w:p w14:paraId="460DFFEC" w14:textId="77777777" w:rsidR="009552EF" w:rsidRPr="00B72698" w:rsidRDefault="009552EF" w:rsidP="009552EF">
      <w:pPr>
        <w:jc w:val="both"/>
        <w:rPr>
          <w:rFonts w:cs="Arial"/>
          <w:color w:val="FF0000"/>
          <w:lang w:val="sr-Latn-RS"/>
        </w:rPr>
      </w:pPr>
      <w:r w:rsidRPr="00B72698">
        <w:rPr>
          <w:rFonts w:cs="Arial"/>
          <w:lang w:val="sr-Latn-RS"/>
        </w:rPr>
        <w:t xml:space="preserve">Одабир дозвољених нивоа буке извршен је у складу са Уредбом о индикаторима буке, узнемиравања и штетних ефеката буке у животној средини (Сл. Гласник РС број 75/2010). Како предметна саобраћајница спада у ранг магистралних саобраћајница вредности највиших дозвољених нивоа буке су одабрани обзиром на категорију посматране саобраћајнице и намену простора непосредно уз саобраћајницу. </w:t>
      </w:r>
      <w:r w:rsidRPr="007D33BB">
        <w:rPr>
          <w:rFonts w:cs="Arial"/>
          <w:lang w:val="sr-Latn-RS"/>
        </w:rPr>
        <w:t xml:space="preserve">Пројектант је одабрао вредности дозвољених нивоа буке за стамбена подручја која износе 65 dB(А) за период дана и 55 dB(А) за период ноћи. </w:t>
      </w:r>
    </w:p>
    <w:p w14:paraId="11DE5814" w14:textId="6046780E" w:rsidR="00841601" w:rsidRPr="00A81E6E" w:rsidRDefault="009552EF" w:rsidP="00E412BF">
      <w:pPr>
        <w:jc w:val="both"/>
        <w:rPr>
          <w:rStyle w:val="fontstyle01"/>
          <w:color w:val="auto"/>
          <w:sz w:val="22"/>
          <w:szCs w:val="22"/>
          <w:lang w:val="sr-Cyrl-RS"/>
        </w:rPr>
      </w:pPr>
      <w:r w:rsidRPr="00B72698">
        <w:rPr>
          <w:rFonts w:cs="Arial"/>
          <w:lang w:val="sr-Cyrl-RS"/>
        </w:rPr>
        <w:t>Г</w:t>
      </w:r>
      <w:r w:rsidRPr="00B72698">
        <w:rPr>
          <w:rFonts w:cs="Arial"/>
          <w:lang w:val="sr-Latn-RS"/>
        </w:rPr>
        <w:t xml:space="preserve">еодетско снимање терена и објеката, </w:t>
      </w:r>
      <w:r w:rsidRPr="00B72698">
        <w:rPr>
          <w:rFonts w:cs="Arial"/>
          <w:lang w:val="sr-Cyrl-RS"/>
        </w:rPr>
        <w:t xml:space="preserve">извршено је на почетку израде пројекта, </w:t>
      </w:r>
      <w:r w:rsidRPr="00B72698">
        <w:rPr>
          <w:rFonts w:cs="Arial"/>
          <w:lang w:val="sr-Latn-RS"/>
        </w:rPr>
        <w:t xml:space="preserve">како би се формирале подлоге неопходне за рад. Обрадом прикупљених података приступило се моделовању, прорачуну нивоа буке у програму </w:t>
      </w:r>
      <w:r w:rsidRPr="00B72698">
        <w:rPr>
          <w:rFonts w:cs="Arial"/>
        </w:rPr>
        <w:t>Cadna</w:t>
      </w:r>
      <w:r w:rsidRPr="00B72698">
        <w:rPr>
          <w:rFonts w:cs="Arial"/>
          <w:lang w:val="sr-Latn-RS"/>
        </w:rPr>
        <w:t xml:space="preserve">А. </w:t>
      </w:r>
      <w:r w:rsidR="00A81E6E">
        <w:rPr>
          <w:rFonts w:cs="Arial"/>
          <w:lang w:val="sr-Cyrl-RS"/>
        </w:rPr>
        <w:t>У наредним табелама приказани су нивои буке на одређеним растојањима од ивице коловоза.</w:t>
      </w:r>
      <w:r w:rsidR="005B217F">
        <w:rPr>
          <w:rFonts w:cs="Arial"/>
          <w:lang w:val="sr-Cyrl-RS"/>
        </w:rPr>
        <w:t xml:space="preserve"> Графички приказ у облику карата буке за период ноћи за прогнозиран саобраћај дат је у прилогу Студије.</w:t>
      </w:r>
    </w:p>
    <w:p w14:paraId="2DC9A7A4" w14:textId="58EA0B32" w:rsidR="00841601" w:rsidRPr="00F6630A" w:rsidRDefault="00841601" w:rsidP="00841601">
      <w:pPr>
        <w:pStyle w:val="Caption"/>
        <w:keepNext/>
        <w:spacing w:after="0"/>
        <w:rPr>
          <w:rStyle w:val="fontstyle01"/>
          <w:sz w:val="22"/>
        </w:rPr>
      </w:pPr>
      <w:bookmarkStart w:id="137" w:name="_Toc121831048"/>
      <w:r w:rsidRPr="00F6630A">
        <w:rPr>
          <w:rStyle w:val="fontstyle01"/>
          <w:sz w:val="22"/>
        </w:rPr>
        <w:t xml:space="preserve">Табела </w:t>
      </w:r>
      <w:r w:rsidRPr="00F6630A">
        <w:rPr>
          <w:rStyle w:val="fontstyle01"/>
          <w:sz w:val="22"/>
        </w:rPr>
        <w:fldChar w:fldCharType="begin"/>
      </w:r>
      <w:r w:rsidRPr="00F6630A">
        <w:rPr>
          <w:rStyle w:val="fontstyle01"/>
          <w:sz w:val="22"/>
        </w:rPr>
        <w:instrText xml:space="preserve"> STYLEREF 1 \s </w:instrText>
      </w:r>
      <w:r w:rsidRPr="00F6630A">
        <w:rPr>
          <w:rStyle w:val="fontstyle01"/>
          <w:sz w:val="22"/>
        </w:rPr>
        <w:fldChar w:fldCharType="separate"/>
      </w:r>
      <w:r w:rsidR="009E3A56">
        <w:rPr>
          <w:rStyle w:val="fontstyle01"/>
          <w:noProof/>
          <w:sz w:val="22"/>
        </w:rPr>
        <w:t>6</w:t>
      </w:r>
      <w:r w:rsidRPr="00F6630A">
        <w:rPr>
          <w:rStyle w:val="fontstyle01"/>
          <w:sz w:val="22"/>
        </w:rPr>
        <w:fldChar w:fldCharType="end"/>
      </w:r>
      <w:r w:rsidRPr="00F6630A">
        <w:rPr>
          <w:rStyle w:val="fontstyle01"/>
          <w:sz w:val="22"/>
        </w:rPr>
        <w:noBreakHyphen/>
      </w:r>
      <w:r w:rsidRPr="00F6630A">
        <w:rPr>
          <w:rStyle w:val="fontstyle01"/>
          <w:sz w:val="22"/>
        </w:rPr>
        <w:fldChar w:fldCharType="begin"/>
      </w:r>
      <w:r w:rsidRPr="00F6630A">
        <w:rPr>
          <w:rStyle w:val="fontstyle01"/>
          <w:sz w:val="22"/>
        </w:rPr>
        <w:instrText xml:space="preserve"> SEQ Табела \* ARABIC \s 1 </w:instrText>
      </w:r>
      <w:r w:rsidRPr="00F6630A">
        <w:rPr>
          <w:rStyle w:val="fontstyle01"/>
          <w:sz w:val="22"/>
        </w:rPr>
        <w:fldChar w:fldCharType="separate"/>
      </w:r>
      <w:r w:rsidR="009E3A56">
        <w:rPr>
          <w:rStyle w:val="fontstyle01"/>
          <w:noProof/>
          <w:sz w:val="22"/>
        </w:rPr>
        <w:t>9</w:t>
      </w:r>
      <w:r w:rsidRPr="00F6630A">
        <w:rPr>
          <w:rStyle w:val="fontstyle01"/>
          <w:sz w:val="22"/>
        </w:rPr>
        <w:fldChar w:fldCharType="end"/>
      </w:r>
      <w:r w:rsidRPr="00F6630A">
        <w:rPr>
          <w:rStyle w:val="fontstyle01"/>
          <w:sz w:val="22"/>
        </w:rPr>
        <w:t xml:space="preserve"> Нивои буке на одређеним растојањима у dB(A)</w:t>
      </w:r>
      <w:bookmarkEnd w:id="137"/>
    </w:p>
    <w:tbl>
      <w:tblPr>
        <w:tblStyle w:val="TableGrid"/>
        <w:tblW w:w="0" w:type="auto"/>
        <w:tblLook w:val="04A0" w:firstRow="1" w:lastRow="0" w:firstColumn="1" w:lastColumn="0" w:noHBand="0" w:noVBand="1"/>
      </w:tblPr>
      <w:tblGrid>
        <w:gridCol w:w="1748"/>
        <w:gridCol w:w="844"/>
        <w:gridCol w:w="896"/>
        <w:gridCol w:w="820"/>
        <w:gridCol w:w="684"/>
        <w:gridCol w:w="957"/>
        <w:gridCol w:w="957"/>
        <w:gridCol w:w="931"/>
        <w:gridCol w:w="1179"/>
      </w:tblGrid>
      <w:tr w:rsidR="003678A5" w:rsidRPr="002F7956" w14:paraId="28EA61F8" w14:textId="77777777" w:rsidTr="00841601">
        <w:trPr>
          <w:trHeight w:val="259"/>
        </w:trPr>
        <w:tc>
          <w:tcPr>
            <w:tcW w:w="1748" w:type="dxa"/>
            <w:vAlign w:val="center"/>
          </w:tcPr>
          <w:p w14:paraId="68342A76" w14:textId="68F7D98C" w:rsidR="003678A5" w:rsidRPr="003678A5" w:rsidRDefault="003678A5" w:rsidP="003678A5">
            <w:pPr>
              <w:spacing w:before="60" w:after="60"/>
              <w:jc w:val="center"/>
              <w:rPr>
                <w:rStyle w:val="fontstyle01"/>
                <w:b/>
              </w:rPr>
            </w:pPr>
            <w:r w:rsidRPr="002F7956">
              <w:rPr>
                <w:rStyle w:val="fontstyle01"/>
              </w:rPr>
              <w:t xml:space="preserve">Km </w:t>
            </w:r>
            <w:r>
              <w:rPr>
                <w:rStyle w:val="fontstyle01"/>
              </w:rPr>
              <w:t>3</w:t>
            </w:r>
            <w:r w:rsidRPr="002F7956">
              <w:rPr>
                <w:rStyle w:val="fontstyle01"/>
              </w:rPr>
              <w:t>+</w:t>
            </w:r>
            <w:r>
              <w:rPr>
                <w:rStyle w:val="fontstyle01"/>
              </w:rPr>
              <w:t>740</w:t>
            </w:r>
          </w:p>
        </w:tc>
        <w:tc>
          <w:tcPr>
            <w:tcW w:w="7268" w:type="dxa"/>
            <w:gridSpan w:val="8"/>
            <w:vMerge w:val="restart"/>
          </w:tcPr>
          <w:p w14:paraId="344DD4D3" w14:textId="77777777" w:rsidR="003678A5" w:rsidRPr="002F7956" w:rsidRDefault="003678A5" w:rsidP="009552EF">
            <w:pPr>
              <w:spacing w:after="240"/>
              <w:jc w:val="center"/>
              <w:rPr>
                <w:rFonts w:cs="Arial"/>
              </w:rPr>
            </w:pPr>
            <w:r w:rsidRPr="002F7956">
              <w:rPr>
                <w:rFonts w:cs="Arial"/>
              </w:rPr>
              <w:br/>
            </w:r>
            <w:r w:rsidRPr="002F7956">
              <w:rPr>
                <w:rFonts w:cs="Arial"/>
                <w:lang w:val="sr-Cyrl-RS"/>
              </w:rPr>
              <w:t xml:space="preserve">       Н</w:t>
            </w:r>
            <w:r w:rsidRPr="002F7956">
              <w:rPr>
                <w:rFonts w:cs="Arial"/>
              </w:rPr>
              <w:t>ивои буке на одређеним растојањима у dB(A)</w:t>
            </w:r>
          </w:p>
        </w:tc>
      </w:tr>
      <w:tr w:rsidR="003678A5" w:rsidRPr="002F7956" w14:paraId="48573248" w14:textId="77777777" w:rsidTr="00841601">
        <w:trPr>
          <w:trHeight w:val="258"/>
        </w:trPr>
        <w:tc>
          <w:tcPr>
            <w:tcW w:w="1748" w:type="dxa"/>
            <w:vAlign w:val="center"/>
          </w:tcPr>
          <w:p w14:paraId="42BD2D3A" w14:textId="77777777" w:rsidR="003678A5" w:rsidRPr="002F7956" w:rsidRDefault="003678A5" w:rsidP="009552EF">
            <w:pPr>
              <w:jc w:val="center"/>
              <w:rPr>
                <w:rStyle w:val="fontstyle01"/>
                <w:b/>
                <w:lang w:val="sr-Cyrl-RS"/>
              </w:rPr>
            </w:pPr>
            <w:r w:rsidRPr="002F7956">
              <w:rPr>
                <w:rStyle w:val="fontstyle01"/>
                <w:lang w:val="sr-Cyrl-RS"/>
              </w:rPr>
              <w:t>десно</w:t>
            </w:r>
          </w:p>
        </w:tc>
        <w:tc>
          <w:tcPr>
            <w:tcW w:w="7268" w:type="dxa"/>
            <w:gridSpan w:val="8"/>
            <w:vMerge/>
          </w:tcPr>
          <w:p w14:paraId="6E7CE482" w14:textId="77777777" w:rsidR="003678A5" w:rsidRPr="002F7956" w:rsidRDefault="003678A5" w:rsidP="009552EF">
            <w:pPr>
              <w:spacing w:after="240"/>
              <w:jc w:val="both"/>
              <w:rPr>
                <w:rStyle w:val="fontstyle01"/>
                <w:b/>
                <w:lang w:val="sr-Cyrl-RS"/>
              </w:rPr>
            </w:pPr>
          </w:p>
        </w:tc>
      </w:tr>
      <w:tr w:rsidR="00065540" w:rsidRPr="002F7956" w14:paraId="2E54A594" w14:textId="77777777" w:rsidTr="00841601">
        <w:tc>
          <w:tcPr>
            <w:tcW w:w="1748" w:type="dxa"/>
            <w:vAlign w:val="center"/>
          </w:tcPr>
          <w:p w14:paraId="5430D317" w14:textId="77777777" w:rsidR="003678A5" w:rsidRPr="002F7956" w:rsidRDefault="003678A5" w:rsidP="009552EF">
            <w:pPr>
              <w:jc w:val="center"/>
              <w:rPr>
                <w:rStyle w:val="fontstyle01"/>
                <w:b/>
              </w:rPr>
            </w:pPr>
            <w:r w:rsidRPr="002F7956">
              <w:rPr>
                <w:rStyle w:val="fontstyle01"/>
                <w:lang w:val="sr-Cyrl-RS"/>
              </w:rPr>
              <w:t>Растојање(</w:t>
            </w:r>
            <w:r w:rsidRPr="002F7956">
              <w:rPr>
                <w:rStyle w:val="fontstyle01"/>
              </w:rPr>
              <w:t>m)</w:t>
            </w:r>
          </w:p>
        </w:tc>
        <w:tc>
          <w:tcPr>
            <w:tcW w:w="844" w:type="dxa"/>
            <w:vAlign w:val="center"/>
          </w:tcPr>
          <w:p w14:paraId="701EF883" w14:textId="77777777" w:rsidR="003678A5" w:rsidRPr="00065540" w:rsidRDefault="003678A5" w:rsidP="009552EF">
            <w:pPr>
              <w:jc w:val="center"/>
              <w:rPr>
                <w:rStyle w:val="fontstyle01"/>
                <w:sz w:val="22"/>
                <w:lang w:val="sr-Cyrl-RS"/>
              </w:rPr>
            </w:pPr>
            <w:r w:rsidRPr="00065540">
              <w:rPr>
                <w:rStyle w:val="fontstyle01"/>
                <w:sz w:val="22"/>
                <w:lang w:val="sr-Cyrl-RS"/>
              </w:rPr>
              <w:t>25</w:t>
            </w:r>
          </w:p>
        </w:tc>
        <w:tc>
          <w:tcPr>
            <w:tcW w:w="896" w:type="dxa"/>
            <w:vAlign w:val="center"/>
          </w:tcPr>
          <w:p w14:paraId="6F30ADA7" w14:textId="77777777" w:rsidR="003678A5" w:rsidRPr="00065540" w:rsidRDefault="003678A5" w:rsidP="009552EF">
            <w:pPr>
              <w:jc w:val="center"/>
              <w:rPr>
                <w:rStyle w:val="fontstyle01"/>
                <w:sz w:val="22"/>
                <w:lang w:val="sr-Cyrl-RS"/>
              </w:rPr>
            </w:pPr>
            <w:r w:rsidRPr="00065540">
              <w:rPr>
                <w:rStyle w:val="fontstyle01"/>
                <w:sz w:val="22"/>
                <w:lang w:val="sr-Cyrl-RS"/>
              </w:rPr>
              <w:t>50</w:t>
            </w:r>
          </w:p>
        </w:tc>
        <w:tc>
          <w:tcPr>
            <w:tcW w:w="820" w:type="dxa"/>
            <w:vAlign w:val="center"/>
          </w:tcPr>
          <w:p w14:paraId="3982C772" w14:textId="77777777" w:rsidR="003678A5" w:rsidRPr="00065540" w:rsidRDefault="003678A5" w:rsidP="009552EF">
            <w:pPr>
              <w:jc w:val="center"/>
              <w:rPr>
                <w:rStyle w:val="fontstyle01"/>
                <w:sz w:val="22"/>
                <w:lang w:val="sr-Cyrl-RS"/>
              </w:rPr>
            </w:pPr>
            <w:r w:rsidRPr="00065540">
              <w:rPr>
                <w:rStyle w:val="fontstyle01"/>
                <w:sz w:val="22"/>
                <w:lang w:val="sr-Cyrl-RS"/>
              </w:rPr>
              <w:t>75</w:t>
            </w:r>
          </w:p>
        </w:tc>
        <w:tc>
          <w:tcPr>
            <w:tcW w:w="684" w:type="dxa"/>
            <w:vAlign w:val="center"/>
          </w:tcPr>
          <w:p w14:paraId="692A29EB" w14:textId="77777777" w:rsidR="003678A5" w:rsidRPr="00065540" w:rsidRDefault="003678A5" w:rsidP="009552EF">
            <w:pPr>
              <w:jc w:val="center"/>
              <w:rPr>
                <w:rStyle w:val="fontstyle01"/>
                <w:sz w:val="22"/>
                <w:lang w:val="sr-Cyrl-RS"/>
              </w:rPr>
            </w:pPr>
            <w:r w:rsidRPr="00065540">
              <w:rPr>
                <w:rStyle w:val="fontstyle01"/>
                <w:sz w:val="22"/>
                <w:lang w:val="sr-Cyrl-RS"/>
              </w:rPr>
              <w:t>100</w:t>
            </w:r>
          </w:p>
        </w:tc>
        <w:tc>
          <w:tcPr>
            <w:tcW w:w="957" w:type="dxa"/>
            <w:vAlign w:val="center"/>
          </w:tcPr>
          <w:p w14:paraId="1196FD7B" w14:textId="77777777" w:rsidR="003678A5" w:rsidRPr="00065540" w:rsidRDefault="003678A5" w:rsidP="009552EF">
            <w:pPr>
              <w:jc w:val="center"/>
              <w:rPr>
                <w:rStyle w:val="fontstyle01"/>
                <w:sz w:val="22"/>
              </w:rPr>
            </w:pPr>
            <w:r w:rsidRPr="00065540">
              <w:rPr>
                <w:rStyle w:val="fontstyle01"/>
                <w:sz w:val="22"/>
                <w:lang w:val="sr-Cyrl-RS"/>
              </w:rPr>
              <w:t>1</w:t>
            </w:r>
            <w:r w:rsidRPr="00065540">
              <w:rPr>
                <w:rStyle w:val="fontstyle01"/>
                <w:sz w:val="22"/>
              </w:rPr>
              <w:t>25</w:t>
            </w:r>
          </w:p>
        </w:tc>
        <w:tc>
          <w:tcPr>
            <w:tcW w:w="957" w:type="dxa"/>
            <w:vAlign w:val="center"/>
          </w:tcPr>
          <w:p w14:paraId="68871ABE" w14:textId="77777777" w:rsidR="003678A5" w:rsidRPr="00065540" w:rsidRDefault="003678A5" w:rsidP="009552EF">
            <w:pPr>
              <w:jc w:val="center"/>
              <w:rPr>
                <w:rStyle w:val="fontstyle01"/>
                <w:sz w:val="22"/>
              </w:rPr>
            </w:pPr>
            <w:r w:rsidRPr="00065540">
              <w:rPr>
                <w:rStyle w:val="fontstyle01"/>
                <w:sz w:val="22"/>
              </w:rPr>
              <w:t>150</w:t>
            </w:r>
          </w:p>
        </w:tc>
        <w:tc>
          <w:tcPr>
            <w:tcW w:w="931" w:type="dxa"/>
          </w:tcPr>
          <w:p w14:paraId="2219DAAB" w14:textId="77777777" w:rsidR="003678A5" w:rsidRPr="00065540" w:rsidRDefault="003678A5" w:rsidP="009552EF">
            <w:pPr>
              <w:jc w:val="center"/>
              <w:rPr>
                <w:rStyle w:val="fontstyle01"/>
                <w:sz w:val="22"/>
              </w:rPr>
            </w:pPr>
            <w:r w:rsidRPr="00065540">
              <w:rPr>
                <w:rStyle w:val="fontstyle01"/>
                <w:sz w:val="22"/>
              </w:rPr>
              <w:t>175</w:t>
            </w:r>
          </w:p>
        </w:tc>
        <w:tc>
          <w:tcPr>
            <w:tcW w:w="1179" w:type="dxa"/>
          </w:tcPr>
          <w:p w14:paraId="54E69E52" w14:textId="77777777" w:rsidR="003678A5" w:rsidRPr="00065540" w:rsidRDefault="003678A5" w:rsidP="009552EF">
            <w:pPr>
              <w:jc w:val="center"/>
              <w:rPr>
                <w:rStyle w:val="fontstyle01"/>
                <w:sz w:val="22"/>
              </w:rPr>
            </w:pPr>
            <w:r w:rsidRPr="00065540">
              <w:rPr>
                <w:rStyle w:val="fontstyle01"/>
                <w:sz w:val="22"/>
              </w:rPr>
              <w:t>200</w:t>
            </w:r>
          </w:p>
        </w:tc>
      </w:tr>
      <w:tr w:rsidR="00065540" w:rsidRPr="002F7956" w14:paraId="57EC5DD1" w14:textId="77777777" w:rsidTr="00841601">
        <w:trPr>
          <w:trHeight w:val="227"/>
        </w:trPr>
        <w:tc>
          <w:tcPr>
            <w:tcW w:w="1748" w:type="dxa"/>
            <w:vAlign w:val="center"/>
          </w:tcPr>
          <w:p w14:paraId="0060E6ED" w14:textId="77777777" w:rsidR="003678A5" w:rsidRPr="002F7956" w:rsidRDefault="003678A5" w:rsidP="009552EF">
            <w:pPr>
              <w:jc w:val="center"/>
              <w:rPr>
                <w:rStyle w:val="fontstyle01"/>
                <w:b/>
                <w:lang w:val="sr-Cyrl-RS"/>
              </w:rPr>
            </w:pPr>
            <w:r w:rsidRPr="002F7956">
              <w:rPr>
                <w:rStyle w:val="fontstyle01"/>
              </w:rPr>
              <w:t>Lr</w:t>
            </w:r>
            <w:r w:rsidRPr="002F7956">
              <w:rPr>
                <w:rStyle w:val="fontstyle01"/>
                <w:lang w:val="sr-Cyrl-RS"/>
              </w:rPr>
              <w:t xml:space="preserve"> </w:t>
            </w:r>
            <w:r w:rsidRPr="002F7956">
              <w:rPr>
                <w:rStyle w:val="fontstyle01"/>
              </w:rPr>
              <w:t>(</w:t>
            </w:r>
            <w:r w:rsidRPr="002F7956">
              <w:rPr>
                <w:rStyle w:val="fontstyle01"/>
                <w:lang w:val="sr-Cyrl-RS"/>
              </w:rPr>
              <w:t>дан)</w:t>
            </w:r>
          </w:p>
        </w:tc>
        <w:tc>
          <w:tcPr>
            <w:tcW w:w="844" w:type="dxa"/>
            <w:vAlign w:val="center"/>
          </w:tcPr>
          <w:p w14:paraId="2087C281" w14:textId="5E3D53E8" w:rsidR="003678A5" w:rsidRPr="00065540" w:rsidRDefault="003678A5" w:rsidP="009552EF">
            <w:pPr>
              <w:jc w:val="center"/>
              <w:rPr>
                <w:rStyle w:val="fontstyle01"/>
                <w:sz w:val="22"/>
              </w:rPr>
            </w:pPr>
            <w:r w:rsidRPr="00065540">
              <w:rPr>
                <w:rStyle w:val="fontstyle01"/>
                <w:sz w:val="22"/>
              </w:rPr>
              <w:t>64.2</w:t>
            </w:r>
          </w:p>
        </w:tc>
        <w:tc>
          <w:tcPr>
            <w:tcW w:w="896" w:type="dxa"/>
            <w:vAlign w:val="center"/>
          </w:tcPr>
          <w:p w14:paraId="133D8F62" w14:textId="2FE71E6C" w:rsidR="003678A5" w:rsidRPr="00065540" w:rsidRDefault="003678A5" w:rsidP="009552EF">
            <w:pPr>
              <w:jc w:val="center"/>
              <w:rPr>
                <w:rStyle w:val="fontstyle01"/>
                <w:sz w:val="22"/>
              </w:rPr>
            </w:pPr>
            <w:r w:rsidRPr="00065540">
              <w:rPr>
                <w:rStyle w:val="fontstyle01"/>
                <w:sz w:val="22"/>
              </w:rPr>
              <w:t>63.2</w:t>
            </w:r>
          </w:p>
        </w:tc>
        <w:tc>
          <w:tcPr>
            <w:tcW w:w="820" w:type="dxa"/>
            <w:vAlign w:val="center"/>
          </w:tcPr>
          <w:p w14:paraId="3BB24D29" w14:textId="01D4AD31" w:rsidR="003678A5" w:rsidRPr="00065540" w:rsidRDefault="003678A5" w:rsidP="009552EF">
            <w:pPr>
              <w:jc w:val="center"/>
              <w:rPr>
                <w:rStyle w:val="fontstyle01"/>
                <w:sz w:val="22"/>
              </w:rPr>
            </w:pPr>
            <w:r w:rsidRPr="00065540">
              <w:rPr>
                <w:rStyle w:val="fontstyle01"/>
                <w:sz w:val="22"/>
              </w:rPr>
              <w:t>62.6</w:t>
            </w:r>
          </w:p>
        </w:tc>
        <w:tc>
          <w:tcPr>
            <w:tcW w:w="684" w:type="dxa"/>
            <w:vAlign w:val="center"/>
          </w:tcPr>
          <w:p w14:paraId="4246FE54" w14:textId="166F8744" w:rsidR="003678A5" w:rsidRPr="00065540" w:rsidRDefault="003678A5" w:rsidP="00065540">
            <w:pPr>
              <w:jc w:val="center"/>
              <w:rPr>
                <w:rStyle w:val="fontstyle01"/>
                <w:sz w:val="22"/>
              </w:rPr>
            </w:pPr>
            <w:r w:rsidRPr="00065540">
              <w:rPr>
                <w:rStyle w:val="fontstyle01"/>
                <w:sz w:val="22"/>
              </w:rPr>
              <w:t>62.</w:t>
            </w:r>
            <w:r w:rsidR="00065540" w:rsidRPr="00065540">
              <w:rPr>
                <w:rStyle w:val="fontstyle01"/>
                <w:sz w:val="22"/>
              </w:rPr>
              <w:t>2</w:t>
            </w:r>
          </w:p>
        </w:tc>
        <w:tc>
          <w:tcPr>
            <w:tcW w:w="957" w:type="dxa"/>
            <w:vAlign w:val="center"/>
          </w:tcPr>
          <w:p w14:paraId="3897AD97" w14:textId="076377F9" w:rsidR="003678A5" w:rsidRPr="00065540" w:rsidRDefault="003678A5" w:rsidP="00065540">
            <w:pPr>
              <w:jc w:val="center"/>
              <w:rPr>
                <w:rStyle w:val="fontstyle01"/>
                <w:sz w:val="22"/>
              </w:rPr>
            </w:pPr>
            <w:r w:rsidRPr="00065540">
              <w:rPr>
                <w:rStyle w:val="fontstyle01"/>
                <w:sz w:val="22"/>
              </w:rPr>
              <w:t>6</w:t>
            </w:r>
            <w:r w:rsidR="00065540" w:rsidRPr="00065540">
              <w:rPr>
                <w:rStyle w:val="fontstyle01"/>
                <w:sz w:val="22"/>
              </w:rPr>
              <w:t>1</w:t>
            </w:r>
            <w:r w:rsidRPr="00065540">
              <w:rPr>
                <w:rStyle w:val="fontstyle01"/>
                <w:sz w:val="22"/>
              </w:rPr>
              <w:t>.</w:t>
            </w:r>
            <w:r w:rsidR="00065540" w:rsidRPr="00065540">
              <w:rPr>
                <w:rStyle w:val="fontstyle01"/>
                <w:sz w:val="22"/>
              </w:rPr>
              <w:t>5</w:t>
            </w:r>
          </w:p>
        </w:tc>
        <w:tc>
          <w:tcPr>
            <w:tcW w:w="957" w:type="dxa"/>
            <w:vAlign w:val="center"/>
          </w:tcPr>
          <w:p w14:paraId="2DEB41DD" w14:textId="722ED80C" w:rsidR="003678A5" w:rsidRPr="00065540" w:rsidRDefault="00065540" w:rsidP="00065540">
            <w:pPr>
              <w:jc w:val="center"/>
              <w:rPr>
                <w:rStyle w:val="fontstyle01"/>
                <w:sz w:val="22"/>
              </w:rPr>
            </w:pPr>
            <w:r w:rsidRPr="00065540">
              <w:rPr>
                <w:rStyle w:val="fontstyle01"/>
                <w:sz w:val="22"/>
              </w:rPr>
              <w:t>60</w:t>
            </w:r>
            <w:r w:rsidR="003678A5" w:rsidRPr="00065540">
              <w:rPr>
                <w:rStyle w:val="fontstyle01"/>
                <w:sz w:val="22"/>
              </w:rPr>
              <w:t>.</w:t>
            </w:r>
            <w:r w:rsidRPr="00065540">
              <w:rPr>
                <w:rStyle w:val="fontstyle01"/>
                <w:sz w:val="22"/>
              </w:rPr>
              <w:t>7</w:t>
            </w:r>
          </w:p>
        </w:tc>
        <w:tc>
          <w:tcPr>
            <w:tcW w:w="931" w:type="dxa"/>
            <w:vAlign w:val="center"/>
          </w:tcPr>
          <w:p w14:paraId="354A841E" w14:textId="15F54E53" w:rsidR="003678A5" w:rsidRPr="00065540" w:rsidRDefault="00065540" w:rsidP="009552EF">
            <w:pPr>
              <w:jc w:val="center"/>
              <w:rPr>
                <w:rStyle w:val="fontstyle01"/>
                <w:sz w:val="22"/>
              </w:rPr>
            </w:pPr>
            <w:r w:rsidRPr="00065540">
              <w:rPr>
                <w:rStyle w:val="fontstyle01"/>
                <w:sz w:val="22"/>
              </w:rPr>
              <w:t>60.1</w:t>
            </w:r>
          </w:p>
        </w:tc>
        <w:tc>
          <w:tcPr>
            <w:tcW w:w="1179" w:type="dxa"/>
            <w:vAlign w:val="center"/>
          </w:tcPr>
          <w:p w14:paraId="06BB3BA8" w14:textId="14243441" w:rsidR="003678A5" w:rsidRPr="00065540" w:rsidRDefault="00065540" w:rsidP="009552EF">
            <w:pPr>
              <w:jc w:val="center"/>
              <w:rPr>
                <w:rStyle w:val="fontstyle01"/>
                <w:sz w:val="22"/>
              </w:rPr>
            </w:pPr>
            <w:r w:rsidRPr="00065540">
              <w:rPr>
                <w:rStyle w:val="fontstyle01"/>
                <w:sz w:val="22"/>
              </w:rPr>
              <w:t>59.5</w:t>
            </w:r>
          </w:p>
        </w:tc>
      </w:tr>
      <w:tr w:rsidR="00065540" w:rsidRPr="002F7956" w14:paraId="199C757D" w14:textId="77777777" w:rsidTr="00841601">
        <w:trPr>
          <w:trHeight w:val="323"/>
        </w:trPr>
        <w:tc>
          <w:tcPr>
            <w:tcW w:w="1748" w:type="dxa"/>
            <w:vAlign w:val="center"/>
          </w:tcPr>
          <w:p w14:paraId="21D80733" w14:textId="77777777" w:rsidR="003678A5" w:rsidRPr="002F7956" w:rsidRDefault="003678A5" w:rsidP="009552EF">
            <w:pPr>
              <w:jc w:val="center"/>
              <w:rPr>
                <w:rStyle w:val="fontstyle01"/>
                <w:b/>
                <w:lang w:val="sr-Cyrl-RS"/>
              </w:rPr>
            </w:pPr>
            <w:r w:rsidRPr="002F7956">
              <w:rPr>
                <w:rStyle w:val="fontstyle01"/>
              </w:rPr>
              <w:t>Lr</w:t>
            </w:r>
            <w:r w:rsidRPr="002F7956">
              <w:rPr>
                <w:rStyle w:val="fontstyle01"/>
                <w:lang w:val="sr-Cyrl-RS"/>
              </w:rPr>
              <w:t xml:space="preserve"> </w:t>
            </w:r>
            <w:r w:rsidRPr="002F7956">
              <w:rPr>
                <w:rStyle w:val="fontstyle01"/>
              </w:rPr>
              <w:t>(</w:t>
            </w:r>
            <w:r w:rsidRPr="002F7956">
              <w:rPr>
                <w:rStyle w:val="fontstyle01"/>
                <w:lang w:val="sr-Cyrl-RS"/>
              </w:rPr>
              <w:t>ноћ)</w:t>
            </w:r>
          </w:p>
        </w:tc>
        <w:tc>
          <w:tcPr>
            <w:tcW w:w="844" w:type="dxa"/>
          </w:tcPr>
          <w:p w14:paraId="7798F50F" w14:textId="3B3B1A3E" w:rsidR="003678A5" w:rsidRPr="00065540" w:rsidRDefault="00065540" w:rsidP="009552EF">
            <w:pPr>
              <w:jc w:val="center"/>
              <w:rPr>
                <w:rStyle w:val="fontstyle01"/>
              </w:rPr>
            </w:pPr>
            <w:r w:rsidRPr="00065540">
              <w:rPr>
                <w:rStyle w:val="fontstyle01"/>
              </w:rPr>
              <w:t>58.0</w:t>
            </w:r>
          </w:p>
        </w:tc>
        <w:tc>
          <w:tcPr>
            <w:tcW w:w="896" w:type="dxa"/>
          </w:tcPr>
          <w:p w14:paraId="41FE2FDE" w14:textId="6051936F" w:rsidR="003678A5" w:rsidRPr="00065540" w:rsidRDefault="00065540" w:rsidP="009552EF">
            <w:pPr>
              <w:jc w:val="center"/>
              <w:rPr>
                <w:rStyle w:val="fontstyle01"/>
              </w:rPr>
            </w:pPr>
            <w:r w:rsidRPr="00065540">
              <w:rPr>
                <w:rStyle w:val="fontstyle01"/>
              </w:rPr>
              <w:t>56.9</w:t>
            </w:r>
          </w:p>
        </w:tc>
        <w:tc>
          <w:tcPr>
            <w:tcW w:w="820" w:type="dxa"/>
          </w:tcPr>
          <w:p w14:paraId="4F7F3562" w14:textId="46947032" w:rsidR="003678A5" w:rsidRPr="00065540" w:rsidRDefault="00065540" w:rsidP="009552EF">
            <w:pPr>
              <w:jc w:val="center"/>
              <w:rPr>
                <w:rStyle w:val="fontstyle01"/>
              </w:rPr>
            </w:pPr>
            <w:r w:rsidRPr="00065540">
              <w:rPr>
                <w:rStyle w:val="fontstyle01"/>
              </w:rPr>
              <w:t>56.7</w:t>
            </w:r>
          </w:p>
        </w:tc>
        <w:tc>
          <w:tcPr>
            <w:tcW w:w="684" w:type="dxa"/>
          </w:tcPr>
          <w:p w14:paraId="5E2FD35B" w14:textId="09BA70EC" w:rsidR="003678A5" w:rsidRPr="00065540" w:rsidRDefault="00065540" w:rsidP="009552EF">
            <w:pPr>
              <w:jc w:val="center"/>
              <w:rPr>
                <w:rStyle w:val="fontstyle01"/>
              </w:rPr>
            </w:pPr>
            <w:r w:rsidRPr="00065540">
              <w:rPr>
                <w:rStyle w:val="fontstyle01"/>
              </w:rPr>
              <w:t>56.1</w:t>
            </w:r>
          </w:p>
        </w:tc>
        <w:tc>
          <w:tcPr>
            <w:tcW w:w="957" w:type="dxa"/>
          </w:tcPr>
          <w:p w14:paraId="6BCC3355" w14:textId="57EC082A" w:rsidR="003678A5" w:rsidRPr="00065540" w:rsidRDefault="00065540" w:rsidP="009552EF">
            <w:pPr>
              <w:jc w:val="center"/>
              <w:rPr>
                <w:rStyle w:val="fontstyle01"/>
              </w:rPr>
            </w:pPr>
            <w:r w:rsidRPr="00065540">
              <w:rPr>
                <w:rStyle w:val="fontstyle01"/>
              </w:rPr>
              <w:t>55.4</w:t>
            </w:r>
          </w:p>
        </w:tc>
        <w:tc>
          <w:tcPr>
            <w:tcW w:w="957" w:type="dxa"/>
          </w:tcPr>
          <w:p w14:paraId="13DA2597" w14:textId="20DE8A71" w:rsidR="003678A5" w:rsidRPr="00065540" w:rsidRDefault="00065540" w:rsidP="009552EF">
            <w:pPr>
              <w:jc w:val="center"/>
              <w:rPr>
                <w:rStyle w:val="fontstyle01"/>
              </w:rPr>
            </w:pPr>
            <w:r w:rsidRPr="00065540">
              <w:rPr>
                <w:rStyle w:val="fontstyle01"/>
              </w:rPr>
              <w:t>54.5</w:t>
            </w:r>
          </w:p>
        </w:tc>
        <w:tc>
          <w:tcPr>
            <w:tcW w:w="931" w:type="dxa"/>
          </w:tcPr>
          <w:p w14:paraId="32E0BFF0" w14:textId="129B7B2D" w:rsidR="003678A5" w:rsidRPr="00065540" w:rsidRDefault="00065540" w:rsidP="009552EF">
            <w:pPr>
              <w:jc w:val="center"/>
              <w:rPr>
                <w:rStyle w:val="fontstyle01"/>
              </w:rPr>
            </w:pPr>
            <w:r w:rsidRPr="00065540">
              <w:rPr>
                <w:rStyle w:val="fontstyle01"/>
              </w:rPr>
              <w:t>53.8</w:t>
            </w:r>
          </w:p>
        </w:tc>
        <w:tc>
          <w:tcPr>
            <w:tcW w:w="1179" w:type="dxa"/>
          </w:tcPr>
          <w:p w14:paraId="733028DC" w14:textId="3A540433" w:rsidR="003678A5" w:rsidRPr="00065540" w:rsidRDefault="00065540" w:rsidP="009552EF">
            <w:pPr>
              <w:jc w:val="center"/>
              <w:rPr>
                <w:rStyle w:val="fontstyle01"/>
              </w:rPr>
            </w:pPr>
            <w:r w:rsidRPr="00065540">
              <w:rPr>
                <w:rStyle w:val="fontstyle01"/>
              </w:rPr>
              <w:t>53.3</w:t>
            </w:r>
          </w:p>
        </w:tc>
      </w:tr>
      <w:tr w:rsidR="003678A5" w:rsidRPr="002F7956" w14:paraId="4EA6A953" w14:textId="77777777" w:rsidTr="00841601">
        <w:trPr>
          <w:trHeight w:val="259"/>
        </w:trPr>
        <w:tc>
          <w:tcPr>
            <w:tcW w:w="1748" w:type="dxa"/>
            <w:vAlign w:val="center"/>
          </w:tcPr>
          <w:p w14:paraId="2253EFBD" w14:textId="77777777" w:rsidR="003678A5" w:rsidRPr="00B8530A" w:rsidRDefault="003678A5" w:rsidP="009552EF">
            <w:pPr>
              <w:spacing w:before="60" w:after="60"/>
              <w:jc w:val="center"/>
              <w:rPr>
                <w:rStyle w:val="fontstyle01"/>
                <w:b/>
                <w:lang w:val="sr-Cyrl-RS"/>
              </w:rPr>
            </w:pPr>
            <w:r w:rsidRPr="002F7956">
              <w:rPr>
                <w:rStyle w:val="fontstyle01"/>
              </w:rPr>
              <w:t>Km 0+</w:t>
            </w:r>
            <w:r>
              <w:rPr>
                <w:rStyle w:val="fontstyle01"/>
                <w:lang w:val="sr-Cyrl-RS"/>
              </w:rPr>
              <w:t>500</w:t>
            </w:r>
          </w:p>
        </w:tc>
        <w:tc>
          <w:tcPr>
            <w:tcW w:w="7268" w:type="dxa"/>
            <w:gridSpan w:val="8"/>
            <w:vMerge w:val="restart"/>
          </w:tcPr>
          <w:p w14:paraId="0920E966" w14:textId="77777777" w:rsidR="003678A5" w:rsidRPr="002F7956" w:rsidRDefault="003678A5" w:rsidP="009552EF">
            <w:pPr>
              <w:spacing w:after="240"/>
              <w:jc w:val="center"/>
              <w:rPr>
                <w:rFonts w:cs="Arial"/>
              </w:rPr>
            </w:pPr>
            <w:r w:rsidRPr="002F7956">
              <w:rPr>
                <w:rFonts w:cs="Arial"/>
              </w:rPr>
              <w:br/>
            </w:r>
            <w:r w:rsidRPr="002F7956">
              <w:rPr>
                <w:rFonts w:cs="Arial"/>
                <w:lang w:val="sr-Cyrl-RS"/>
              </w:rPr>
              <w:t xml:space="preserve">       Н</w:t>
            </w:r>
            <w:r w:rsidRPr="002F7956">
              <w:rPr>
                <w:rFonts w:cs="Arial"/>
              </w:rPr>
              <w:t>ивои буке на одређеним растојањима у dB(A)</w:t>
            </w:r>
          </w:p>
        </w:tc>
      </w:tr>
      <w:tr w:rsidR="003678A5" w:rsidRPr="002F7956" w14:paraId="67B93858" w14:textId="77777777" w:rsidTr="00841601">
        <w:trPr>
          <w:trHeight w:val="258"/>
        </w:trPr>
        <w:tc>
          <w:tcPr>
            <w:tcW w:w="1748" w:type="dxa"/>
            <w:vAlign w:val="center"/>
          </w:tcPr>
          <w:p w14:paraId="6ABAA2A0" w14:textId="77777777" w:rsidR="003678A5" w:rsidRPr="002F7956" w:rsidRDefault="003678A5" w:rsidP="009552EF">
            <w:pPr>
              <w:jc w:val="center"/>
              <w:rPr>
                <w:rStyle w:val="fontstyle01"/>
                <w:b/>
                <w:lang w:val="sr-Cyrl-RS"/>
              </w:rPr>
            </w:pPr>
            <w:r w:rsidRPr="002F7956">
              <w:rPr>
                <w:rStyle w:val="fontstyle01"/>
                <w:lang w:val="sr-Cyrl-RS"/>
              </w:rPr>
              <w:t>Лево</w:t>
            </w:r>
          </w:p>
        </w:tc>
        <w:tc>
          <w:tcPr>
            <w:tcW w:w="7268" w:type="dxa"/>
            <w:gridSpan w:val="8"/>
            <w:vMerge/>
          </w:tcPr>
          <w:p w14:paraId="14FDCD49" w14:textId="77777777" w:rsidR="003678A5" w:rsidRPr="002F7956" w:rsidRDefault="003678A5" w:rsidP="009552EF">
            <w:pPr>
              <w:spacing w:after="240"/>
              <w:jc w:val="center"/>
              <w:rPr>
                <w:rStyle w:val="fontstyle01"/>
                <w:b/>
                <w:lang w:val="sr-Cyrl-RS"/>
              </w:rPr>
            </w:pPr>
          </w:p>
        </w:tc>
      </w:tr>
      <w:tr w:rsidR="00065540" w:rsidRPr="002F7956" w14:paraId="4125201A" w14:textId="77777777" w:rsidTr="00841601">
        <w:tc>
          <w:tcPr>
            <w:tcW w:w="1748" w:type="dxa"/>
            <w:vAlign w:val="center"/>
          </w:tcPr>
          <w:p w14:paraId="47B3651B" w14:textId="77777777" w:rsidR="003678A5" w:rsidRPr="002F7956" w:rsidRDefault="003678A5" w:rsidP="009552EF">
            <w:pPr>
              <w:jc w:val="center"/>
              <w:rPr>
                <w:rStyle w:val="fontstyle01"/>
                <w:b/>
              </w:rPr>
            </w:pPr>
            <w:r w:rsidRPr="002F7956">
              <w:rPr>
                <w:rStyle w:val="fontstyle01"/>
                <w:lang w:val="sr-Cyrl-RS"/>
              </w:rPr>
              <w:t>Растојање(</w:t>
            </w:r>
            <w:r w:rsidRPr="002F7956">
              <w:rPr>
                <w:rStyle w:val="fontstyle01"/>
              </w:rPr>
              <w:t>m)</w:t>
            </w:r>
          </w:p>
        </w:tc>
        <w:tc>
          <w:tcPr>
            <w:tcW w:w="844" w:type="dxa"/>
            <w:vAlign w:val="center"/>
          </w:tcPr>
          <w:p w14:paraId="483A8E2E" w14:textId="77777777" w:rsidR="003678A5" w:rsidRPr="002F7956" w:rsidRDefault="003678A5" w:rsidP="009552EF">
            <w:pPr>
              <w:jc w:val="center"/>
              <w:rPr>
                <w:rStyle w:val="fontstyle01"/>
                <w:b/>
                <w:lang w:val="sr-Cyrl-RS"/>
              </w:rPr>
            </w:pPr>
            <w:r w:rsidRPr="002F7956">
              <w:rPr>
                <w:rStyle w:val="fontstyle01"/>
                <w:lang w:val="sr-Cyrl-RS"/>
              </w:rPr>
              <w:t>25</w:t>
            </w:r>
          </w:p>
        </w:tc>
        <w:tc>
          <w:tcPr>
            <w:tcW w:w="896" w:type="dxa"/>
            <w:vAlign w:val="center"/>
          </w:tcPr>
          <w:p w14:paraId="096D5E98" w14:textId="77777777" w:rsidR="003678A5" w:rsidRPr="002F7956" w:rsidRDefault="003678A5" w:rsidP="009552EF">
            <w:pPr>
              <w:jc w:val="center"/>
              <w:rPr>
                <w:rStyle w:val="fontstyle01"/>
                <w:b/>
                <w:lang w:val="sr-Cyrl-RS"/>
              </w:rPr>
            </w:pPr>
            <w:r w:rsidRPr="002F7956">
              <w:rPr>
                <w:rStyle w:val="fontstyle01"/>
                <w:lang w:val="sr-Cyrl-RS"/>
              </w:rPr>
              <w:t>50</w:t>
            </w:r>
          </w:p>
        </w:tc>
        <w:tc>
          <w:tcPr>
            <w:tcW w:w="820" w:type="dxa"/>
            <w:vAlign w:val="center"/>
          </w:tcPr>
          <w:p w14:paraId="43D2A591" w14:textId="77777777" w:rsidR="003678A5" w:rsidRPr="002F7956" w:rsidRDefault="003678A5" w:rsidP="009552EF">
            <w:pPr>
              <w:jc w:val="center"/>
              <w:rPr>
                <w:rStyle w:val="fontstyle01"/>
                <w:b/>
                <w:lang w:val="sr-Cyrl-RS"/>
              </w:rPr>
            </w:pPr>
            <w:r w:rsidRPr="002F7956">
              <w:rPr>
                <w:rStyle w:val="fontstyle01"/>
                <w:lang w:val="sr-Cyrl-RS"/>
              </w:rPr>
              <w:t>75</w:t>
            </w:r>
          </w:p>
        </w:tc>
        <w:tc>
          <w:tcPr>
            <w:tcW w:w="684" w:type="dxa"/>
            <w:vAlign w:val="center"/>
          </w:tcPr>
          <w:p w14:paraId="032675EF" w14:textId="77777777" w:rsidR="003678A5" w:rsidRPr="002F7956" w:rsidRDefault="003678A5" w:rsidP="009552EF">
            <w:pPr>
              <w:jc w:val="center"/>
              <w:rPr>
                <w:rStyle w:val="fontstyle01"/>
                <w:b/>
                <w:lang w:val="sr-Cyrl-RS"/>
              </w:rPr>
            </w:pPr>
            <w:r w:rsidRPr="002F7956">
              <w:rPr>
                <w:rStyle w:val="fontstyle01"/>
                <w:lang w:val="sr-Cyrl-RS"/>
              </w:rPr>
              <w:t>100</w:t>
            </w:r>
          </w:p>
        </w:tc>
        <w:tc>
          <w:tcPr>
            <w:tcW w:w="957" w:type="dxa"/>
            <w:vAlign w:val="center"/>
          </w:tcPr>
          <w:p w14:paraId="75870586" w14:textId="77777777" w:rsidR="003678A5" w:rsidRPr="002F7956" w:rsidRDefault="003678A5" w:rsidP="009552EF">
            <w:pPr>
              <w:jc w:val="center"/>
              <w:rPr>
                <w:rStyle w:val="fontstyle01"/>
                <w:b/>
              </w:rPr>
            </w:pPr>
            <w:r w:rsidRPr="002F7956">
              <w:rPr>
                <w:rStyle w:val="fontstyle01"/>
              </w:rPr>
              <w:t>125</w:t>
            </w:r>
          </w:p>
        </w:tc>
        <w:tc>
          <w:tcPr>
            <w:tcW w:w="957" w:type="dxa"/>
            <w:vAlign w:val="center"/>
          </w:tcPr>
          <w:p w14:paraId="57EBCC42" w14:textId="77777777" w:rsidR="003678A5" w:rsidRPr="002F7956" w:rsidRDefault="003678A5" w:rsidP="009552EF">
            <w:pPr>
              <w:jc w:val="center"/>
              <w:rPr>
                <w:rStyle w:val="fontstyle01"/>
                <w:b/>
              </w:rPr>
            </w:pPr>
            <w:r w:rsidRPr="002F7956">
              <w:rPr>
                <w:rStyle w:val="fontstyle01"/>
              </w:rPr>
              <w:t>150</w:t>
            </w:r>
          </w:p>
        </w:tc>
        <w:tc>
          <w:tcPr>
            <w:tcW w:w="931" w:type="dxa"/>
          </w:tcPr>
          <w:p w14:paraId="0C07E402" w14:textId="77777777" w:rsidR="003678A5" w:rsidRPr="002F7956" w:rsidRDefault="003678A5" w:rsidP="009552EF">
            <w:pPr>
              <w:jc w:val="center"/>
              <w:rPr>
                <w:rStyle w:val="fontstyle01"/>
                <w:b/>
              </w:rPr>
            </w:pPr>
            <w:r w:rsidRPr="002F7956">
              <w:rPr>
                <w:rStyle w:val="fontstyle01"/>
              </w:rPr>
              <w:t>175</w:t>
            </w:r>
          </w:p>
        </w:tc>
        <w:tc>
          <w:tcPr>
            <w:tcW w:w="1179" w:type="dxa"/>
          </w:tcPr>
          <w:p w14:paraId="25C2E703" w14:textId="77777777" w:rsidR="003678A5" w:rsidRPr="002F7956" w:rsidRDefault="003678A5" w:rsidP="009552EF">
            <w:pPr>
              <w:jc w:val="center"/>
              <w:rPr>
                <w:rStyle w:val="fontstyle01"/>
                <w:b/>
              </w:rPr>
            </w:pPr>
            <w:r w:rsidRPr="002F7956">
              <w:rPr>
                <w:rStyle w:val="fontstyle01"/>
              </w:rPr>
              <w:t>200</w:t>
            </w:r>
          </w:p>
        </w:tc>
      </w:tr>
      <w:tr w:rsidR="00065540" w:rsidRPr="002F7956" w14:paraId="0E859581" w14:textId="77777777" w:rsidTr="00841601">
        <w:trPr>
          <w:trHeight w:val="301"/>
        </w:trPr>
        <w:tc>
          <w:tcPr>
            <w:tcW w:w="1748" w:type="dxa"/>
            <w:vAlign w:val="center"/>
          </w:tcPr>
          <w:p w14:paraId="484D6042" w14:textId="77777777" w:rsidR="003678A5" w:rsidRPr="002F7956" w:rsidRDefault="003678A5" w:rsidP="009552EF">
            <w:pPr>
              <w:jc w:val="center"/>
              <w:rPr>
                <w:rStyle w:val="fontstyle01"/>
                <w:b/>
                <w:lang w:val="sr-Cyrl-RS"/>
              </w:rPr>
            </w:pPr>
            <w:r w:rsidRPr="002F7956">
              <w:rPr>
                <w:rStyle w:val="fontstyle01"/>
              </w:rPr>
              <w:lastRenderedPageBreak/>
              <w:t>Lr</w:t>
            </w:r>
            <w:r w:rsidRPr="002F7956">
              <w:rPr>
                <w:rStyle w:val="fontstyle01"/>
                <w:lang w:val="sr-Cyrl-RS"/>
              </w:rPr>
              <w:t xml:space="preserve"> </w:t>
            </w:r>
            <w:r w:rsidRPr="002F7956">
              <w:rPr>
                <w:rStyle w:val="fontstyle01"/>
              </w:rPr>
              <w:t>(</w:t>
            </w:r>
            <w:r w:rsidRPr="002F7956">
              <w:rPr>
                <w:rStyle w:val="fontstyle01"/>
                <w:lang w:val="sr-Cyrl-RS"/>
              </w:rPr>
              <w:t>дан)</w:t>
            </w:r>
          </w:p>
        </w:tc>
        <w:tc>
          <w:tcPr>
            <w:tcW w:w="844" w:type="dxa"/>
            <w:vAlign w:val="center"/>
          </w:tcPr>
          <w:p w14:paraId="5B72A382" w14:textId="22AA47B9" w:rsidR="003678A5" w:rsidRPr="00841601" w:rsidRDefault="00841601" w:rsidP="009552EF">
            <w:pPr>
              <w:jc w:val="center"/>
              <w:rPr>
                <w:rStyle w:val="fontstyle01"/>
              </w:rPr>
            </w:pPr>
            <w:r w:rsidRPr="00841601">
              <w:rPr>
                <w:rStyle w:val="fontstyle01"/>
              </w:rPr>
              <w:t>63.9</w:t>
            </w:r>
          </w:p>
        </w:tc>
        <w:tc>
          <w:tcPr>
            <w:tcW w:w="896" w:type="dxa"/>
            <w:vAlign w:val="center"/>
          </w:tcPr>
          <w:p w14:paraId="57F7A2C5" w14:textId="392704C4" w:rsidR="003678A5" w:rsidRPr="00841601" w:rsidRDefault="00841601" w:rsidP="009552EF">
            <w:pPr>
              <w:jc w:val="center"/>
              <w:rPr>
                <w:rStyle w:val="fontstyle01"/>
              </w:rPr>
            </w:pPr>
            <w:r w:rsidRPr="00841601">
              <w:rPr>
                <w:rStyle w:val="fontstyle01"/>
              </w:rPr>
              <w:t>63.3</w:t>
            </w:r>
          </w:p>
        </w:tc>
        <w:tc>
          <w:tcPr>
            <w:tcW w:w="820" w:type="dxa"/>
            <w:vAlign w:val="center"/>
          </w:tcPr>
          <w:p w14:paraId="522C32A9" w14:textId="18EC91C0" w:rsidR="003678A5" w:rsidRPr="00841601" w:rsidRDefault="00841601" w:rsidP="009552EF">
            <w:pPr>
              <w:jc w:val="center"/>
              <w:rPr>
                <w:rStyle w:val="fontstyle01"/>
              </w:rPr>
            </w:pPr>
            <w:r w:rsidRPr="00841601">
              <w:rPr>
                <w:rStyle w:val="fontstyle01"/>
              </w:rPr>
              <w:t>60.7</w:t>
            </w:r>
          </w:p>
        </w:tc>
        <w:tc>
          <w:tcPr>
            <w:tcW w:w="684" w:type="dxa"/>
            <w:vAlign w:val="center"/>
          </w:tcPr>
          <w:p w14:paraId="04A06819" w14:textId="6EF2DFF8" w:rsidR="003678A5" w:rsidRPr="00841601" w:rsidRDefault="00841601" w:rsidP="009552EF">
            <w:pPr>
              <w:jc w:val="center"/>
              <w:rPr>
                <w:rStyle w:val="fontstyle01"/>
              </w:rPr>
            </w:pPr>
            <w:r w:rsidRPr="00841601">
              <w:rPr>
                <w:rStyle w:val="fontstyle01"/>
              </w:rPr>
              <w:t>60.9</w:t>
            </w:r>
          </w:p>
        </w:tc>
        <w:tc>
          <w:tcPr>
            <w:tcW w:w="957" w:type="dxa"/>
            <w:vAlign w:val="center"/>
          </w:tcPr>
          <w:p w14:paraId="18C62D60" w14:textId="18FAD686" w:rsidR="003678A5" w:rsidRPr="00841601" w:rsidRDefault="00841601" w:rsidP="009552EF">
            <w:pPr>
              <w:jc w:val="center"/>
              <w:rPr>
                <w:rStyle w:val="fontstyle01"/>
              </w:rPr>
            </w:pPr>
            <w:r w:rsidRPr="00841601">
              <w:rPr>
                <w:rStyle w:val="fontstyle01"/>
              </w:rPr>
              <w:t>61.8</w:t>
            </w:r>
          </w:p>
        </w:tc>
        <w:tc>
          <w:tcPr>
            <w:tcW w:w="957" w:type="dxa"/>
            <w:vAlign w:val="center"/>
          </w:tcPr>
          <w:p w14:paraId="05C76863" w14:textId="244B3D27" w:rsidR="003678A5" w:rsidRPr="00841601" w:rsidRDefault="00841601" w:rsidP="009552EF">
            <w:pPr>
              <w:jc w:val="center"/>
              <w:rPr>
                <w:rStyle w:val="fontstyle01"/>
              </w:rPr>
            </w:pPr>
            <w:r w:rsidRPr="00841601">
              <w:rPr>
                <w:rStyle w:val="fontstyle01"/>
              </w:rPr>
              <w:t>59.9</w:t>
            </w:r>
          </w:p>
        </w:tc>
        <w:tc>
          <w:tcPr>
            <w:tcW w:w="931" w:type="dxa"/>
            <w:vAlign w:val="center"/>
          </w:tcPr>
          <w:p w14:paraId="4DFC4D65" w14:textId="37059BBA" w:rsidR="003678A5" w:rsidRPr="00841601" w:rsidRDefault="00841601" w:rsidP="009552EF">
            <w:pPr>
              <w:jc w:val="center"/>
              <w:rPr>
                <w:rStyle w:val="fontstyle01"/>
              </w:rPr>
            </w:pPr>
            <w:r w:rsidRPr="00841601">
              <w:rPr>
                <w:rStyle w:val="fontstyle01"/>
              </w:rPr>
              <w:t>59.6</w:t>
            </w:r>
          </w:p>
        </w:tc>
        <w:tc>
          <w:tcPr>
            <w:tcW w:w="1179" w:type="dxa"/>
          </w:tcPr>
          <w:p w14:paraId="6331F4B4" w14:textId="5B103108" w:rsidR="003678A5" w:rsidRPr="00841601" w:rsidRDefault="00841601" w:rsidP="009552EF">
            <w:pPr>
              <w:jc w:val="center"/>
              <w:rPr>
                <w:rStyle w:val="fontstyle01"/>
              </w:rPr>
            </w:pPr>
            <w:r w:rsidRPr="00841601">
              <w:rPr>
                <w:rStyle w:val="fontstyle01"/>
              </w:rPr>
              <w:t>59.2</w:t>
            </w:r>
          </w:p>
        </w:tc>
      </w:tr>
      <w:tr w:rsidR="00065540" w:rsidRPr="002F7956" w14:paraId="569EA984" w14:textId="77777777" w:rsidTr="00841601">
        <w:trPr>
          <w:trHeight w:val="323"/>
        </w:trPr>
        <w:tc>
          <w:tcPr>
            <w:tcW w:w="1748" w:type="dxa"/>
            <w:vAlign w:val="center"/>
          </w:tcPr>
          <w:p w14:paraId="35C52FDC" w14:textId="77777777" w:rsidR="003678A5" w:rsidRPr="002F7956" w:rsidRDefault="003678A5" w:rsidP="009552EF">
            <w:pPr>
              <w:jc w:val="center"/>
              <w:rPr>
                <w:rStyle w:val="fontstyle01"/>
                <w:b/>
                <w:lang w:val="sr-Cyrl-RS"/>
              </w:rPr>
            </w:pPr>
            <w:r w:rsidRPr="002F7956">
              <w:rPr>
                <w:rStyle w:val="fontstyle01"/>
              </w:rPr>
              <w:t>Lr</w:t>
            </w:r>
            <w:r w:rsidRPr="002F7956">
              <w:rPr>
                <w:rStyle w:val="fontstyle01"/>
                <w:lang w:val="sr-Cyrl-RS"/>
              </w:rPr>
              <w:t xml:space="preserve"> </w:t>
            </w:r>
            <w:r w:rsidRPr="002F7956">
              <w:rPr>
                <w:rStyle w:val="fontstyle01"/>
              </w:rPr>
              <w:t>(</w:t>
            </w:r>
            <w:r w:rsidRPr="002F7956">
              <w:rPr>
                <w:rStyle w:val="fontstyle01"/>
                <w:lang w:val="sr-Cyrl-RS"/>
              </w:rPr>
              <w:t>ноћ)</w:t>
            </w:r>
          </w:p>
        </w:tc>
        <w:tc>
          <w:tcPr>
            <w:tcW w:w="844" w:type="dxa"/>
          </w:tcPr>
          <w:p w14:paraId="68C9D506" w14:textId="0563D693" w:rsidR="003678A5" w:rsidRPr="00841601" w:rsidRDefault="00841601" w:rsidP="009552EF">
            <w:pPr>
              <w:jc w:val="center"/>
              <w:rPr>
                <w:rStyle w:val="fontstyle01"/>
              </w:rPr>
            </w:pPr>
            <w:r w:rsidRPr="00841601">
              <w:rPr>
                <w:rStyle w:val="fontstyle01"/>
              </w:rPr>
              <w:t>57.8</w:t>
            </w:r>
          </w:p>
        </w:tc>
        <w:tc>
          <w:tcPr>
            <w:tcW w:w="896" w:type="dxa"/>
          </w:tcPr>
          <w:p w14:paraId="21FE39AC" w14:textId="45D9EC0F" w:rsidR="003678A5" w:rsidRPr="00841601" w:rsidRDefault="00841601" w:rsidP="009552EF">
            <w:pPr>
              <w:jc w:val="center"/>
              <w:rPr>
                <w:rStyle w:val="fontstyle01"/>
              </w:rPr>
            </w:pPr>
            <w:r w:rsidRPr="00841601">
              <w:rPr>
                <w:rStyle w:val="fontstyle01"/>
              </w:rPr>
              <w:t>57.2</w:t>
            </w:r>
          </w:p>
        </w:tc>
        <w:tc>
          <w:tcPr>
            <w:tcW w:w="820" w:type="dxa"/>
          </w:tcPr>
          <w:p w14:paraId="30F743F1" w14:textId="539D5BC5" w:rsidR="003678A5" w:rsidRPr="00841601" w:rsidRDefault="00841601" w:rsidP="009552EF">
            <w:pPr>
              <w:jc w:val="center"/>
              <w:rPr>
                <w:rStyle w:val="fontstyle01"/>
              </w:rPr>
            </w:pPr>
            <w:r w:rsidRPr="00841601">
              <w:rPr>
                <w:rStyle w:val="fontstyle01"/>
              </w:rPr>
              <w:t>55.1</w:t>
            </w:r>
          </w:p>
        </w:tc>
        <w:tc>
          <w:tcPr>
            <w:tcW w:w="684" w:type="dxa"/>
          </w:tcPr>
          <w:p w14:paraId="18F640D5" w14:textId="136886EF" w:rsidR="003678A5" w:rsidRPr="00841601" w:rsidRDefault="00841601" w:rsidP="009552EF">
            <w:pPr>
              <w:jc w:val="center"/>
              <w:rPr>
                <w:rStyle w:val="fontstyle01"/>
              </w:rPr>
            </w:pPr>
            <w:r w:rsidRPr="00841601">
              <w:rPr>
                <w:rStyle w:val="fontstyle01"/>
              </w:rPr>
              <w:t>55</w:t>
            </w:r>
          </w:p>
        </w:tc>
        <w:tc>
          <w:tcPr>
            <w:tcW w:w="957" w:type="dxa"/>
          </w:tcPr>
          <w:p w14:paraId="3A21DB69" w14:textId="47E06A0C" w:rsidR="003678A5" w:rsidRPr="00841601" w:rsidRDefault="00841601" w:rsidP="009552EF">
            <w:pPr>
              <w:jc w:val="center"/>
              <w:rPr>
                <w:rStyle w:val="fontstyle01"/>
              </w:rPr>
            </w:pPr>
            <w:r w:rsidRPr="00841601">
              <w:rPr>
                <w:rStyle w:val="fontstyle01"/>
              </w:rPr>
              <w:t>55.7</w:t>
            </w:r>
          </w:p>
        </w:tc>
        <w:tc>
          <w:tcPr>
            <w:tcW w:w="957" w:type="dxa"/>
          </w:tcPr>
          <w:p w14:paraId="3FEB0F2E" w14:textId="6ABAA572" w:rsidR="003678A5" w:rsidRPr="00841601" w:rsidRDefault="00841601" w:rsidP="009552EF">
            <w:pPr>
              <w:jc w:val="center"/>
              <w:rPr>
                <w:rStyle w:val="fontstyle01"/>
              </w:rPr>
            </w:pPr>
            <w:r w:rsidRPr="00841601">
              <w:rPr>
                <w:rStyle w:val="fontstyle01"/>
              </w:rPr>
              <w:t>54.1</w:t>
            </w:r>
          </w:p>
        </w:tc>
        <w:tc>
          <w:tcPr>
            <w:tcW w:w="931" w:type="dxa"/>
          </w:tcPr>
          <w:p w14:paraId="37B22EDA" w14:textId="7DCD57E1" w:rsidR="003678A5" w:rsidRPr="00841601" w:rsidRDefault="00841601" w:rsidP="009552EF">
            <w:pPr>
              <w:jc w:val="center"/>
              <w:rPr>
                <w:rStyle w:val="fontstyle01"/>
              </w:rPr>
            </w:pPr>
            <w:r w:rsidRPr="00841601">
              <w:rPr>
                <w:rStyle w:val="fontstyle01"/>
              </w:rPr>
              <w:t>53.7</w:t>
            </w:r>
          </w:p>
        </w:tc>
        <w:tc>
          <w:tcPr>
            <w:tcW w:w="1179" w:type="dxa"/>
          </w:tcPr>
          <w:p w14:paraId="49BC448D" w14:textId="00ECBA83" w:rsidR="003678A5" w:rsidRPr="00841601" w:rsidRDefault="00841601" w:rsidP="009552EF">
            <w:pPr>
              <w:jc w:val="center"/>
              <w:rPr>
                <w:rStyle w:val="fontstyle01"/>
              </w:rPr>
            </w:pPr>
            <w:r w:rsidRPr="00841601">
              <w:rPr>
                <w:rStyle w:val="fontstyle01"/>
              </w:rPr>
              <w:t>53.4</w:t>
            </w:r>
          </w:p>
        </w:tc>
      </w:tr>
    </w:tbl>
    <w:p w14:paraId="36424540" w14:textId="77777777" w:rsidR="003678A5" w:rsidRPr="00D33F89" w:rsidRDefault="003678A5" w:rsidP="00E412BF">
      <w:pPr>
        <w:jc w:val="both"/>
        <w:rPr>
          <w:rFonts w:cs="Arial"/>
          <w:color w:val="FF0000"/>
          <w:lang w:val="sr-Cyrl-RS"/>
        </w:rPr>
      </w:pPr>
    </w:p>
    <w:p w14:paraId="368FEC0F" w14:textId="513E1979" w:rsidR="00841601" w:rsidRDefault="00841601" w:rsidP="00E412BF">
      <w:pPr>
        <w:spacing w:before="240" w:after="240" w:line="240" w:lineRule="auto"/>
        <w:jc w:val="both"/>
        <w:rPr>
          <w:rStyle w:val="fontstyle01"/>
          <w:b/>
          <w:i/>
          <w:color w:val="auto"/>
          <w:sz w:val="22"/>
          <w:szCs w:val="22"/>
          <w:lang w:val="sr-Cyrl-RS"/>
        </w:rPr>
      </w:pPr>
    </w:p>
    <w:tbl>
      <w:tblPr>
        <w:tblStyle w:val="TableGrid"/>
        <w:tblW w:w="0" w:type="auto"/>
        <w:tblLook w:val="04A0" w:firstRow="1" w:lastRow="0" w:firstColumn="1" w:lastColumn="0" w:noHBand="0" w:noVBand="1"/>
      </w:tblPr>
      <w:tblGrid>
        <w:gridCol w:w="1748"/>
        <w:gridCol w:w="844"/>
        <w:gridCol w:w="896"/>
        <w:gridCol w:w="820"/>
        <w:gridCol w:w="684"/>
        <w:gridCol w:w="957"/>
        <w:gridCol w:w="957"/>
        <w:gridCol w:w="931"/>
        <w:gridCol w:w="1179"/>
      </w:tblGrid>
      <w:tr w:rsidR="00F6630A" w:rsidRPr="002F7956" w14:paraId="56CAEDB7" w14:textId="77777777" w:rsidTr="00696029">
        <w:trPr>
          <w:trHeight w:val="259"/>
        </w:trPr>
        <w:tc>
          <w:tcPr>
            <w:tcW w:w="1748" w:type="dxa"/>
            <w:vAlign w:val="center"/>
          </w:tcPr>
          <w:p w14:paraId="41005FED" w14:textId="596AF94D" w:rsidR="00F6630A" w:rsidRPr="003678A5" w:rsidRDefault="00F6630A" w:rsidP="00F6630A">
            <w:pPr>
              <w:spacing w:before="60" w:after="60"/>
              <w:jc w:val="center"/>
              <w:rPr>
                <w:rStyle w:val="fontstyle01"/>
                <w:b/>
              </w:rPr>
            </w:pPr>
            <w:r w:rsidRPr="002F7956">
              <w:rPr>
                <w:rStyle w:val="fontstyle01"/>
              </w:rPr>
              <w:t xml:space="preserve">Km </w:t>
            </w:r>
            <w:r>
              <w:rPr>
                <w:rStyle w:val="fontstyle01"/>
              </w:rPr>
              <w:t>3</w:t>
            </w:r>
            <w:r w:rsidRPr="002F7956">
              <w:rPr>
                <w:rStyle w:val="fontstyle01"/>
              </w:rPr>
              <w:t>+</w:t>
            </w:r>
            <w:r>
              <w:rPr>
                <w:rStyle w:val="fontstyle01"/>
              </w:rPr>
              <w:t>940</w:t>
            </w:r>
          </w:p>
        </w:tc>
        <w:tc>
          <w:tcPr>
            <w:tcW w:w="7268" w:type="dxa"/>
            <w:gridSpan w:val="8"/>
            <w:vMerge w:val="restart"/>
          </w:tcPr>
          <w:p w14:paraId="466CCB95" w14:textId="77777777" w:rsidR="00F6630A" w:rsidRPr="002F7956" w:rsidRDefault="00F6630A" w:rsidP="00696029">
            <w:pPr>
              <w:spacing w:after="240"/>
              <w:jc w:val="center"/>
              <w:rPr>
                <w:rFonts w:cs="Arial"/>
              </w:rPr>
            </w:pPr>
            <w:r w:rsidRPr="002F7956">
              <w:rPr>
                <w:rFonts w:cs="Arial"/>
              </w:rPr>
              <w:br/>
            </w:r>
            <w:r w:rsidRPr="002F7956">
              <w:rPr>
                <w:rFonts w:cs="Arial"/>
                <w:lang w:val="sr-Cyrl-RS"/>
              </w:rPr>
              <w:t xml:space="preserve">       Н</w:t>
            </w:r>
            <w:r w:rsidRPr="002F7956">
              <w:rPr>
                <w:rFonts w:cs="Arial"/>
              </w:rPr>
              <w:t>ивои буке на одређеним растојањима у dB(A)</w:t>
            </w:r>
          </w:p>
        </w:tc>
      </w:tr>
      <w:tr w:rsidR="00F6630A" w:rsidRPr="002F7956" w14:paraId="22A8BE79" w14:textId="77777777" w:rsidTr="00696029">
        <w:trPr>
          <w:trHeight w:val="258"/>
        </w:trPr>
        <w:tc>
          <w:tcPr>
            <w:tcW w:w="1748" w:type="dxa"/>
            <w:vAlign w:val="center"/>
          </w:tcPr>
          <w:p w14:paraId="420E7679" w14:textId="77777777" w:rsidR="00F6630A" w:rsidRPr="002F7956" w:rsidRDefault="00F6630A" w:rsidP="00696029">
            <w:pPr>
              <w:jc w:val="center"/>
              <w:rPr>
                <w:rStyle w:val="fontstyle01"/>
                <w:b/>
                <w:lang w:val="sr-Cyrl-RS"/>
              </w:rPr>
            </w:pPr>
            <w:r w:rsidRPr="002F7956">
              <w:rPr>
                <w:rStyle w:val="fontstyle01"/>
                <w:lang w:val="sr-Cyrl-RS"/>
              </w:rPr>
              <w:t>десно</w:t>
            </w:r>
          </w:p>
        </w:tc>
        <w:tc>
          <w:tcPr>
            <w:tcW w:w="7268" w:type="dxa"/>
            <w:gridSpan w:val="8"/>
            <w:vMerge/>
          </w:tcPr>
          <w:p w14:paraId="3FE3D680" w14:textId="77777777" w:rsidR="00F6630A" w:rsidRPr="002F7956" w:rsidRDefault="00F6630A" w:rsidP="00696029">
            <w:pPr>
              <w:spacing w:after="240"/>
              <w:jc w:val="both"/>
              <w:rPr>
                <w:rStyle w:val="fontstyle01"/>
                <w:b/>
                <w:lang w:val="sr-Cyrl-RS"/>
              </w:rPr>
            </w:pPr>
          </w:p>
        </w:tc>
      </w:tr>
      <w:tr w:rsidR="00F6630A" w:rsidRPr="002F7956" w14:paraId="28B9B7E1" w14:textId="77777777" w:rsidTr="00696029">
        <w:tc>
          <w:tcPr>
            <w:tcW w:w="1748" w:type="dxa"/>
            <w:vAlign w:val="center"/>
          </w:tcPr>
          <w:p w14:paraId="3E9FF6DB" w14:textId="77777777" w:rsidR="00F6630A" w:rsidRPr="002F7956" w:rsidRDefault="00F6630A" w:rsidP="00696029">
            <w:pPr>
              <w:jc w:val="center"/>
              <w:rPr>
                <w:rStyle w:val="fontstyle01"/>
                <w:b/>
              </w:rPr>
            </w:pPr>
            <w:r w:rsidRPr="002F7956">
              <w:rPr>
                <w:rStyle w:val="fontstyle01"/>
                <w:lang w:val="sr-Cyrl-RS"/>
              </w:rPr>
              <w:t>Растојање(</w:t>
            </w:r>
            <w:r w:rsidRPr="002F7956">
              <w:rPr>
                <w:rStyle w:val="fontstyle01"/>
              </w:rPr>
              <w:t>m)</w:t>
            </w:r>
          </w:p>
        </w:tc>
        <w:tc>
          <w:tcPr>
            <w:tcW w:w="844" w:type="dxa"/>
            <w:vAlign w:val="center"/>
          </w:tcPr>
          <w:p w14:paraId="19CE13AA" w14:textId="77777777" w:rsidR="00F6630A" w:rsidRPr="00065540" w:rsidRDefault="00F6630A" w:rsidP="00696029">
            <w:pPr>
              <w:jc w:val="center"/>
              <w:rPr>
                <w:rStyle w:val="fontstyle01"/>
                <w:sz w:val="22"/>
                <w:lang w:val="sr-Cyrl-RS"/>
              </w:rPr>
            </w:pPr>
            <w:r w:rsidRPr="00065540">
              <w:rPr>
                <w:rStyle w:val="fontstyle01"/>
                <w:sz w:val="22"/>
                <w:lang w:val="sr-Cyrl-RS"/>
              </w:rPr>
              <w:t>25</w:t>
            </w:r>
          </w:p>
        </w:tc>
        <w:tc>
          <w:tcPr>
            <w:tcW w:w="896" w:type="dxa"/>
            <w:vAlign w:val="center"/>
          </w:tcPr>
          <w:p w14:paraId="11D52E03" w14:textId="77777777" w:rsidR="00F6630A" w:rsidRPr="00065540" w:rsidRDefault="00F6630A" w:rsidP="00696029">
            <w:pPr>
              <w:jc w:val="center"/>
              <w:rPr>
                <w:rStyle w:val="fontstyle01"/>
                <w:sz w:val="22"/>
                <w:lang w:val="sr-Cyrl-RS"/>
              </w:rPr>
            </w:pPr>
            <w:r w:rsidRPr="00065540">
              <w:rPr>
                <w:rStyle w:val="fontstyle01"/>
                <w:sz w:val="22"/>
                <w:lang w:val="sr-Cyrl-RS"/>
              </w:rPr>
              <w:t>50</w:t>
            </w:r>
          </w:p>
        </w:tc>
        <w:tc>
          <w:tcPr>
            <w:tcW w:w="820" w:type="dxa"/>
            <w:vAlign w:val="center"/>
          </w:tcPr>
          <w:p w14:paraId="3A52E6FB" w14:textId="77777777" w:rsidR="00F6630A" w:rsidRPr="00065540" w:rsidRDefault="00F6630A" w:rsidP="00696029">
            <w:pPr>
              <w:jc w:val="center"/>
              <w:rPr>
                <w:rStyle w:val="fontstyle01"/>
                <w:sz w:val="22"/>
                <w:lang w:val="sr-Cyrl-RS"/>
              </w:rPr>
            </w:pPr>
            <w:r w:rsidRPr="00065540">
              <w:rPr>
                <w:rStyle w:val="fontstyle01"/>
                <w:sz w:val="22"/>
                <w:lang w:val="sr-Cyrl-RS"/>
              </w:rPr>
              <w:t>75</w:t>
            </w:r>
          </w:p>
        </w:tc>
        <w:tc>
          <w:tcPr>
            <w:tcW w:w="684" w:type="dxa"/>
            <w:vAlign w:val="center"/>
          </w:tcPr>
          <w:p w14:paraId="19740660" w14:textId="77777777" w:rsidR="00F6630A" w:rsidRPr="00065540" w:rsidRDefault="00F6630A" w:rsidP="00696029">
            <w:pPr>
              <w:jc w:val="center"/>
              <w:rPr>
                <w:rStyle w:val="fontstyle01"/>
                <w:sz w:val="22"/>
                <w:lang w:val="sr-Cyrl-RS"/>
              </w:rPr>
            </w:pPr>
            <w:r w:rsidRPr="00065540">
              <w:rPr>
                <w:rStyle w:val="fontstyle01"/>
                <w:sz w:val="22"/>
                <w:lang w:val="sr-Cyrl-RS"/>
              </w:rPr>
              <w:t>100</w:t>
            </w:r>
          </w:p>
        </w:tc>
        <w:tc>
          <w:tcPr>
            <w:tcW w:w="957" w:type="dxa"/>
            <w:vAlign w:val="center"/>
          </w:tcPr>
          <w:p w14:paraId="13254687" w14:textId="77777777" w:rsidR="00F6630A" w:rsidRPr="00065540" w:rsidRDefault="00F6630A" w:rsidP="00696029">
            <w:pPr>
              <w:jc w:val="center"/>
              <w:rPr>
                <w:rStyle w:val="fontstyle01"/>
                <w:sz w:val="22"/>
              </w:rPr>
            </w:pPr>
            <w:r w:rsidRPr="00065540">
              <w:rPr>
                <w:rStyle w:val="fontstyle01"/>
                <w:sz w:val="22"/>
                <w:lang w:val="sr-Cyrl-RS"/>
              </w:rPr>
              <w:t>1</w:t>
            </w:r>
            <w:r w:rsidRPr="00065540">
              <w:rPr>
                <w:rStyle w:val="fontstyle01"/>
                <w:sz w:val="22"/>
              </w:rPr>
              <w:t>25</w:t>
            </w:r>
          </w:p>
        </w:tc>
        <w:tc>
          <w:tcPr>
            <w:tcW w:w="957" w:type="dxa"/>
            <w:vAlign w:val="center"/>
          </w:tcPr>
          <w:p w14:paraId="180F5E9F" w14:textId="77777777" w:rsidR="00F6630A" w:rsidRPr="00065540" w:rsidRDefault="00F6630A" w:rsidP="00696029">
            <w:pPr>
              <w:jc w:val="center"/>
              <w:rPr>
                <w:rStyle w:val="fontstyle01"/>
                <w:sz w:val="22"/>
              </w:rPr>
            </w:pPr>
            <w:r w:rsidRPr="00065540">
              <w:rPr>
                <w:rStyle w:val="fontstyle01"/>
                <w:sz w:val="22"/>
              </w:rPr>
              <w:t>150</w:t>
            </w:r>
          </w:p>
        </w:tc>
        <w:tc>
          <w:tcPr>
            <w:tcW w:w="931" w:type="dxa"/>
          </w:tcPr>
          <w:p w14:paraId="20ADA85F" w14:textId="77777777" w:rsidR="00F6630A" w:rsidRPr="00065540" w:rsidRDefault="00F6630A" w:rsidP="00696029">
            <w:pPr>
              <w:jc w:val="center"/>
              <w:rPr>
                <w:rStyle w:val="fontstyle01"/>
                <w:sz w:val="22"/>
              </w:rPr>
            </w:pPr>
            <w:r w:rsidRPr="00065540">
              <w:rPr>
                <w:rStyle w:val="fontstyle01"/>
                <w:sz w:val="22"/>
              </w:rPr>
              <w:t>175</w:t>
            </w:r>
          </w:p>
        </w:tc>
        <w:tc>
          <w:tcPr>
            <w:tcW w:w="1179" w:type="dxa"/>
          </w:tcPr>
          <w:p w14:paraId="4120F73D" w14:textId="77777777" w:rsidR="00F6630A" w:rsidRPr="00065540" w:rsidRDefault="00F6630A" w:rsidP="00696029">
            <w:pPr>
              <w:jc w:val="center"/>
              <w:rPr>
                <w:rStyle w:val="fontstyle01"/>
                <w:sz w:val="22"/>
              </w:rPr>
            </w:pPr>
            <w:r w:rsidRPr="00065540">
              <w:rPr>
                <w:rStyle w:val="fontstyle01"/>
                <w:sz w:val="22"/>
              </w:rPr>
              <w:t>200</w:t>
            </w:r>
          </w:p>
        </w:tc>
      </w:tr>
      <w:tr w:rsidR="00F6630A" w:rsidRPr="002F7956" w14:paraId="789D0EBE" w14:textId="77777777" w:rsidTr="00696029">
        <w:trPr>
          <w:trHeight w:val="227"/>
        </w:trPr>
        <w:tc>
          <w:tcPr>
            <w:tcW w:w="1748" w:type="dxa"/>
            <w:vAlign w:val="center"/>
          </w:tcPr>
          <w:p w14:paraId="77CFE89C" w14:textId="77777777" w:rsidR="00F6630A" w:rsidRPr="002F7956" w:rsidRDefault="00F6630A" w:rsidP="00696029">
            <w:pPr>
              <w:jc w:val="center"/>
              <w:rPr>
                <w:rStyle w:val="fontstyle01"/>
                <w:b/>
                <w:lang w:val="sr-Cyrl-RS"/>
              </w:rPr>
            </w:pPr>
            <w:r w:rsidRPr="002F7956">
              <w:rPr>
                <w:rStyle w:val="fontstyle01"/>
              </w:rPr>
              <w:t>Lr</w:t>
            </w:r>
            <w:r w:rsidRPr="002F7956">
              <w:rPr>
                <w:rStyle w:val="fontstyle01"/>
                <w:lang w:val="sr-Cyrl-RS"/>
              </w:rPr>
              <w:t xml:space="preserve"> </w:t>
            </w:r>
            <w:r w:rsidRPr="002F7956">
              <w:rPr>
                <w:rStyle w:val="fontstyle01"/>
              </w:rPr>
              <w:t>(</w:t>
            </w:r>
            <w:r w:rsidRPr="002F7956">
              <w:rPr>
                <w:rStyle w:val="fontstyle01"/>
                <w:lang w:val="sr-Cyrl-RS"/>
              </w:rPr>
              <w:t>дан)</w:t>
            </w:r>
          </w:p>
        </w:tc>
        <w:tc>
          <w:tcPr>
            <w:tcW w:w="844" w:type="dxa"/>
            <w:vAlign w:val="center"/>
          </w:tcPr>
          <w:p w14:paraId="7E1B9983" w14:textId="6D3E482A" w:rsidR="00F6630A" w:rsidRPr="00065540" w:rsidRDefault="00F6630A" w:rsidP="00F6630A">
            <w:pPr>
              <w:jc w:val="center"/>
              <w:rPr>
                <w:rStyle w:val="fontstyle01"/>
                <w:sz w:val="22"/>
              </w:rPr>
            </w:pPr>
            <w:r>
              <w:rPr>
                <w:rStyle w:val="fontstyle01"/>
                <w:sz w:val="22"/>
              </w:rPr>
              <w:t>70.4</w:t>
            </w:r>
          </w:p>
        </w:tc>
        <w:tc>
          <w:tcPr>
            <w:tcW w:w="896" w:type="dxa"/>
            <w:vAlign w:val="center"/>
          </w:tcPr>
          <w:p w14:paraId="03DD25B6" w14:textId="12A1A39C" w:rsidR="00F6630A" w:rsidRPr="00065540" w:rsidRDefault="00F6630A" w:rsidP="00696029">
            <w:pPr>
              <w:jc w:val="center"/>
              <w:rPr>
                <w:rStyle w:val="fontstyle01"/>
                <w:sz w:val="22"/>
              </w:rPr>
            </w:pPr>
            <w:r>
              <w:rPr>
                <w:rStyle w:val="fontstyle01"/>
                <w:sz w:val="22"/>
              </w:rPr>
              <w:t>68.4</w:t>
            </w:r>
          </w:p>
        </w:tc>
        <w:tc>
          <w:tcPr>
            <w:tcW w:w="820" w:type="dxa"/>
            <w:vAlign w:val="center"/>
          </w:tcPr>
          <w:p w14:paraId="55FC78FA" w14:textId="0C9A45F1" w:rsidR="00F6630A" w:rsidRPr="00065540" w:rsidRDefault="00F6630A" w:rsidP="00696029">
            <w:pPr>
              <w:jc w:val="center"/>
              <w:rPr>
                <w:rStyle w:val="fontstyle01"/>
                <w:sz w:val="22"/>
              </w:rPr>
            </w:pPr>
            <w:r>
              <w:rPr>
                <w:rStyle w:val="fontstyle01"/>
                <w:sz w:val="22"/>
              </w:rPr>
              <w:t>67.9</w:t>
            </w:r>
          </w:p>
        </w:tc>
        <w:tc>
          <w:tcPr>
            <w:tcW w:w="684" w:type="dxa"/>
            <w:vAlign w:val="center"/>
          </w:tcPr>
          <w:p w14:paraId="51BA020F" w14:textId="36BE5ECA" w:rsidR="00F6630A" w:rsidRPr="00065540" w:rsidRDefault="00F6630A" w:rsidP="00696029">
            <w:pPr>
              <w:jc w:val="center"/>
              <w:rPr>
                <w:rStyle w:val="fontstyle01"/>
                <w:sz w:val="22"/>
              </w:rPr>
            </w:pPr>
            <w:r>
              <w:rPr>
                <w:rStyle w:val="fontstyle01"/>
                <w:sz w:val="22"/>
              </w:rPr>
              <w:t>65.8</w:t>
            </w:r>
          </w:p>
        </w:tc>
        <w:tc>
          <w:tcPr>
            <w:tcW w:w="957" w:type="dxa"/>
            <w:vAlign w:val="center"/>
          </w:tcPr>
          <w:p w14:paraId="67EDE139" w14:textId="39DBF4C6" w:rsidR="00F6630A" w:rsidRPr="00065540" w:rsidRDefault="00F6630A" w:rsidP="00696029">
            <w:pPr>
              <w:jc w:val="center"/>
              <w:rPr>
                <w:rStyle w:val="fontstyle01"/>
                <w:sz w:val="22"/>
              </w:rPr>
            </w:pPr>
            <w:r>
              <w:rPr>
                <w:rStyle w:val="fontstyle01"/>
                <w:sz w:val="22"/>
              </w:rPr>
              <w:t>65.7</w:t>
            </w:r>
          </w:p>
        </w:tc>
        <w:tc>
          <w:tcPr>
            <w:tcW w:w="957" w:type="dxa"/>
            <w:vAlign w:val="center"/>
          </w:tcPr>
          <w:p w14:paraId="2BE63780" w14:textId="1384D110" w:rsidR="00F6630A" w:rsidRPr="00065540" w:rsidRDefault="00F6630A" w:rsidP="00696029">
            <w:pPr>
              <w:jc w:val="center"/>
              <w:rPr>
                <w:rStyle w:val="fontstyle01"/>
                <w:sz w:val="22"/>
              </w:rPr>
            </w:pPr>
            <w:r>
              <w:rPr>
                <w:rStyle w:val="fontstyle01"/>
                <w:sz w:val="22"/>
              </w:rPr>
              <w:t>64.9</w:t>
            </w:r>
          </w:p>
        </w:tc>
        <w:tc>
          <w:tcPr>
            <w:tcW w:w="931" w:type="dxa"/>
            <w:vAlign w:val="center"/>
          </w:tcPr>
          <w:p w14:paraId="39EC03A4" w14:textId="6D9FE5E7" w:rsidR="00F6630A" w:rsidRPr="00065540" w:rsidRDefault="00F6630A" w:rsidP="00696029">
            <w:pPr>
              <w:jc w:val="center"/>
              <w:rPr>
                <w:rStyle w:val="fontstyle01"/>
                <w:sz w:val="22"/>
              </w:rPr>
            </w:pPr>
            <w:r>
              <w:rPr>
                <w:rStyle w:val="fontstyle01"/>
                <w:sz w:val="22"/>
              </w:rPr>
              <w:t>64</w:t>
            </w:r>
          </w:p>
        </w:tc>
        <w:tc>
          <w:tcPr>
            <w:tcW w:w="1179" w:type="dxa"/>
            <w:vAlign w:val="center"/>
          </w:tcPr>
          <w:p w14:paraId="2E5471C3" w14:textId="0FB93037" w:rsidR="00F6630A" w:rsidRPr="00065540" w:rsidRDefault="00F6630A" w:rsidP="00696029">
            <w:pPr>
              <w:jc w:val="center"/>
              <w:rPr>
                <w:rStyle w:val="fontstyle01"/>
                <w:sz w:val="22"/>
              </w:rPr>
            </w:pPr>
            <w:r>
              <w:rPr>
                <w:rStyle w:val="fontstyle01"/>
                <w:sz w:val="22"/>
              </w:rPr>
              <w:t>63.1</w:t>
            </w:r>
          </w:p>
        </w:tc>
      </w:tr>
      <w:tr w:rsidR="00F6630A" w:rsidRPr="002F7956" w14:paraId="1022DFD2" w14:textId="77777777" w:rsidTr="00696029">
        <w:trPr>
          <w:trHeight w:val="323"/>
        </w:trPr>
        <w:tc>
          <w:tcPr>
            <w:tcW w:w="1748" w:type="dxa"/>
            <w:vAlign w:val="center"/>
          </w:tcPr>
          <w:p w14:paraId="3C4B851C" w14:textId="77777777" w:rsidR="00F6630A" w:rsidRPr="002F7956" w:rsidRDefault="00F6630A" w:rsidP="00696029">
            <w:pPr>
              <w:jc w:val="center"/>
              <w:rPr>
                <w:rStyle w:val="fontstyle01"/>
                <w:b/>
                <w:lang w:val="sr-Cyrl-RS"/>
              </w:rPr>
            </w:pPr>
            <w:r w:rsidRPr="002F7956">
              <w:rPr>
                <w:rStyle w:val="fontstyle01"/>
              </w:rPr>
              <w:t>Lr</w:t>
            </w:r>
            <w:r w:rsidRPr="002F7956">
              <w:rPr>
                <w:rStyle w:val="fontstyle01"/>
                <w:lang w:val="sr-Cyrl-RS"/>
              </w:rPr>
              <w:t xml:space="preserve"> </w:t>
            </w:r>
            <w:r w:rsidRPr="002F7956">
              <w:rPr>
                <w:rStyle w:val="fontstyle01"/>
              </w:rPr>
              <w:t>(</w:t>
            </w:r>
            <w:r w:rsidRPr="002F7956">
              <w:rPr>
                <w:rStyle w:val="fontstyle01"/>
                <w:lang w:val="sr-Cyrl-RS"/>
              </w:rPr>
              <w:t>ноћ)</w:t>
            </w:r>
          </w:p>
        </w:tc>
        <w:tc>
          <w:tcPr>
            <w:tcW w:w="844" w:type="dxa"/>
          </w:tcPr>
          <w:p w14:paraId="383E6734" w14:textId="619A7AA4" w:rsidR="00F6630A" w:rsidRPr="00065540" w:rsidRDefault="00F6630A" w:rsidP="00696029">
            <w:pPr>
              <w:jc w:val="center"/>
              <w:rPr>
                <w:rStyle w:val="fontstyle01"/>
              </w:rPr>
            </w:pPr>
            <w:r>
              <w:rPr>
                <w:rStyle w:val="fontstyle01"/>
              </w:rPr>
              <w:t>64.3</w:t>
            </w:r>
          </w:p>
        </w:tc>
        <w:tc>
          <w:tcPr>
            <w:tcW w:w="896" w:type="dxa"/>
          </w:tcPr>
          <w:p w14:paraId="4D09FC2C" w14:textId="77A3F763" w:rsidR="00F6630A" w:rsidRPr="00065540" w:rsidRDefault="00F6630A" w:rsidP="00696029">
            <w:pPr>
              <w:jc w:val="center"/>
              <w:rPr>
                <w:rStyle w:val="fontstyle01"/>
              </w:rPr>
            </w:pPr>
            <w:r>
              <w:rPr>
                <w:rStyle w:val="fontstyle01"/>
              </w:rPr>
              <w:t>61.3</w:t>
            </w:r>
          </w:p>
        </w:tc>
        <w:tc>
          <w:tcPr>
            <w:tcW w:w="820" w:type="dxa"/>
          </w:tcPr>
          <w:p w14:paraId="131C0C5D" w14:textId="57DDE89C" w:rsidR="00F6630A" w:rsidRPr="00065540" w:rsidRDefault="00F6630A" w:rsidP="00696029">
            <w:pPr>
              <w:jc w:val="center"/>
              <w:rPr>
                <w:rStyle w:val="fontstyle01"/>
              </w:rPr>
            </w:pPr>
            <w:r>
              <w:rPr>
                <w:rStyle w:val="fontstyle01"/>
              </w:rPr>
              <w:t>61.1</w:t>
            </w:r>
          </w:p>
        </w:tc>
        <w:tc>
          <w:tcPr>
            <w:tcW w:w="684" w:type="dxa"/>
          </w:tcPr>
          <w:p w14:paraId="3613003C" w14:textId="3586B628" w:rsidR="00F6630A" w:rsidRPr="00065540" w:rsidRDefault="00F6630A" w:rsidP="00696029">
            <w:pPr>
              <w:jc w:val="center"/>
              <w:rPr>
                <w:rStyle w:val="fontstyle01"/>
              </w:rPr>
            </w:pPr>
            <w:r>
              <w:rPr>
                <w:rStyle w:val="fontstyle01"/>
              </w:rPr>
              <w:t>59.3</w:t>
            </w:r>
          </w:p>
        </w:tc>
        <w:tc>
          <w:tcPr>
            <w:tcW w:w="957" w:type="dxa"/>
          </w:tcPr>
          <w:p w14:paraId="11FCDD55" w14:textId="6077B16D" w:rsidR="00F6630A" w:rsidRPr="00065540" w:rsidRDefault="00F6630A" w:rsidP="00696029">
            <w:pPr>
              <w:jc w:val="center"/>
              <w:rPr>
                <w:rStyle w:val="fontstyle01"/>
              </w:rPr>
            </w:pPr>
            <w:r>
              <w:rPr>
                <w:rStyle w:val="fontstyle01"/>
              </w:rPr>
              <w:t>59.5</w:t>
            </w:r>
          </w:p>
        </w:tc>
        <w:tc>
          <w:tcPr>
            <w:tcW w:w="957" w:type="dxa"/>
          </w:tcPr>
          <w:p w14:paraId="2CC3D00F" w14:textId="7B49AC17" w:rsidR="00F6630A" w:rsidRPr="00065540" w:rsidRDefault="00F6630A" w:rsidP="00696029">
            <w:pPr>
              <w:jc w:val="center"/>
              <w:rPr>
                <w:rStyle w:val="fontstyle01"/>
              </w:rPr>
            </w:pPr>
            <w:r>
              <w:rPr>
                <w:rStyle w:val="fontstyle01"/>
              </w:rPr>
              <w:t>58.6</w:t>
            </w:r>
          </w:p>
        </w:tc>
        <w:tc>
          <w:tcPr>
            <w:tcW w:w="931" w:type="dxa"/>
          </w:tcPr>
          <w:p w14:paraId="6F11A28B" w14:textId="3746F74F" w:rsidR="00F6630A" w:rsidRPr="00065540" w:rsidRDefault="00F6630A" w:rsidP="00696029">
            <w:pPr>
              <w:jc w:val="center"/>
              <w:rPr>
                <w:rStyle w:val="fontstyle01"/>
              </w:rPr>
            </w:pPr>
            <w:r>
              <w:rPr>
                <w:rStyle w:val="fontstyle01"/>
              </w:rPr>
              <w:t>57.7</w:t>
            </w:r>
          </w:p>
        </w:tc>
        <w:tc>
          <w:tcPr>
            <w:tcW w:w="1179" w:type="dxa"/>
          </w:tcPr>
          <w:p w14:paraId="12959932" w14:textId="14C485BA" w:rsidR="00F6630A" w:rsidRPr="00065540" w:rsidRDefault="00F6630A" w:rsidP="00696029">
            <w:pPr>
              <w:jc w:val="center"/>
              <w:rPr>
                <w:rStyle w:val="fontstyle01"/>
              </w:rPr>
            </w:pPr>
            <w:r>
              <w:rPr>
                <w:rStyle w:val="fontstyle01"/>
              </w:rPr>
              <w:t>56.8</w:t>
            </w:r>
          </w:p>
        </w:tc>
      </w:tr>
      <w:tr w:rsidR="00F6630A" w:rsidRPr="002F7956" w14:paraId="0F6080F0" w14:textId="77777777" w:rsidTr="00696029">
        <w:trPr>
          <w:trHeight w:val="259"/>
        </w:trPr>
        <w:tc>
          <w:tcPr>
            <w:tcW w:w="1748" w:type="dxa"/>
            <w:vAlign w:val="center"/>
          </w:tcPr>
          <w:p w14:paraId="24F127CC" w14:textId="6A8C27C8" w:rsidR="00F6630A" w:rsidRPr="00B8530A" w:rsidRDefault="00F6630A" w:rsidP="00696029">
            <w:pPr>
              <w:spacing w:before="60" w:after="60"/>
              <w:jc w:val="center"/>
              <w:rPr>
                <w:rStyle w:val="fontstyle01"/>
                <w:b/>
                <w:lang w:val="sr-Cyrl-RS"/>
              </w:rPr>
            </w:pPr>
            <w:r w:rsidRPr="002F7956">
              <w:rPr>
                <w:rStyle w:val="fontstyle01"/>
              </w:rPr>
              <w:t xml:space="preserve">Km </w:t>
            </w:r>
            <w:r w:rsidR="005A443A">
              <w:rPr>
                <w:rStyle w:val="fontstyle01"/>
              </w:rPr>
              <w:t>3</w:t>
            </w:r>
            <w:r w:rsidR="005A443A" w:rsidRPr="002F7956">
              <w:rPr>
                <w:rStyle w:val="fontstyle01"/>
              </w:rPr>
              <w:t>+</w:t>
            </w:r>
            <w:r w:rsidR="005A443A">
              <w:rPr>
                <w:rStyle w:val="fontstyle01"/>
              </w:rPr>
              <w:t>940</w:t>
            </w:r>
          </w:p>
        </w:tc>
        <w:tc>
          <w:tcPr>
            <w:tcW w:w="7268" w:type="dxa"/>
            <w:gridSpan w:val="8"/>
            <w:vMerge w:val="restart"/>
          </w:tcPr>
          <w:p w14:paraId="529092E7" w14:textId="77777777" w:rsidR="00F6630A" w:rsidRPr="002F7956" w:rsidRDefault="00F6630A" w:rsidP="00696029">
            <w:pPr>
              <w:spacing w:after="240"/>
              <w:jc w:val="center"/>
              <w:rPr>
                <w:rFonts w:cs="Arial"/>
              </w:rPr>
            </w:pPr>
            <w:r w:rsidRPr="002F7956">
              <w:rPr>
                <w:rFonts w:cs="Arial"/>
              </w:rPr>
              <w:br/>
            </w:r>
            <w:r w:rsidRPr="002F7956">
              <w:rPr>
                <w:rFonts w:cs="Arial"/>
                <w:lang w:val="sr-Cyrl-RS"/>
              </w:rPr>
              <w:t xml:space="preserve">       Н</w:t>
            </w:r>
            <w:r w:rsidRPr="002F7956">
              <w:rPr>
                <w:rFonts w:cs="Arial"/>
              </w:rPr>
              <w:t>ивои буке на одређеним растојањима у dB(A)</w:t>
            </w:r>
          </w:p>
        </w:tc>
      </w:tr>
      <w:tr w:rsidR="00F6630A" w:rsidRPr="002F7956" w14:paraId="6F0DE228" w14:textId="77777777" w:rsidTr="00696029">
        <w:trPr>
          <w:trHeight w:val="258"/>
        </w:trPr>
        <w:tc>
          <w:tcPr>
            <w:tcW w:w="1748" w:type="dxa"/>
            <w:vAlign w:val="center"/>
          </w:tcPr>
          <w:p w14:paraId="043F2293" w14:textId="77777777" w:rsidR="00F6630A" w:rsidRPr="002F7956" w:rsidRDefault="00F6630A" w:rsidP="00696029">
            <w:pPr>
              <w:jc w:val="center"/>
              <w:rPr>
                <w:rStyle w:val="fontstyle01"/>
                <w:b/>
                <w:lang w:val="sr-Cyrl-RS"/>
              </w:rPr>
            </w:pPr>
            <w:r w:rsidRPr="002F7956">
              <w:rPr>
                <w:rStyle w:val="fontstyle01"/>
                <w:lang w:val="sr-Cyrl-RS"/>
              </w:rPr>
              <w:t>Лево</w:t>
            </w:r>
          </w:p>
        </w:tc>
        <w:tc>
          <w:tcPr>
            <w:tcW w:w="7268" w:type="dxa"/>
            <w:gridSpan w:val="8"/>
            <w:vMerge/>
          </w:tcPr>
          <w:p w14:paraId="051E1B67" w14:textId="77777777" w:rsidR="00F6630A" w:rsidRPr="002F7956" w:rsidRDefault="00F6630A" w:rsidP="00696029">
            <w:pPr>
              <w:spacing w:after="240"/>
              <w:jc w:val="center"/>
              <w:rPr>
                <w:rStyle w:val="fontstyle01"/>
                <w:b/>
                <w:lang w:val="sr-Cyrl-RS"/>
              </w:rPr>
            </w:pPr>
          </w:p>
        </w:tc>
      </w:tr>
      <w:tr w:rsidR="00F6630A" w:rsidRPr="002F7956" w14:paraId="6AB34CE3" w14:textId="77777777" w:rsidTr="00696029">
        <w:tc>
          <w:tcPr>
            <w:tcW w:w="1748" w:type="dxa"/>
            <w:vAlign w:val="center"/>
          </w:tcPr>
          <w:p w14:paraId="02AA0B07" w14:textId="77777777" w:rsidR="00F6630A" w:rsidRPr="002F7956" w:rsidRDefault="00F6630A" w:rsidP="00696029">
            <w:pPr>
              <w:jc w:val="center"/>
              <w:rPr>
                <w:rStyle w:val="fontstyle01"/>
                <w:b/>
              </w:rPr>
            </w:pPr>
            <w:r w:rsidRPr="002F7956">
              <w:rPr>
                <w:rStyle w:val="fontstyle01"/>
                <w:lang w:val="sr-Cyrl-RS"/>
              </w:rPr>
              <w:t>Растојање(</w:t>
            </w:r>
            <w:r w:rsidRPr="002F7956">
              <w:rPr>
                <w:rStyle w:val="fontstyle01"/>
              </w:rPr>
              <w:t>m)</w:t>
            </w:r>
          </w:p>
        </w:tc>
        <w:tc>
          <w:tcPr>
            <w:tcW w:w="844" w:type="dxa"/>
            <w:vAlign w:val="center"/>
          </w:tcPr>
          <w:p w14:paraId="5075ADA2" w14:textId="77777777" w:rsidR="00F6630A" w:rsidRPr="002F7956" w:rsidRDefault="00F6630A" w:rsidP="00696029">
            <w:pPr>
              <w:jc w:val="center"/>
              <w:rPr>
                <w:rStyle w:val="fontstyle01"/>
                <w:b/>
                <w:lang w:val="sr-Cyrl-RS"/>
              </w:rPr>
            </w:pPr>
            <w:r w:rsidRPr="002F7956">
              <w:rPr>
                <w:rStyle w:val="fontstyle01"/>
                <w:lang w:val="sr-Cyrl-RS"/>
              </w:rPr>
              <w:t>25</w:t>
            </w:r>
          </w:p>
        </w:tc>
        <w:tc>
          <w:tcPr>
            <w:tcW w:w="896" w:type="dxa"/>
            <w:vAlign w:val="center"/>
          </w:tcPr>
          <w:p w14:paraId="4D93127E" w14:textId="77777777" w:rsidR="00F6630A" w:rsidRPr="002F7956" w:rsidRDefault="00F6630A" w:rsidP="00696029">
            <w:pPr>
              <w:jc w:val="center"/>
              <w:rPr>
                <w:rStyle w:val="fontstyle01"/>
                <w:b/>
                <w:lang w:val="sr-Cyrl-RS"/>
              </w:rPr>
            </w:pPr>
            <w:r w:rsidRPr="002F7956">
              <w:rPr>
                <w:rStyle w:val="fontstyle01"/>
                <w:lang w:val="sr-Cyrl-RS"/>
              </w:rPr>
              <w:t>50</w:t>
            </w:r>
          </w:p>
        </w:tc>
        <w:tc>
          <w:tcPr>
            <w:tcW w:w="820" w:type="dxa"/>
            <w:vAlign w:val="center"/>
          </w:tcPr>
          <w:p w14:paraId="1E39592C" w14:textId="77777777" w:rsidR="00F6630A" w:rsidRPr="002F7956" w:rsidRDefault="00F6630A" w:rsidP="00696029">
            <w:pPr>
              <w:jc w:val="center"/>
              <w:rPr>
                <w:rStyle w:val="fontstyle01"/>
                <w:b/>
                <w:lang w:val="sr-Cyrl-RS"/>
              </w:rPr>
            </w:pPr>
            <w:r w:rsidRPr="002F7956">
              <w:rPr>
                <w:rStyle w:val="fontstyle01"/>
                <w:lang w:val="sr-Cyrl-RS"/>
              </w:rPr>
              <w:t>75</w:t>
            </w:r>
          </w:p>
        </w:tc>
        <w:tc>
          <w:tcPr>
            <w:tcW w:w="684" w:type="dxa"/>
            <w:vAlign w:val="center"/>
          </w:tcPr>
          <w:p w14:paraId="191EA7F5" w14:textId="77777777" w:rsidR="00F6630A" w:rsidRPr="002F7956" w:rsidRDefault="00F6630A" w:rsidP="00696029">
            <w:pPr>
              <w:jc w:val="center"/>
              <w:rPr>
                <w:rStyle w:val="fontstyle01"/>
                <w:b/>
                <w:lang w:val="sr-Cyrl-RS"/>
              </w:rPr>
            </w:pPr>
            <w:r w:rsidRPr="002F7956">
              <w:rPr>
                <w:rStyle w:val="fontstyle01"/>
                <w:lang w:val="sr-Cyrl-RS"/>
              </w:rPr>
              <w:t>100</w:t>
            </w:r>
          </w:p>
        </w:tc>
        <w:tc>
          <w:tcPr>
            <w:tcW w:w="957" w:type="dxa"/>
            <w:vAlign w:val="center"/>
          </w:tcPr>
          <w:p w14:paraId="481E139B" w14:textId="77777777" w:rsidR="00F6630A" w:rsidRPr="002F7956" w:rsidRDefault="00F6630A" w:rsidP="00696029">
            <w:pPr>
              <w:jc w:val="center"/>
              <w:rPr>
                <w:rStyle w:val="fontstyle01"/>
                <w:b/>
              </w:rPr>
            </w:pPr>
            <w:r w:rsidRPr="002F7956">
              <w:rPr>
                <w:rStyle w:val="fontstyle01"/>
              </w:rPr>
              <w:t>125</w:t>
            </w:r>
          </w:p>
        </w:tc>
        <w:tc>
          <w:tcPr>
            <w:tcW w:w="957" w:type="dxa"/>
            <w:vAlign w:val="center"/>
          </w:tcPr>
          <w:p w14:paraId="44E30497" w14:textId="77777777" w:rsidR="00F6630A" w:rsidRPr="002F7956" w:rsidRDefault="00F6630A" w:rsidP="00696029">
            <w:pPr>
              <w:jc w:val="center"/>
              <w:rPr>
                <w:rStyle w:val="fontstyle01"/>
                <w:b/>
              </w:rPr>
            </w:pPr>
            <w:r w:rsidRPr="002F7956">
              <w:rPr>
                <w:rStyle w:val="fontstyle01"/>
              </w:rPr>
              <w:t>150</w:t>
            </w:r>
          </w:p>
        </w:tc>
        <w:tc>
          <w:tcPr>
            <w:tcW w:w="931" w:type="dxa"/>
          </w:tcPr>
          <w:p w14:paraId="5433E22E" w14:textId="77777777" w:rsidR="00F6630A" w:rsidRPr="002F7956" w:rsidRDefault="00F6630A" w:rsidP="00696029">
            <w:pPr>
              <w:jc w:val="center"/>
              <w:rPr>
                <w:rStyle w:val="fontstyle01"/>
                <w:b/>
              </w:rPr>
            </w:pPr>
            <w:r w:rsidRPr="002F7956">
              <w:rPr>
                <w:rStyle w:val="fontstyle01"/>
              </w:rPr>
              <w:t>175</w:t>
            </w:r>
          </w:p>
        </w:tc>
        <w:tc>
          <w:tcPr>
            <w:tcW w:w="1179" w:type="dxa"/>
          </w:tcPr>
          <w:p w14:paraId="6578E9EE" w14:textId="77777777" w:rsidR="00F6630A" w:rsidRPr="002F7956" w:rsidRDefault="00F6630A" w:rsidP="00696029">
            <w:pPr>
              <w:jc w:val="center"/>
              <w:rPr>
                <w:rStyle w:val="fontstyle01"/>
                <w:b/>
              </w:rPr>
            </w:pPr>
            <w:r w:rsidRPr="002F7956">
              <w:rPr>
                <w:rStyle w:val="fontstyle01"/>
              </w:rPr>
              <w:t>200</w:t>
            </w:r>
          </w:p>
        </w:tc>
      </w:tr>
      <w:tr w:rsidR="00F6630A" w:rsidRPr="002F7956" w14:paraId="7D517855" w14:textId="77777777" w:rsidTr="00696029">
        <w:trPr>
          <w:trHeight w:val="301"/>
        </w:trPr>
        <w:tc>
          <w:tcPr>
            <w:tcW w:w="1748" w:type="dxa"/>
            <w:vAlign w:val="center"/>
          </w:tcPr>
          <w:p w14:paraId="7B99A336" w14:textId="77777777" w:rsidR="00F6630A" w:rsidRPr="002F7956" w:rsidRDefault="00F6630A" w:rsidP="00696029">
            <w:pPr>
              <w:jc w:val="center"/>
              <w:rPr>
                <w:rStyle w:val="fontstyle01"/>
                <w:b/>
                <w:lang w:val="sr-Cyrl-RS"/>
              </w:rPr>
            </w:pPr>
            <w:r w:rsidRPr="002F7956">
              <w:rPr>
                <w:rStyle w:val="fontstyle01"/>
              </w:rPr>
              <w:t>Lr</w:t>
            </w:r>
            <w:r w:rsidRPr="002F7956">
              <w:rPr>
                <w:rStyle w:val="fontstyle01"/>
                <w:lang w:val="sr-Cyrl-RS"/>
              </w:rPr>
              <w:t xml:space="preserve"> </w:t>
            </w:r>
            <w:r w:rsidRPr="002F7956">
              <w:rPr>
                <w:rStyle w:val="fontstyle01"/>
              </w:rPr>
              <w:t>(</w:t>
            </w:r>
            <w:r w:rsidRPr="002F7956">
              <w:rPr>
                <w:rStyle w:val="fontstyle01"/>
                <w:lang w:val="sr-Cyrl-RS"/>
              </w:rPr>
              <w:t>дан)</w:t>
            </w:r>
          </w:p>
        </w:tc>
        <w:tc>
          <w:tcPr>
            <w:tcW w:w="844" w:type="dxa"/>
            <w:vAlign w:val="center"/>
          </w:tcPr>
          <w:p w14:paraId="50174D65" w14:textId="5A89CF44" w:rsidR="00F6630A" w:rsidRPr="00841601" w:rsidRDefault="00F6630A" w:rsidP="00F6630A">
            <w:pPr>
              <w:jc w:val="center"/>
              <w:rPr>
                <w:rStyle w:val="fontstyle01"/>
              </w:rPr>
            </w:pPr>
            <w:r>
              <w:rPr>
                <w:rStyle w:val="fontstyle01"/>
              </w:rPr>
              <w:t>62.1</w:t>
            </w:r>
          </w:p>
        </w:tc>
        <w:tc>
          <w:tcPr>
            <w:tcW w:w="896" w:type="dxa"/>
            <w:vAlign w:val="center"/>
          </w:tcPr>
          <w:p w14:paraId="2901026B" w14:textId="10EDF8C2" w:rsidR="00F6630A" w:rsidRPr="00841601" w:rsidRDefault="00F6630A" w:rsidP="00696029">
            <w:pPr>
              <w:jc w:val="center"/>
              <w:rPr>
                <w:rStyle w:val="fontstyle01"/>
              </w:rPr>
            </w:pPr>
            <w:r>
              <w:rPr>
                <w:rStyle w:val="fontstyle01"/>
              </w:rPr>
              <w:t>65.1</w:t>
            </w:r>
          </w:p>
        </w:tc>
        <w:tc>
          <w:tcPr>
            <w:tcW w:w="820" w:type="dxa"/>
            <w:vAlign w:val="center"/>
          </w:tcPr>
          <w:p w14:paraId="26C69DD6" w14:textId="1B865734" w:rsidR="00F6630A" w:rsidRPr="00841601" w:rsidRDefault="00F6630A" w:rsidP="00696029">
            <w:pPr>
              <w:jc w:val="center"/>
              <w:rPr>
                <w:rStyle w:val="fontstyle01"/>
              </w:rPr>
            </w:pPr>
            <w:r>
              <w:rPr>
                <w:rStyle w:val="fontstyle01"/>
              </w:rPr>
              <w:t>63.6</w:t>
            </w:r>
          </w:p>
        </w:tc>
        <w:tc>
          <w:tcPr>
            <w:tcW w:w="684" w:type="dxa"/>
            <w:vAlign w:val="center"/>
          </w:tcPr>
          <w:p w14:paraId="2CA1E1DA" w14:textId="559BDDCE" w:rsidR="00F6630A" w:rsidRPr="00841601" w:rsidRDefault="00F6630A" w:rsidP="00696029">
            <w:pPr>
              <w:jc w:val="center"/>
              <w:rPr>
                <w:rStyle w:val="fontstyle01"/>
              </w:rPr>
            </w:pPr>
            <w:r>
              <w:rPr>
                <w:rStyle w:val="fontstyle01"/>
              </w:rPr>
              <w:t>62.6</w:t>
            </w:r>
          </w:p>
        </w:tc>
        <w:tc>
          <w:tcPr>
            <w:tcW w:w="957" w:type="dxa"/>
            <w:vAlign w:val="center"/>
          </w:tcPr>
          <w:p w14:paraId="59622A22" w14:textId="2706E56C" w:rsidR="00F6630A" w:rsidRPr="00841601" w:rsidRDefault="00F6630A" w:rsidP="00696029">
            <w:pPr>
              <w:jc w:val="center"/>
              <w:rPr>
                <w:rStyle w:val="fontstyle01"/>
              </w:rPr>
            </w:pPr>
            <w:r>
              <w:rPr>
                <w:rStyle w:val="fontstyle01"/>
              </w:rPr>
              <w:t>62.3</w:t>
            </w:r>
          </w:p>
        </w:tc>
        <w:tc>
          <w:tcPr>
            <w:tcW w:w="957" w:type="dxa"/>
            <w:vAlign w:val="center"/>
          </w:tcPr>
          <w:p w14:paraId="25F72E33" w14:textId="747EB939" w:rsidR="00F6630A" w:rsidRPr="00841601" w:rsidRDefault="00F6630A" w:rsidP="00696029">
            <w:pPr>
              <w:jc w:val="center"/>
              <w:rPr>
                <w:rStyle w:val="fontstyle01"/>
              </w:rPr>
            </w:pPr>
            <w:r>
              <w:rPr>
                <w:rStyle w:val="fontstyle01"/>
              </w:rPr>
              <w:t>62.3</w:t>
            </w:r>
          </w:p>
        </w:tc>
        <w:tc>
          <w:tcPr>
            <w:tcW w:w="931" w:type="dxa"/>
            <w:vAlign w:val="center"/>
          </w:tcPr>
          <w:p w14:paraId="16B417D2" w14:textId="3B3F955D" w:rsidR="00F6630A" w:rsidRPr="00841601" w:rsidRDefault="00F6630A" w:rsidP="00696029">
            <w:pPr>
              <w:jc w:val="center"/>
              <w:rPr>
                <w:rStyle w:val="fontstyle01"/>
              </w:rPr>
            </w:pPr>
            <w:r>
              <w:rPr>
                <w:rStyle w:val="fontstyle01"/>
              </w:rPr>
              <w:t>61.9</w:t>
            </w:r>
          </w:p>
        </w:tc>
        <w:tc>
          <w:tcPr>
            <w:tcW w:w="1179" w:type="dxa"/>
          </w:tcPr>
          <w:p w14:paraId="16029D19" w14:textId="1F362F17" w:rsidR="00F6630A" w:rsidRPr="00841601" w:rsidRDefault="00F6630A" w:rsidP="00696029">
            <w:pPr>
              <w:jc w:val="center"/>
              <w:rPr>
                <w:rStyle w:val="fontstyle01"/>
              </w:rPr>
            </w:pPr>
            <w:r>
              <w:rPr>
                <w:rStyle w:val="fontstyle01"/>
              </w:rPr>
              <w:t>61.8</w:t>
            </w:r>
          </w:p>
        </w:tc>
      </w:tr>
      <w:tr w:rsidR="00F6630A" w:rsidRPr="002F7956" w14:paraId="7C62EAED" w14:textId="77777777" w:rsidTr="00696029">
        <w:trPr>
          <w:trHeight w:val="323"/>
        </w:trPr>
        <w:tc>
          <w:tcPr>
            <w:tcW w:w="1748" w:type="dxa"/>
            <w:vAlign w:val="center"/>
          </w:tcPr>
          <w:p w14:paraId="3982542F" w14:textId="77777777" w:rsidR="00F6630A" w:rsidRPr="002F7956" w:rsidRDefault="00F6630A" w:rsidP="00696029">
            <w:pPr>
              <w:jc w:val="center"/>
              <w:rPr>
                <w:rStyle w:val="fontstyle01"/>
                <w:b/>
                <w:lang w:val="sr-Cyrl-RS"/>
              </w:rPr>
            </w:pPr>
            <w:r w:rsidRPr="002F7956">
              <w:rPr>
                <w:rStyle w:val="fontstyle01"/>
              </w:rPr>
              <w:t>Lr</w:t>
            </w:r>
            <w:r w:rsidRPr="002F7956">
              <w:rPr>
                <w:rStyle w:val="fontstyle01"/>
                <w:lang w:val="sr-Cyrl-RS"/>
              </w:rPr>
              <w:t xml:space="preserve"> </w:t>
            </w:r>
            <w:r w:rsidRPr="002F7956">
              <w:rPr>
                <w:rStyle w:val="fontstyle01"/>
              </w:rPr>
              <w:t>(</w:t>
            </w:r>
            <w:r w:rsidRPr="002F7956">
              <w:rPr>
                <w:rStyle w:val="fontstyle01"/>
                <w:lang w:val="sr-Cyrl-RS"/>
              </w:rPr>
              <w:t>ноћ)</w:t>
            </w:r>
          </w:p>
        </w:tc>
        <w:tc>
          <w:tcPr>
            <w:tcW w:w="844" w:type="dxa"/>
          </w:tcPr>
          <w:p w14:paraId="57E459ED" w14:textId="73F681BC" w:rsidR="00F6630A" w:rsidRPr="00841601" w:rsidRDefault="00F6630A" w:rsidP="00696029">
            <w:pPr>
              <w:jc w:val="center"/>
              <w:rPr>
                <w:rStyle w:val="fontstyle01"/>
              </w:rPr>
            </w:pPr>
            <w:r>
              <w:rPr>
                <w:rStyle w:val="fontstyle01"/>
              </w:rPr>
              <w:t>56.2</w:t>
            </w:r>
          </w:p>
        </w:tc>
        <w:tc>
          <w:tcPr>
            <w:tcW w:w="896" w:type="dxa"/>
          </w:tcPr>
          <w:p w14:paraId="6E5AC48B" w14:textId="06668AD2" w:rsidR="00F6630A" w:rsidRPr="00841601" w:rsidRDefault="000A75EF" w:rsidP="00696029">
            <w:pPr>
              <w:jc w:val="center"/>
              <w:rPr>
                <w:rStyle w:val="fontstyle01"/>
              </w:rPr>
            </w:pPr>
            <w:r>
              <w:rPr>
                <w:rStyle w:val="fontstyle01"/>
              </w:rPr>
              <w:t>58.9</w:t>
            </w:r>
          </w:p>
        </w:tc>
        <w:tc>
          <w:tcPr>
            <w:tcW w:w="820" w:type="dxa"/>
          </w:tcPr>
          <w:p w14:paraId="2B32F478" w14:textId="1BC70247" w:rsidR="00F6630A" w:rsidRPr="00841601" w:rsidRDefault="000A75EF" w:rsidP="00696029">
            <w:pPr>
              <w:jc w:val="center"/>
              <w:rPr>
                <w:rStyle w:val="fontstyle01"/>
              </w:rPr>
            </w:pPr>
            <w:r>
              <w:rPr>
                <w:rStyle w:val="fontstyle01"/>
              </w:rPr>
              <w:t>57.1</w:t>
            </w:r>
          </w:p>
        </w:tc>
        <w:tc>
          <w:tcPr>
            <w:tcW w:w="684" w:type="dxa"/>
          </w:tcPr>
          <w:p w14:paraId="5CD96FB1" w14:textId="30DB9669" w:rsidR="00F6630A" w:rsidRPr="00841601" w:rsidRDefault="000A75EF" w:rsidP="00696029">
            <w:pPr>
              <w:jc w:val="center"/>
              <w:rPr>
                <w:rStyle w:val="fontstyle01"/>
              </w:rPr>
            </w:pPr>
            <w:r>
              <w:rPr>
                <w:rStyle w:val="fontstyle01"/>
              </w:rPr>
              <w:t>56.</w:t>
            </w:r>
          </w:p>
        </w:tc>
        <w:tc>
          <w:tcPr>
            <w:tcW w:w="957" w:type="dxa"/>
          </w:tcPr>
          <w:p w14:paraId="1C9EB9D0" w14:textId="0FBD78E4" w:rsidR="00F6630A" w:rsidRPr="00841601" w:rsidRDefault="000A75EF" w:rsidP="00696029">
            <w:pPr>
              <w:jc w:val="center"/>
              <w:rPr>
                <w:rStyle w:val="fontstyle01"/>
              </w:rPr>
            </w:pPr>
            <w:r>
              <w:rPr>
                <w:rStyle w:val="fontstyle01"/>
              </w:rPr>
              <w:t>56</w:t>
            </w:r>
          </w:p>
        </w:tc>
        <w:tc>
          <w:tcPr>
            <w:tcW w:w="957" w:type="dxa"/>
          </w:tcPr>
          <w:p w14:paraId="104B123E" w14:textId="6270BFAE" w:rsidR="00F6630A" w:rsidRPr="00841601" w:rsidRDefault="000A75EF" w:rsidP="00696029">
            <w:pPr>
              <w:jc w:val="center"/>
              <w:rPr>
                <w:rStyle w:val="fontstyle01"/>
              </w:rPr>
            </w:pPr>
            <w:r>
              <w:rPr>
                <w:rStyle w:val="fontstyle01"/>
              </w:rPr>
              <w:t>56</w:t>
            </w:r>
          </w:p>
        </w:tc>
        <w:tc>
          <w:tcPr>
            <w:tcW w:w="931" w:type="dxa"/>
          </w:tcPr>
          <w:p w14:paraId="2B079869" w14:textId="5334EA5F" w:rsidR="00F6630A" w:rsidRPr="00841601" w:rsidRDefault="000A75EF" w:rsidP="00696029">
            <w:pPr>
              <w:jc w:val="center"/>
              <w:rPr>
                <w:rStyle w:val="fontstyle01"/>
              </w:rPr>
            </w:pPr>
            <w:r>
              <w:rPr>
                <w:rStyle w:val="fontstyle01"/>
              </w:rPr>
              <w:t>55.6</w:t>
            </w:r>
          </w:p>
        </w:tc>
        <w:tc>
          <w:tcPr>
            <w:tcW w:w="1179" w:type="dxa"/>
          </w:tcPr>
          <w:p w14:paraId="5D6EBD59" w14:textId="476F144F" w:rsidR="00F6630A" w:rsidRPr="00841601" w:rsidRDefault="000A75EF" w:rsidP="00696029">
            <w:pPr>
              <w:jc w:val="center"/>
              <w:rPr>
                <w:rStyle w:val="fontstyle01"/>
              </w:rPr>
            </w:pPr>
            <w:r>
              <w:rPr>
                <w:rStyle w:val="fontstyle01"/>
              </w:rPr>
              <w:t>55.7</w:t>
            </w:r>
          </w:p>
        </w:tc>
      </w:tr>
    </w:tbl>
    <w:p w14:paraId="56641C2F" w14:textId="6386D5A9" w:rsidR="00F6630A" w:rsidRDefault="00F6630A" w:rsidP="00E412BF">
      <w:pPr>
        <w:spacing w:before="240" w:after="240" w:line="240" w:lineRule="auto"/>
        <w:jc w:val="both"/>
        <w:rPr>
          <w:rStyle w:val="fontstyle01"/>
          <w:b/>
          <w:i/>
          <w:color w:val="auto"/>
          <w:sz w:val="22"/>
          <w:szCs w:val="22"/>
          <w:lang w:val="sr-Cyrl-RS"/>
        </w:rPr>
      </w:pPr>
    </w:p>
    <w:tbl>
      <w:tblPr>
        <w:tblStyle w:val="TableGrid"/>
        <w:tblW w:w="0" w:type="auto"/>
        <w:tblLook w:val="04A0" w:firstRow="1" w:lastRow="0" w:firstColumn="1" w:lastColumn="0" w:noHBand="0" w:noVBand="1"/>
      </w:tblPr>
      <w:tblGrid>
        <w:gridCol w:w="1748"/>
        <w:gridCol w:w="844"/>
        <w:gridCol w:w="896"/>
        <w:gridCol w:w="820"/>
        <w:gridCol w:w="684"/>
        <w:gridCol w:w="957"/>
        <w:gridCol w:w="957"/>
        <w:gridCol w:w="931"/>
        <w:gridCol w:w="1179"/>
      </w:tblGrid>
      <w:tr w:rsidR="000A75EF" w:rsidRPr="002F7956" w14:paraId="49D71F10" w14:textId="77777777" w:rsidTr="00696029">
        <w:trPr>
          <w:trHeight w:val="259"/>
        </w:trPr>
        <w:tc>
          <w:tcPr>
            <w:tcW w:w="1748" w:type="dxa"/>
            <w:vAlign w:val="center"/>
          </w:tcPr>
          <w:p w14:paraId="39305757" w14:textId="1AB6D3C9" w:rsidR="000A75EF" w:rsidRPr="003678A5" w:rsidRDefault="000A75EF" w:rsidP="000A75EF">
            <w:pPr>
              <w:spacing w:before="60" w:after="60"/>
              <w:jc w:val="center"/>
              <w:rPr>
                <w:rStyle w:val="fontstyle01"/>
                <w:b/>
              </w:rPr>
            </w:pPr>
            <w:r w:rsidRPr="002F7956">
              <w:rPr>
                <w:rStyle w:val="fontstyle01"/>
              </w:rPr>
              <w:t xml:space="preserve">Km </w:t>
            </w:r>
            <w:r>
              <w:rPr>
                <w:rStyle w:val="fontstyle01"/>
              </w:rPr>
              <w:t>4</w:t>
            </w:r>
            <w:r w:rsidRPr="002F7956">
              <w:rPr>
                <w:rStyle w:val="fontstyle01"/>
              </w:rPr>
              <w:t>+</w:t>
            </w:r>
            <w:r>
              <w:rPr>
                <w:rStyle w:val="fontstyle01"/>
              </w:rPr>
              <w:t>140</w:t>
            </w:r>
          </w:p>
        </w:tc>
        <w:tc>
          <w:tcPr>
            <w:tcW w:w="7268" w:type="dxa"/>
            <w:gridSpan w:val="8"/>
            <w:vMerge w:val="restart"/>
          </w:tcPr>
          <w:p w14:paraId="0E937408" w14:textId="77777777" w:rsidR="000A75EF" w:rsidRPr="002F7956" w:rsidRDefault="000A75EF" w:rsidP="00696029">
            <w:pPr>
              <w:spacing w:after="240"/>
              <w:jc w:val="center"/>
              <w:rPr>
                <w:rFonts w:cs="Arial"/>
              </w:rPr>
            </w:pPr>
            <w:r w:rsidRPr="002F7956">
              <w:rPr>
                <w:rFonts w:cs="Arial"/>
              </w:rPr>
              <w:br/>
            </w:r>
            <w:r w:rsidRPr="002F7956">
              <w:rPr>
                <w:rFonts w:cs="Arial"/>
                <w:lang w:val="sr-Cyrl-RS"/>
              </w:rPr>
              <w:t xml:space="preserve">       Н</w:t>
            </w:r>
            <w:r w:rsidRPr="002F7956">
              <w:rPr>
                <w:rFonts w:cs="Arial"/>
              </w:rPr>
              <w:t>ивои буке на одређеним растојањима у dB(A)</w:t>
            </w:r>
          </w:p>
        </w:tc>
      </w:tr>
      <w:tr w:rsidR="000A75EF" w:rsidRPr="002F7956" w14:paraId="7C897779" w14:textId="77777777" w:rsidTr="00696029">
        <w:trPr>
          <w:trHeight w:val="258"/>
        </w:trPr>
        <w:tc>
          <w:tcPr>
            <w:tcW w:w="1748" w:type="dxa"/>
            <w:vAlign w:val="center"/>
          </w:tcPr>
          <w:p w14:paraId="5CCF7F94" w14:textId="77777777" w:rsidR="000A75EF" w:rsidRPr="002F7956" w:rsidRDefault="000A75EF" w:rsidP="00696029">
            <w:pPr>
              <w:jc w:val="center"/>
              <w:rPr>
                <w:rStyle w:val="fontstyle01"/>
                <w:b/>
                <w:lang w:val="sr-Cyrl-RS"/>
              </w:rPr>
            </w:pPr>
            <w:r w:rsidRPr="002F7956">
              <w:rPr>
                <w:rStyle w:val="fontstyle01"/>
                <w:lang w:val="sr-Cyrl-RS"/>
              </w:rPr>
              <w:t>десно</w:t>
            </w:r>
          </w:p>
        </w:tc>
        <w:tc>
          <w:tcPr>
            <w:tcW w:w="7268" w:type="dxa"/>
            <w:gridSpan w:val="8"/>
            <w:vMerge/>
          </w:tcPr>
          <w:p w14:paraId="1F5E37A5" w14:textId="77777777" w:rsidR="000A75EF" w:rsidRPr="002F7956" w:rsidRDefault="000A75EF" w:rsidP="00696029">
            <w:pPr>
              <w:spacing w:after="240"/>
              <w:jc w:val="both"/>
              <w:rPr>
                <w:rStyle w:val="fontstyle01"/>
                <w:b/>
                <w:lang w:val="sr-Cyrl-RS"/>
              </w:rPr>
            </w:pPr>
          </w:p>
        </w:tc>
      </w:tr>
      <w:tr w:rsidR="000A75EF" w:rsidRPr="002F7956" w14:paraId="2FD6A602" w14:textId="77777777" w:rsidTr="00696029">
        <w:tc>
          <w:tcPr>
            <w:tcW w:w="1748" w:type="dxa"/>
            <w:vAlign w:val="center"/>
          </w:tcPr>
          <w:p w14:paraId="40B9688C" w14:textId="77777777" w:rsidR="000A75EF" w:rsidRPr="002F7956" w:rsidRDefault="000A75EF" w:rsidP="00696029">
            <w:pPr>
              <w:jc w:val="center"/>
              <w:rPr>
                <w:rStyle w:val="fontstyle01"/>
                <w:b/>
              </w:rPr>
            </w:pPr>
            <w:r w:rsidRPr="002F7956">
              <w:rPr>
                <w:rStyle w:val="fontstyle01"/>
                <w:lang w:val="sr-Cyrl-RS"/>
              </w:rPr>
              <w:t>Растојање(</w:t>
            </w:r>
            <w:r w:rsidRPr="002F7956">
              <w:rPr>
                <w:rStyle w:val="fontstyle01"/>
              </w:rPr>
              <w:t>m)</w:t>
            </w:r>
          </w:p>
        </w:tc>
        <w:tc>
          <w:tcPr>
            <w:tcW w:w="844" w:type="dxa"/>
            <w:vAlign w:val="center"/>
          </w:tcPr>
          <w:p w14:paraId="23ECABFC" w14:textId="77777777" w:rsidR="000A75EF" w:rsidRPr="00065540" w:rsidRDefault="000A75EF" w:rsidP="00696029">
            <w:pPr>
              <w:jc w:val="center"/>
              <w:rPr>
                <w:rStyle w:val="fontstyle01"/>
                <w:sz w:val="22"/>
                <w:lang w:val="sr-Cyrl-RS"/>
              </w:rPr>
            </w:pPr>
            <w:r w:rsidRPr="00065540">
              <w:rPr>
                <w:rStyle w:val="fontstyle01"/>
                <w:sz w:val="22"/>
                <w:lang w:val="sr-Cyrl-RS"/>
              </w:rPr>
              <w:t>25</w:t>
            </w:r>
          </w:p>
        </w:tc>
        <w:tc>
          <w:tcPr>
            <w:tcW w:w="896" w:type="dxa"/>
            <w:vAlign w:val="center"/>
          </w:tcPr>
          <w:p w14:paraId="498EB651" w14:textId="77777777" w:rsidR="000A75EF" w:rsidRPr="00065540" w:rsidRDefault="000A75EF" w:rsidP="00696029">
            <w:pPr>
              <w:jc w:val="center"/>
              <w:rPr>
                <w:rStyle w:val="fontstyle01"/>
                <w:sz w:val="22"/>
                <w:lang w:val="sr-Cyrl-RS"/>
              </w:rPr>
            </w:pPr>
            <w:r w:rsidRPr="00065540">
              <w:rPr>
                <w:rStyle w:val="fontstyle01"/>
                <w:sz w:val="22"/>
                <w:lang w:val="sr-Cyrl-RS"/>
              </w:rPr>
              <w:t>50</w:t>
            </w:r>
          </w:p>
        </w:tc>
        <w:tc>
          <w:tcPr>
            <w:tcW w:w="820" w:type="dxa"/>
            <w:vAlign w:val="center"/>
          </w:tcPr>
          <w:p w14:paraId="02F51E1E" w14:textId="77777777" w:rsidR="000A75EF" w:rsidRPr="00065540" w:rsidRDefault="000A75EF" w:rsidP="00696029">
            <w:pPr>
              <w:jc w:val="center"/>
              <w:rPr>
                <w:rStyle w:val="fontstyle01"/>
                <w:sz w:val="22"/>
                <w:lang w:val="sr-Cyrl-RS"/>
              </w:rPr>
            </w:pPr>
            <w:r w:rsidRPr="00065540">
              <w:rPr>
                <w:rStyle w:val="fontstyle01"/>
                <w:sz w:val="22"/>
                <w:lang w:val="sr-Cyrl-RS"/>
              </w:rPr>
              <w:t>75</w:t>
            </w:r>
          </w:p>
        </w:tc>
        <w:tc>
          <w:tcPr>
            <w:tcW w:w="684" w:type="dxa"/>
            <w:vAlign w:val="center"/>
          </w:tcPr>
          <w:p w14:paraId="10910C77" w14:textId="77777777" w:rsidR="000A75EF" w:rsidRPr="00065540" w:rsidRDefault="000A75EF" w:rsidP="00696029">
            <w:pPr>
              <w:jc w:val="center"/>
              <w:rPr>
                <w:rStyle w:val="fontstyle01"/>
                <w:sz w:val="22"/>
                <w:lang w:val="sr-Cyrl-RS"/>
              </w:rPr>
            </w:pPr>
            <w:r w:rsidRPr="00065540">
              <w:rPr>
                <w:rStyle w:val="fontstyle01"/>
                <w:sz w:val="22"/>
                <w:lang w:val="sr-Cyrl-RS"/>
              </w:rPr>
              <w:t>100</w:t>
            </w:r>
          </w:p>
        </w:tc>
        <w:tc>
          <w:tcPr>
            <w:tcW w:w="957" w:type="dxa"/>
            <w:vAlign w:val="center"/>
          </w:tcPr>
          <w:p w14:paraId="2797E11D" w14:textId="77777777" w:rsidR="000A75EF" w:rsidRPr="00065540" w:rsidRDefault="000A75EF" w:rsidP="00696029">
            <w:pPr>
              <w:jc w:val="center"/>
              <w:rPr>
                <w:rStyle w:val="fontstyle01"/>
                <w:sz w:val="22"/>
              </w:rPr>
            </w:pPr>
            <w:r w:rsidRPr="00065540">
              <w:rPr>
                <w:rStyle w:val="fontstyle01"/>
                <w:sz w:val="22"/>
                <w:lang w:val="sr-Cyrl-RS"/>
              </w:rPr>
              <w:t>1</w:t>
            </w:r>
            <w:r w:rsidRPr="00065540">
              <w:rPr>
                <w:rStyle w:val="fontstyle01"/>
                <w:sz w:val="22"/>
              </w:rPr>
              <w:t>25</w:t>
            </w:r>
          </w:p>
        </w:tc>
        <w:tc>
          <w:tcPr>
            <w:tcW w:w="957" w:type="dxa"/>
            <w:vAlign w:val="center"/>
          </w:tcPr>
          <w:p w14:paraId="08A3E2A4" w14:textId="77777777" w:rsidR="000A75EF" w:rsidRPr="00065540" w:rsidRDefault="000A75EF" w:rsidP="00696029">
            <w:pPr>
              <w:jc w:val="center"/>
              <w:rPr>
                <w:rStyle w:val="fontstyle01"/>
                <w:sz w:val="22"/>
              </w:rPr>
            </w:pPr>
            <w:r w:rsidRPr="00065540">
              <w:rPr>
                <w:rStyle w:val="fontstyle01"/>
                <w:sz w:val="22"/>
              </w:rPr>
              <w:t>150</w:t>
            </w:r>
          </w:p>
        </w:tc>
        <w:tc>
          <w:tcPr>
            <w:tcW w:w="931" w:type="dxa"/>
          </w:tcPr>
          <w:p w14:paraId="123A5D89" w14:textId="77777777" w:rsidR="000A75EF" w:rsidRPr="00065540" w:rsidRDefault="000A75EF" w:rsidP="00696029">
            <w:pPr>
              <w:jc w:val="center"/>
              <w:rPr>
                <w:rStyle w:val="fontstyle01"/>
                <w:sz w:val="22"/>
              </w:rPr>
            </w:pPr>
            <w:r w:rsidRPr="00065540">
              <w:rPr>
                <w:rStyle w:val="fontstyle01"/>
                <w:sz w:val="22"/>
              </w:rPr>
              <w:t>175</w:t>
            </w:r>
          </w:p>
        </w:tc>
        <w:tc>
          <w:tcPr>
            <w:tcW w:w="1179" w:type="dxa"/>
          </w:tcPr>
          <w:p w14:paraId="64230DD6" w14:textId="77777777" w:rsidR="000A75EF" w:rsidRPr="00065540" w:rsidRDefault="000A75EF" w:rsidP="00696029">
            <w:pPr>
              <w:jc w:val="center"/>
              <w:rPr>
                <w:rStyle w:val="fontstyle01"/>
                <w:sz w:val="22"/>
              </w:rPr>
            </w:pPr>
            <w:r w:rsidRPr="00065540">
              <w:rPr>
                <w:rStyle w:val="fontstyle01"/>
                <w:sz w:val="22"/>
              </w:rPr>
              <w:t>200</w:t>
            </w:r>
          </w:p>
        </w:tc>
      </w:tr>
      <w:tr w:rsidR="000A75EF" w:rsidRPr="002F7956" w14:paraId="5E2DD611" w14:textId="77777777" w:rsidTr="00696029">
        <w:trPr>
          <w:trHeight w:val="227"/>
        </w:trPr>
        <w:tc>
          <w:tcPr>
            <w:tcW w:w="1748" w:type="dxa"/>
            <w:vAlign w:val="center"/>
          </w:tcPr>
          <w:p w14:paraId="58AB5758" w14:textId="77777777" w:rsidR="000A75EF" w:rsidRPr="002F7956" w:rsidRDefault="000A75EF" w:rsidP="00696029">
            <w:pPr>
              <w:jc w:val="center"/>
              <w:rPr>
                <w:rStyle w:val="fontstyle01"/>
                <w:b/>
                <w:lang w:val="sr-Cyrl-RS"/>
              </w:rPr>
            </w:pPr>
            <w:r w:rsidRPr="002F7956">
              <w:rPr>
                <w:rStyle w:val="fontstyle01"/>
              </w:rPr>
              <w:t>Lr</w:t>
            </w:r>
            <w:r w:rsidRPr="002F7956">
              <w:rPr>
                <w:rStyle w:val="fontstyle01"/>
                <w:lang w:val="sr-Cyrl-RS"/>
              </w:rPr>
              <w:t xml:space="preserve"> </w:t>
            </w:r>
            <w:r w:rsidRPr="002F7956">
              <w:rPr>
                <w:rStyle w:val="fontstyle01"/>
              </w:rPr>
              <w:t>(</w:t>
            </w:r>
            <w:r w:rsidRPr="002F7956">
              <w:rPr>
                <w:rStyle w:val="fontstyle01"/>
                <w:lang w:val="sr-Cyrl-RS"/>
              </w:rPr>
              <w:t>дан)</w:t>
            </w:r>
          </w:p>
        </w:tc>
        <w:tc>
          <w:tcPr>
            <w:tcW w:w="844" w:type="dxa"/>
            <w:vAlign w:val="center"/>
          </w:tcPr>
          <w:p w14:paraId="4042A2C9" w14:textId="549EEE9A" w:rsidR="000A75EF" w:rsidRPr="00065540" w:rsidRDefault="000A75EF" w:rsidP="00696029">
            <w:pPr>
              <w:jc w:val="center"/>
              <w:rPr>
                <w:rStyle w:val="fontstyle01"/>
                <w:sz w:val="22"/>
              </w:rPr>
            </w:pPr>
            <w:r>
              <w:rPr>
                <w:rStyle w:val="fontstyle01"/>
                <w:sz w:val="22"/>
              </w:rPr>
              <w:t>71.3</w:t>
            </w:r>
          </w:p>
        </w:tc>
        <w:tc>
          <w:tcPr>
            <w:tcW w:w="896" w:type="dxa"/>
            <w:vAlign w:val="center"/>
          </w:tcPr>
          <w:p w14:paraId="576BCE5D" w14:textId="1453384F" w:rsidR="000A75EF" w:rsidRPr="00065540" w:rsidRDefault="000A75EF" w:rsidP="00696029">
            <w:pPr>
              <w:jc w:val="center"/>
              <w:rPr>
                <w:rStyle w:val="fontstyle01"/>
                <w:sz w:val="22"/>
              </w:rPr>
            </w:pPr>
            <w:r>
              <w:rPr>
                <w:rStyle w:val="fontstyle01"/>
                <w:sz w:val="22"/>
              </w:rPr>
              <w:t>68.5</w:t>
            </w:r>
          </w:p>
        </w:tc>
        <w:tc>
          <w:tcPr>
            <w:tcW w:w="820" w:type="dxa"/>
            <w:vAlign w:val="center"/>
          </w:tcPr>
          <w:p w14:paraId="5DD89B5A" w14:textId="752687DE" w:rsidR="000A75EF" w:rsidRPr="00065540" w:rsidRDefault="000A75EF" w:rsidP="00696029">
            <w:pPr>
              <w:jc w:val="center"/>
              <w:rPr>
                <w:rStyle w:val="fontstyle01"/>
                <w:sz w:val="22"/>
              </w:rPr>
            </w:pPr>
            <w:r>
              <w:rPr>
                <w:rStyle w:val="fontstyle01"/>
                <w:sz w:val="22"/>
              </w:rPr>
              <w:t>67.2</w:t>
            </w:r>
          </w:p>
        </w:tc>
        <w:tc>
          <w:tcPr>
            <w:tcW w:w="684" w:type="dxa"/>
            <w:vAlign w:val="center"/>
          </w:tcPr>
          <w:p w14:paraId="59CCB62B" w14:textId="679EB318" w:rsidR="000A75EF" w:rsidRPr="00065540" w:rsidRDefault="000A75EF" w:rsidP="00696029">
            <w:pPr>
              <w:jc w:val="center"/>
              <w:rPr>
                <w:rStyle w:val="fontstyle01"/>
                <w:sz w:val="22"/>
              </w:rPr>
            </w:pPr>
            <w:r>
              <w:rPr>
                <w:rStyle w:val="fontstyle01"/>
                <w:sz w:val="22"/>
              </w:rPr>
              <w:t>66.5</w:t>
            </w:r>
          </w:p>
        </w:tc>
        <w:tc>
          <w:tcPr>
            <w:tcW w:w="957" w:type="dxa"/>
            <w:vAlign w:val="center"/>
          </w:tcPr>
          <w:p w14:paraId="1D756DBC" w14:textId="5E18F114" w:rsidR="000A75EF" w:rsidRPr="00065540" w:rsidRDefault="000A75EF" w:rsidP="00696029">
            <w:pPr>
              <w:jc w:val="center"/>
              <w:rPr>
                <w:rStyle w:val="fontstyle01"/>
                <w:sz w:val="22"/>
              </w:rPr>
            </w:pPr>
            <w:r>
              <w:rPr>
                <w:rStyle w:val="fontstyle01"/>
                <w:sz w:val="22"/>
              </w:rPr>
              <w:t>65.4</w:t>
            </w:r>
          </w:p>
        </w:tc>
        <w:tc>
          <w:tcPr>
            <w:tcW w:w="957" w:type="dxa"/>
            <w:vAlign w:val="center"/>
          </w:tcPr>
          <w:p w14:paraId="3CFF7E2B" w14:textId="48BFC09B" w:rsidR="000A75EF" w:rsidRPr="00065540" w:rsidRDefault="000A75EF" w:rsidP="00696029">
            <w:pPr>
              <w:jc w:val="center"/>
              <w:rPr>
                <w:rStyle w:val="fontstyle01"/>
                <w:sz w:val="22"/>
              </w:rPr>
            </w:pPr>
            <w:r>
              <w:rPr>
                <w:rStyle w:val="fontstyle01"/>
                <w:sz w:val="22"/>
              </w:rPr>
              <w:t>64.5</w:t>
            </w:r>
          </w:p>
        </w:tc>
        <w:tc>
          <w:tcPr>
            <w:tcW w:w="931" w:type="dxa"/>
            <w:vAlign w:val="center"/>
          </w:tcPr>
          <w:p w14:paraId="30980C4B" w14:textId="619D9102" w:rsidR="000A75EF" w:rsidRPr="00065540" w:rsidRDefault="000A75EF" w:rsidP="00696029">
            <w:pPr>
              <w:jc w:val="center"/>
              <w:rPr>
                <w:rStyle w:val="fontstyle01"/>
                <w:sz w:val="22"/>
              </w:rPr>
            </w:pPr>
            <w:r>
              <w:rPr>
                <w:rStyle w:val="fontstyle01"/>
                <w:sz w:val="22"/>
              </w:rPr>
              <w:t>63.2</w:t>
            </w:r>
          </w:p>
        </w:tc>
        <w:tc>
          <w:tcPr>
            <w:tcW w:w="1179" w:type="dxa"/>
            <w:vAlign w:val="center"/>
          </w:tcPr>
          <w:p w14:paraId="541C5676" w14:textId="11243B5D" w:rsidR="000A75EF" w:rsidRPr="00065540" w:rsidRDefault="000A75EF" w:rsidP="00696029">
            <w:pPr>
              <w:jc w:val="center"/>
              <w:rPr>
                <w:rStyle w:val="fontstyle01"/>
                <w:sz w:val="22"/>
              </w:rPr>
            </w:pPr>
            <w:r>
              <w:rPr>
                <w:rStyle w:val="fontstyle01"/>
                <w:sz w:val="22"/>
              </w:rPr>
              <w:t>62</w:t>
            </w:r>
          </w:p>
        </w:tc>
      </w:tr>
      <w:tr w:rsidR="000A75EF" w:rsidRPr="002F7956" w14:paraId="339DE056" w14:textId="77777777" w:rsidTr="00696029">
        <w:trPr>
          <w:trHeight w:val="323"/>
        </w:trPr>
        <w:tc>
          <w:tcPr>
            <w:tcW w:w="1748" w:type="dxa"/>
            <w:vAlign w:val="center"/>
          </w:tcPr>
          <w:p w14:paraId="1F7A24EB" w14:textId="77777777" w:rsidR="000A75EF" w:rsidRPr="002F7956" w:rsidRDefault="000A75EF" w:rsidP="00696029">
            <w:pPr>
              <w:jc w:val="center"/>
              <w:rPr>
                <w:rStyle w:val="fontstyle01"/>
                <w:b/>
                <w:lang w:val="sr-Cyrl-RS"/>
              </w:rPr>
            </w:pPr>
            <w:r w:rsidRPr="002F7956">
              <w:rPr>
                <w:rStyle w:val="fontstyle01"/>
              </w:rPr>
              <w:t>Lr</w:t>
            </w:r>
            <w:r w:rsidRPr="002F7956">
              <w:rPr>
                <w:rStyle w:val="fontstyle01"/>
                <w:lang w:val="sr-Cyrl-RS"/>
              </w:rPr>
              <w:t xml:space="preserve"> </w:t>
            </w:r>
            <w:r w:rsidRPr="002F7956">
              <w:rPr>
                <w:rStyle w:val="fontstyle01"/>
              </w:rPr>
              <w:t>(</w:t>
            </w:r>
            <w:r w:rsidRPr="002F7956">
              <w:rPr>
                <w:rStyle w:val="fontstyle01"/>
                <w:lang w:val="sr-Cyrl-RS"/>
              </w:rPr>
              <w:t>ноћ)</w:t>
            </w:r>
          </w:p>
        </w:tc>
        <w:tc>
          <w:tcPr>
            <w:tcW w:w="844" w:type="dxa"/>
          </w:tcPr>
          <w:p w14:paraId="2BE6FD93" w14:textId="5E50AE32" w:rsidR="000A75EF" w:rsidRPr="00065540" w:rsidRDefault="000A75EF" w:rsidP="00696029">
            <w:pPr>
              <w:jc w:val="center"/>
              <w:rPr>
                <w:rStyle w:val="fontstyle01"/>
              </w:rPr>
            </w:pPr>
            <w:r>
              <w:rPr>
                <w:rStyle w:val="fontstyle01"/>
              </w:rPr>
              <w:t>64.1</w:t>
            </w:r>
          </w:p>
        </w:tc>
        <w:tc>
          <w:tcPr>
            <w:tcW w:w="896" w:type="dxa"/>
          </w:tcPr>
          <w:p w14:paraId="579ABEB4" w14:textId="747C0678" w:rsidR="000A75EF" w:rsidRPr="00065540" w:rsidRDefault="000A75EF" w:rsidP="00696029">
            <w:pPr>
              <w:jc w:val="center"/>
              <w:rPr>
                <w:rStyle w:val="fontstyle01"/>
              </w:rPr>
            </w:pPr>
            <w:r>
              <w:rPr>
                <w:rStyle w:val="fontstyle01"/>
              </w:rPr>
              <w:t>61.3</w:t>
            </w:r>
          </w:p>
        </w:tc>
        <w:tc>
          <w:tcPr>
            <w:tcW w:w="820" w:type="dxa"/>
          </w:tcPr>
          <w:p w14:paraId="6692D21C" w14:textId="2C8C3F31" w:rsidR="000A75EF" w:rsidRPr="00065540" w:rsidRDefault="000A75EF" w:rsidP="00696029">
            <w:pPr>
              <w:jc w:val="center"/>
              <w:rPr>
                <w:rStyle w:val="fontstyle01"/>
              </w:rPr>
            </w:pPr>
            <w:r>
              <w:rPr>
                <w:rStyle w:val="fontstyle01"/>
              </w:rPr>
              <w:t>60.3</w:t>
            </w:r>
          </w:p>
        </w:tc>
        <w:tc>
          <w:tcPr>
            <w:tcW w:w="684" w:type="dxa"/>
          </w:tcPr>
          <w:p w14:paraId="29936A65" w14:textId="0B1F4647" w:rsidR="000A75EF" w:rsidRPr="00065540" w:rsidRDefault="000A75EF" w:rsidP="00696029">
            <w:pPr>
              <w:jc w:val="center"/>
              <w:rPr>
                <w:rStyle w:val="fontstyle01"/>
              </w:rPr>
            </w:pPr>
            <w:r>
              <w:rPr>
                <w:rStyle w:val="fontstyle01"/>
              </w:rPr>
              <w:t>59.9</w:t>
            </w:r>
          </w:p>
        </w:tc>
        <w:tc>
          <w:tcPr>
            <w:tcW w:w="957" w:type="dxa"/>
          </w:tcPr>
          <w:p w14:paraId="17655F96" w14:textId="00CCC433" w:rsidR="000A75EF" w:rsidRPr="00065540" w:rsidRDefault="000A75EF" w:rsidP="00696029">
            <w:pPr>
              <w:jc w:val="center"/>
              <w:rPr>
                <w:rStyle w:val="fontstyle01"/>
              </w:rPr>
            </w:pPr>
            <w:r>
              <w:rPr>
                <w:rStyle w:val="fontstyle01"/>
              </w:rPr>
              <w:t>58.9</w:t>
            </w:r>
          </w:p>
        </w:tc>
        <w:tc>
          <w:tcPr>
            <w:tcW w:w="957" w:type="dxa"/>
          </w:tcPr>
          <w:p w14:paraId="2710CE7E" w14:textId="5DA01B3F" w:rsidR="000A75EF" w:rsidRPr="00065540" w:rsidRDefault="000A75EF" w:rsidP="00696029">
            <w:pPr>
              <w:jc w:val="center"/>
              <w:rPr>
                <w:rStyle w:val="fontstyle01"/>
              </w:rPr>
            </w:pPr>
            <w:r>
              <w:rPr>
                <w:rStyle w:val="fontstyle01"/>
              </w:rPr>
              <w:t>58</w:t>
            </w:r>
          </w:p>
        </w:tc>
        <w:tc>
          <w:tcPr>
            <w:tcW w:w="931" w:type="dxa"/>
          </w:tcPr>
          <w:p w14:paraId="4ACE78D0" w14:textId="61717E72" w:rsidR="000A75EF" w:rsidRPr="00065540" w:rsidRDefault="000A75EF" w:rsidP="00696029">
            <w:pPr>
              <w:jc w:val="center"/>
              <w:rPr>
                <w:rStyle w:val="fontstyle01"/>
              </w:rPr>
            </w:pPr>
            <w:r>
              <w:rPr>
                <w:rStyle w:val="fontstyle01"/>
              </w:rPr>
              <w:t>56.9</w:t>
            </w:r>
          </w:p>
        </w:tc>
        <w:tc>
          <w:tcPr>
            <w:tcW w:w="1179" w:type="dxa"/>
          </w:tcPr>
          <w:p w14:paraId="6DFD9083" w14:textId="7E6178C1" w:rsidR="000A75EF" w:rsidRPr="00065540" w:rsidRDefault="000A75EF" w:rsidP="00696029">
            <w:pPr>
              <w:jc w:val="center"/>
              <w:rPr>
                <w:rStyle w:val="fontstyle01"/>
              </w:rPr>
            </w:pPr>
            <w:r>
              <w:rPr>
                <w:rStyle w:val="fontstyle01"/>
              </w:rPr>
              <w:t>55.7</w:t>
            </w:r>
          </w:p>
        </w:tc>
      </w:tr>
      <w:tr w:rsidR="000A75EF" w:rsidRPr="002F7956" w14:paraId="6792611A" w14:textId="77777777" w:rsidTr="00696029">
        <w:trPr>
          <w:trHeight w:val="259"/>
        </w:trPr>
        <w:tc>
          <w:tcPr>
            <w:tcW w:w="1748" w:type="dxa"/>
            <w:vAlign w:val="center"/>
          </w:tcPr>
          <w:p w14:paraId="4AB408B3" w14:textId="7D7EC56E" w:rsidR="000A75EF" w:rsidRPr="00B8530A" w:rsidRDefault="000A75EF" w:rsidP="00696029">
            <w:pPr>
              <w:spacing w:before="60" w:after="60"/>
              <w:jc w:val="center"/>
              <w:rPr>
                <w:rStyle w:val="fontstyle01"/>
                <w:b/>
                <w:lang w:val="sr-Cyrl-RS"/>
              </w:rPr>
            </w:pPr>
            <w:r w:rsidRPr="002F7956">
              <w:rPr>
                <w:rStyle w:val="fontstyle01"/>
              </w:rPr>
              <w:t xml:space="preserve">Km </w:t>
            </w:r>
            <w:r w:rsidR="005A443A">
              <w:rPr>
                <w:rStyle w:val="fontstyle01"/>
              </w:rPr>
              <w:t>4</w:t>
            </w:r>
            <w:r w:rsidR="005A443A" w:rsidRPr="002F7956">
              <w:rPr>
                <w:rStyle w:val="fontstyle01"/>
              </w:rPr>
              <w:t>+</w:t>
            </w:r>
            <w:r w:rsidR="005A443A">
              <w:rPr>
                <w:rStyle w:val="fontstyle01"/>
              </w:rPr>
              <w:t>140</w:t>
            </w:r>
          </w:p>
        </w:tc>
        <w:tc>
          <w:tcPr>
            <w:tcW w:w="7268" w:type="dxa"/>
            <w:gridSpan w:val="8"/>
            <w:vMerge w:val="restart"/>
          </w:tcPr>
          <w:p w14:paraId="77BEA379" w14:textId="77777777" w:rsidR="000A75EF" w:rsidRPr="002F7956" w:rsidRDefault="000A75EF" w:rsidP="00696029">
            <w:pPr>
              <w:spacing w:after="240"/>
              <w:jc w:val="center"/>
              <w:rPr>
                <w:rFonts w:cs="Arial"/>
              </w:rPr>
            </w:pPr>
            <w:r w:rsidRPr="002F7956">
              <w:rPr>
                <w:rFonts w:cs="Arial"/>
              </w:rPr>
              <w:br/>
            </w:r>
            <w:r w:rsidRPr="002F7956">
              <w:rPr>
                <w:rFonts w:cs="Arial"/>
                <w:lang w:val="sr-Cyrl-RS"/>
              </w:rPr>
              <w:t xml:space="preserve">       Н</w:t>
            </w:r>
            <w:r w:rsidRPr="002F7956">
              <w:rPr>
                <w:rFonts w:cs="Arial"/>
              </w:rPr>
              <w:t>ивои буке на одређеним растојањима у dB(A)</w:t>
            </w:r>
          </w:p>
        </w:tc>
      </w:tr>
      <w:tr w:rsidR="000A75EF" w:rsidRPr="002F7956" w14:paraId="665BA0C8" w14:textId="77777777" w:rsidTr="00696029">
        <w:trPr>
          <w:trHeight w:val="258"/>
        </w:trPr>
        <w:tc>
          <w:tcPr>
            <w:tcW w:w="1748" w:type="dxa"/>
            <w:vAlign w:val="center"/>
          </w:tcPr>
          <w:p w14:paraId="75A3FDEE" w14:textId="77777777" w:rsidR="000A75EF" w:rsidRPr="002F7956" w:rsidRDefault="000A75EF" w:rsidP="00696029">
            <w:pPr>
              <w:jc w:val="center"/>
              <w:rPr>
                <w:rStyle w:val="fontstyle01"/>
                <w:b/>
                <w:lang w:val="sr-Cyrl-RS"/>
              </w:rPr>
            </w:pPr>
            <w:r w:rsidRPr="002F7956">
              <w:rPr>
                <w:rStyle w:val="fontstyle01"/>
                <w:lang w:val="sr-Cyrl-RS"/>
              </w:rPr>
              <w:t>Лево</w:t>
            </w:r>
          </w:p>
        </w:tc>
        <w:tc>
          <w:tcPr>
            <w:tcW w:w="7268" w:type="dxa"/>
            <w:gridSpan w:val="8"/>
            <w:vMerge/>
          </w:tcPr>
          <w:p w14:paraId="2F518B59" w14:textId="77777777" w:rsidR="000A75EF" w:rsidRPr="002F7956" w:rsidRDefault="000A75EF" w:rsidP="00696029">
            <w:pPr>
              <w:spacing w:after="240"/>
              <w:jc w:val="center"/>
              <w:rPr>
                <w:rStyle w:val="fontstyle01"/>
                <w:b/>
                <w:lang w:val="sr-Cyrl-RS"/>
              </w:rPr>
            </w:pPr>
          </w:p>
        </w:tc>
      </w:tr>
      <w:tr w:rsidR="000A75EF" w:rsidRPr="002F7956" w14:paraId="25CED381" w14:textId="77777777" w:rsidTr="00696029">
        <w:tc>
          <w:tcPr>
            <w:tcW w:w="1748" w:type="dxa"/>
            <w:vAlign w:val="center"/>
          </w:tcPr>
          <w:p w14:paraId="6434157C" w14:textId="77777777" w:rsidR="000A75EF" w:rsidRPr="002F7956" w:rsidRDefault="000A75EF" w:rsidP="00696029">
            <w:pPr>
              <w:jc w:val="center"/>
              <w:rPr>
                <w:rStyle w:val="fontstyle01"/>
                <w:b/>
              </w:rPr>
            </w:pPr>
            <w:r w:rsidRPr="002F7956">
              <w:rPr>
                <w:rStyle w:val="fontstyle01"/>
                <w:lang w:val="sr-Cyrl-RS"/>
              </w:rPr>
              <w:t>Растојање(</w:t>
            </w:r>
            <w:r w:rsidRPr="002F7956">
              <w:rPr>
                <w:rStyle w:val="fontstyle01"/>
              </w:rPr>
              <w:t>m)</w:t>
            </w:r>
          </w:p>
        </w:tc>
        <w:tc>
          <w:tcPr>
            <w:tcW w:w="844" w:type="dxa"/>
            <w:vAlign w:val="center"/>
          </w:tcPr>
          <w:p w14:paraId="3D29276A" w14:textId="77777777" w:rsidR="000A75EF" w:rsidRPr="002F7956" w:rsidRDefault="000A75EF" w:rsidP="00696029">
            <w:pPr>
              <w:jc w:val="center"/>
              <w:rPr>
                <w:rStyle w:val="fontstyle01"/>
                <w:b/>
                <w:lang w:val="sr-Cyrl-RS"/>
              </w:rPr>
            </w:pPr>
            <w:r w:rsidRPr="002F7956">
              <w:rPr>
                <w:rStyle w:val="fontstyle01"/>
                <w:lang w:val="sr-Cyrl-RS"/>
              </w:rPr>
              <w:t>25</w:t>
            </w:r>
          </w:p>
        </w:tc>
        <w:tc>
          <w:tcPr>
            <w:tcW w:w="896" w:type="dxa"/>
            <w:vAlign w:val="center"/>
          </w:tcPr>
          <w:p w14:paraId="6ED9E087" w14:textId="77777777" w:rsidR="000A75EF" w:rsidRPr="002F7956" w:rsidRDefault="000A75EF" w:rsidP="00696029">
            <w:pPr>
              <w:jc w:val="center"/>
              <w:rPr>
                <w:rStyle w:val="fontstyle01"/>
                <w:b/>
                <w:lang w:val="sr-Cyrl-RS"/>
              </w:rPr>
            </w:pPr>
            <w:r w:rsidRPr="002F7956">
              <w:rPr>
                <w:rStyle w:val="fontstyle01"/>
                <w:lang w:val="sr-Cyrl-RS"/>
              </w:rPr>
              <w:t>50</w:t>
            </w:r>
          </w:p>
        </w:tc>
        <w:tc>
          <w:tcPr>
            <w:tcW w:w="820" w:type="dxa"/>
            <w:vAlign w:val="center"/>
          </w:tcPr>
          <w:p w14:paraId="37877EC6" w14:textId="77777777" w:rsidR="000A75EF" w:rsidRPr="002F7956" w:rsidRDefault="000A75EF" w:rsidP="00696029">
            <w:pPr>
              <w:jc w:val="center"/>
              <w:rPr>
                <w:rStyle w:val="fontstyle01"/>
                <w:b/>
                <w:lang w:val="sr-Cyrl-RS"/>
              </w:rPr>
            </w:pPr>
            <w:r w:rsidRPr="002F7956">
              <w:rPr>
                <w:rStyle w:val="fontstyle01"/>
                <w:lang w:val="sr-Cyrl-RS"/>
              </w:rPr>
              <w:t>75</w:t>
            </w:r>
          </w:p>
        </w:tc>
        <w:tc>
          <w:tcPr>
            <w:tcW w:w="684" w:type="dxa"/>
            <w:vAlign w:val="center"/>
          </w:tcPr>
          <w:p w14:paraId="641742C7" w14:textId="77777777" w:rsidR="000A75EF" w:rsidRPr="002F7956" w:rsidRDefault="000A75EF" w:rsidP="00696029">
            <w:pPr>
              <w:jc w:val="center"/>
              <w:rPr>
                <w:rStyle w:val="fontstyle01"/>
                <w:b/>
                <w:lang w:val="sr-Cyrl-RS"/>
              </w:rPr>
            </w:pPr>
            <w:r w:rsidRPr="002F7956">
              <w:rPr>
                <w:rStyle w:val="fontstyle01"/>
                <w:lang w:val="sr-Cyrl-RS"/>
              </w:rPr>
              <w:t>100</w:t>
            </w:r>
          </w:p>
        </w:tc>
        <w:tc>
          <w:tcPr>
            <w:tcW w:w="957" w:type="dxa"/>
            <w:vAlign w:val="center"/>
          </w:tcPr>
          <w:p w14:paraId="6B69A5C1" w14:textId="77777777" w:rsidR="000A75EF" w:rsidRPr="002F7956" w:rsidRDefault="000A75EF" w:rsidP="00696029">
            <w:pPr>
              <w:jc w:val="center"/>
              <w:rPr>
                <w:rStyle w:val="fontstyle01"/>
                <w:b/>
              </w:rPr>
            </w:pPr>
            <w:r w:rsidRPr="002F7956">
              <w:rPr>
                <w:rStyle w:val="fontstyle01"/>
              </w:rPr>
              <w:t>125</w:t>
            </w:r>
          </w:p>
        </w:tc>
        <w:tc>
          <w:tcPr>
            <w:tcW w:w="957" w:type="dxa"/>
            <w:vAlign w:val="center"/>
          </w:tcPr>
          <w:p w14:paraId="4F08D8AB" w14:textId="77777777" w:rsidR="000A75EF" w:rsidRPr="002F7956" w:rsidRDefault="000A75EF" w:rsidP="00696029">
            <w:pPr>
              <w:jc w:val="center"/>
              <w:rPr>
                <w:rStyle w:val="fontstyle01"/>
                <w:b/>
              </w:rPr>
            </w:pPr>
            <w:r w:rsidRPr="002F7956">
              <w:rPr>
                <w:rStyle w:val="fontstyle01"/>
              </w:rPr>
              <w:t>150</w:t>
            </w:r>
          </w:p>
        </w:tc>
        <w:tc>
          <w:tcPr>
            <w:tcW w:w="931" w:type="dxa"/>
          </w:tcPr>
          <w:p w14:paraId="216D0631" w14:textId="77777777" w:rsidR="000A75EF" w:rsidRPr="002F7956" w:rsidRDefault="000A75EF" w:rsidP="00696029">
            <w:pPr>
              <w:jc w:val="center"/>
              <w:rPr>
                <w:rStyle w:val="fontstyle01"/>
                <w:b/>
              </w:rPr>
            </w:pPr>
            <w:r w:rsidRPr="002F7956">
              <w:rPr>
                <w:rStyle w:val="fontstyle01"/>
              </w:rPr>
              <w:t>175</w:t>
            </w:r>
          </w:p>
        </w:tc>
        <w:tc>
          <w:tcPr>
            <w:tcW w:w="1179" w:type="dxa"/>
          </w:tcPr>
          <w:p w14:paraId="6E93591E" w14:textId="77777777" w:rsidR="000A75EF" w:rsidRPr="002F7956" w:rsidRDefault="000A75EF" w:rsidP="00696029">
            <w:pPr>
              <w:jc w:val="center"/>
              <w:rPr>
                <w:rStyle w:val="fontstyle01"/>
                <w:b/>
              </w:rPr>
            </w:pPr>
            <w:r w:rsidRPr="002F7956">
              <w:rPr>
                <w:rStyle w:val="fontstyle01"/>
              </w:rPr>
              <w:t>200</w:t>
            </w:r>
          </w:p>
        </w:tc>
      </w:tr>
      <w:tr w:rsidR="000A75EF" w:rsidRPr="002F7956" w14:paraId="217DFBEE" w14:textId="77777777" w:rsidTr="00696029">
        <w:trPr>
          <w:trHeight w:val="301"/>
        </w:trPr>
        <w:tc>
          <w:tcPr>
            <w:tcW w:w="1748" w:type="dxa"/>
            <w:vAlign w:val="center"/>
          </w:tcPr>
          <w:p w14:paraId="0A94BC3B" w14:textId="77777777" w:rsidR="000A75EF" w:rsidRPr="002F7956" w:rsidRDefault="000A75EF" w:rsidP="00696029">
            <w:pPr>
              <w:jc w:val="center"/>
              <w:rPr>
                <w:rStyle w:val="fontstyle01"/>
                <w:b/>
                <w:lang w:val="sr-Cyrl-RS"/>
              </w:rPr>
            </w:pPr>
            <w:r w:rsidRPr="002F7956">
              <w:rPr>
                <w:rStyle w:val="fontstyle01"/>
              </w:rPr>
              <w:t>Lr</w:t>
            </w:r>
            <w:r w:rsidRPr="002F7956">
              <w:rPr>
                <w:rStyle w:val="fontstyle01"/>
                <w:lang w:val="sr-Cyrl-RS"/>
              </w:rPr>
              <w:t xml:space="preserve"> </w:t>
            </w:r>
            <w:r w:rsidRPr="002F7956">
              <w:rPr>
                <w:rStyle w:val="fontstyle01"/>
              </w:rPr>
              <w:t>(</w:t>
            </w:r>
            <w:r w:rsidRPr="002F7956">
              <w:rPr>
                <w:rStyle w:val="fontstyle01"/>
                <w:lang w:val="sr-Cyrl-RS"/>
              </w:rPr>
              <w:t>дан)</w:t>
            </w:r>
          </w:p>
        </w:tc>
        <w:tc>
          <w:tcPr>
            <w:tcW w:w="844" w:type="dxa"/>
            <w:vAlign w:val="center"/>
          </w:tcPr>
          <w:p w14:paraId="0705D809" w14:textId="5C121510" w:rsidR="000A75EF" w:rsidRPr="00841601" w:rsidRDefault="000A75EF" w:rsidP="00696029">
            <w:pPr>
              <w:jc w:val="center"/>
              <w:rPr>
                <w:rStyle w:val="fontstyle01"/>
              </w:rPr>
            </w:pPr>
            <w:r>
              <w:rPr>
                <w:rStyle w:val="fontstyle01"/>
              </w:rPr>
              <w:t>71.9</w:t>
            </w:r>
          </w:p>
        </w:tc>
        <w:tc>
          <w:tcPr>
            <w:tcW w:w="896" w:type="dxa"/>
            <w:vAlign w:val="center"/>
          </w:tcPr>
          <w:p w14:paraId="063D9861" w14:textId="2393179F" w:rsidR="000A75EF" w:rsidRPr="00841601" w:rsidRDefault="000A75EF" w:rsidP="00696029">
            <w:pPr>
              <w:jc w:val="center"/>
              <w:rPr>
                <w:rStyle w:val="fontstyle01"/>
              </w:rPr>
            </w:pPr>
            <w:r>
              <w:rPr>
                <w:rStyle w:val="fontstyle01"/>
              </w:rPr>
              <w:t>69.4</w:t>
            </w:r>
          </w:p>
        </w:tc>
        <w:tc>
          <w:tcPr>
            <w:tcW w:w="820" w:type="dxa"/>
            <w:vAlign w:val="center"/>
          </w:tcPr>
          <w:p w14:paraId="040B832E" w14:textId="77B3BD65" w:rsidR="000A75EF" w:rsidRPr="00841601" w:rsidRDefault="000A75EF" w:rsidP="00696029">
            <w:pPr>
              <w:jc w:val="center"/>
              <w:rPr>
                <w:rStyle w:val="fontstyle01"/>
              </w:rPr>
            </w:pPr>
            <w:r>
              <w:rPr>
                <w:rStyle w:val="fontstyle01"/>
              </w:rPr>
              <w:t>67.5</w:t>
            </w:r>
          </w:p>
        </w:tc>
        <w:tc>
          <w:tcPr>
            <w:tcW w:w="684" w:type="dxa"/>
            <w:vAlign w:val="center"/>
          </w:tcPr>
          <w:p w14:paraId="48B42931" w14:textId="242724D1" w:rsidR="000A75EF" w:rsidRPr="00841601" w:rsidRDefault="000A75EF" w:rsidP="00696029">
            <w:pPr>
              <w:jc w:val="center"/>
              <w:rPr>
                <w:rStyle w:val="fontstyle01"/>
              </w:rPr>
            </w:pPr>
            <w:r>
              <w:rPr>
                <w:rStyle w:val="fontstyle01"/>
              </w:rPr>
              <w:t>66.2</w:t>
            </w:r>
          </w:p>
        </w:tc>
        <w:tc>
          <w:tcPr>
            <w:tcW w:w="957" w:type="dxa"/>
            <w:vAlign w:val="center"/>
          </w:tcPr>
          <w:p w14:paraId="429D2075" w14:textId="61865067" w:rsidR="000A75EF" w:rsidRPr="00841601" w:rsidRDefault="000A75EF" w:rsidP="00696029">
            <w:pPr>
              <w:jc w:val="center"/>
              <w:rPr>
                <w:rStyle w:val="fontstyle01"/>
              </w:rPr>
            </w:pPr>
            <w:r>
              <w:rPr>
                <w:rStyle w:val="fontstyle01"/>
              </w:rPr>
              <w:t>64.8</w:t>
            </w:r>
          </w:p>
        </w:tc>
        <w:tc>
          <w:tcPr>
            <w:tcW w:w="957" w:type="dxa"/>
            <w:vAlign w:val="center"/>
          </w:tcPr>
          <w:p w14:paraId="20F2F24F" w14:textId="253D6923" w:rsidR="000A75EF" w:rsidRPr="00841601" w:rsidRDefault="005A443A" w:rsidP="00696029">
            <w:pPr>
              <w:jc w:val="center"/>
              <w:rPr>
                <w:rStyle w:val="fontstyle01"/>
              </w:rPr>
            </w:pPr>
            <w:r>
              <w:rPr>
                <w:rStyle w:val="fontstyle01"/>
              </w:rPr>
              <w:t>63.4</w:t>
            </w:r>
          </w:p>
        </w:tc>
        <w:tc>
          <w:tcPr>
            <w:tcW w:w="931" w:type="dxa"/>
            <w:vAlign w:val="center"/>
          </w:tcPr>
          <w:p w14:paraId="23469752" w14:textId="4CFFF3AE" w:rsidR="000A75EF" w:rsidRPr="00841601" w:rsidRDefault="005A443A" w:rsidP="00696029">
            <w:pPr>
              <w:jc w:val="center"/>
              <w:rPr>
                <w:rStyle w:val="fontstyle01"/>
              </w:rPr>
            </w:pPr>
            <w:r>
              <w:rPr>
                <w:rStyle w:val="fontstyle01"/>
              </w:rPr>
              <w:t>61.6</w:t>
            </w:r>
          </w:p>
        </w:tc>
        <w:tc>
          <w:tcPr>
            <w:tcW w:w="1179" w:type="dxa"/>
          </w:tcPr>
          <w:p w14:paraId="6627D75D" w14:textId="10F1BDB5" w:rsidR="000A75EF" w:rsidRPr="00841601" w:rsidRDefault="005A443A" w:rsidP="00696029">
            <w:pPr>
              <w:jc w:val="center"/>
              <w:rPr>
                <w:rStyle w:val="fontstyle01"/>
              </w:rPr>
            </w:pPr>
            <w:r>
              <w:rPr>
                <w:rStyle w:val="fontstyle01"/>
              </w:rPr>
              <w:t>61.1</w:t>
            </w:r>
          </w:p>
        </w:tc>
      </w:tr>
      <w:tr w:rsidR="000A75EF" w:rsidRPr="002F7956" w14:paraId="57AB115F" w14:textId="77777777" w:rsidTr="00696029">
        <w:trPr>
          <w:trHeight w:val="323"/>
        </w:trPr>
        <w:tc>
          <w:tcPr>
            <w:tcW w:w="1748" w:type="dxa"/>
            <w:vAlign w:val="center"/>
          </w:tcPr>
          <w:p w14:paraId="79369793" w14:textId="77777777" w:rsidR="000A75EF" w:rsidRPr="002F7956" w:rsidRDefault="000A75EF" w:rsidP="00696029">
            <w:pPr>
              <w:jc w:val="center"/>
              <w:rPr>
                <w:rStyle w:val="fontstyle01"/>
                <w:b/>
                <w:lang w:val="sr-Cyrl-RS"/>
              </w:rPr>
            </w:pPr>
            <w:r w:rsidRPr="002F7956">
              <w:rPr>
                <w:rStyle w:val="fontstyle01"/>
              </w:rPr>
              <w:t>Lr</w:t>
            </w:r>
            <w:r w:rsidRPr="002F7956">
              <w:rPr>
                <w:rStyle w:val="fontstyle01"/>
                <w:lang w:val="sr-Cyrl-RS"/>
              </w:rPr>
              <w:t xml:space="preserve"> </w:t>
            </w:r>
            <w:r w:rsidRPr="002F7956">
              <w:rPr>
                <w:rStyle w:val="fontstyle01"/>
              </w:rPr>
              <w:t>(</w:t>
            </w:r>
            <w:r w:rsidRPr="002F7956">
              <w:rPr>
                <w:rStyle w:val="fontstyle01"/>
                <w:lang w:val="sr-Cyrl-RS"/>
              </w:rPr>
              <w:t>ноћ)</w:t>
            </w:r>
          </w:p>
        </w:tc>
        <w:tc>
          <w:tcPr>
            <w:tcW w:w="844" w:type="dxa"/>
          </w:tcPr>
          <w:p w14:paraId="3E61D27F" w14:textId="40855FA9" w:rsidR="000A75EF" w:rsidRPr="00841601" w:rsidRDefault="005A443A" w:rsidP="00696029">
            <w:pPr>
              <w:jc w:val="center"/>
              <w:rPr>
                <w:rStyle w:val="fontstyle01"/>
              </w:rPr>
            </w:pPr>
            <w:r>
              <w:rPr>
                <w:rStyle w:val="fontstyle01"/>
              </w:rPr>
              <w:t>64.9</w:t>
            </w:r>
          </w:p>
        </w:tc>
        <w:tc>
          <w:tcPr>
            <w:tcW w:w="896" w:type="dxa"/>
          </w:tcPr>
          <w:p w14:paraId="49D521C9" w14:textId="6BEA09FA" w:rsidR="000A75EF" w:rsidRPr="00841601" w:rsidRDefault="005A443A" w:rsidP="00696029">
            <w:pPr>
              <w:jc w:val="center"/>
              <w:rPr>
                <w:rStyle w:val="fontstyle01"/>
              </w:rPr>
            </w:pPr>
            <w:r>
              <w:rPr>
                <w:rStyle w:val="fontstyle01"/>
              </w:rPr>
              <w:t>62.6</w:t>
            </w:r>
          </w:p>
        </w:tc>
        <w:tc>
          <w:tcPr>
            <w:tcW w:w="820" w:type="dxa"/>
          </w:tcPr>
          <w:p w14:paraId="107DF915" w14:textId="1D18B1F8" w:rsidR="000A75EF" w:rsidRPr="00841601" w:rsidRDefault="005A443A" w:rsidP="00696029">
            <w:pPr>
              <w:jc w:val="center"/>
              <w:rPr>
                <w:rStyle w:val="fontstyle01"/>
              </w:rPr>
            </w:pPr>
            <w:r>
              <w:rPr>
                <w:rStyle w:val="fontstyle01"/>
              </w:rPr>
              <w:t>60.8</w:t>
            </w:r>
          </w:p>
        </w:tc>
        <w:tc>
          <w:tcPr>
            <w:tcW w:w="684" w:type="dxa"/>
          </w:tcPr>
          <w:p w14:paraId="4BC96508" w14:textId="7A403E20" w:rsidR="000A75EF" w:rsidRPr="00841601" w:rsidRDefault="005A443A" w:rsidP="00696029">
            <w:pPr>
              <w:jc w:val="center"/>
              <w:rPr>
                <w:rStyle w:val="fontstyle01"/>
              </w:rPr>
            </w:pPr>
            <w:r>
              <w:rPr>
                <w:rStyle w:val="fontstyle01"/>
              </w:rPr>
              <w:t>59.6</w:t>
            </w:r>
          </w:p>
        </w:tc>
        <w:tc>
          <w:tcPr>
            <w:tcW w:w="957" w:type="dxa"/>
          </w:tcPr>
          <w:p w14:paraId="0835CBE9" w14:textId="70E04C9C" w:rsidR="000A75EF" w:rsidRPr="00841601" w:rsidRDefault="005A443A" w:rsidP="00696029">
            <w:pPr>
              <w:jc w:val="center"/>
              <w:rPr>
                <w:rStyle w:val="fontstyle01"/>
              </w:rPr>
            </w:pPr>
            <w:r>
              <w:rPr>
                <w:rStyle w:val="fontstyle01"/>
              </w:rPr>
              <w:t>58.3</w:t>
            </w:r>
          </w:p>
        </w:tc>
        <w:tc>
          <w:tcPr>
            <w:tcW w:w="957" w:type="dxa"/>
          </w:tcPr>
          <w:p w14:paraId="12DC619E" w14:textId="71EBD6FD" w:rsidR="000A75EF" w:rsidRPr="00841601" w:rsidRDefault="005A443A" w:rsidP="00696029">
            <w:pPr>
              <w:jc w:val="center"/>
              <w:rPr>
                <w:rStyle w:val="fontstyle01"/>
              </w:rPr>
            </w:pPr>
            <w:r>
              <w:rPr>
                <w:rStyle w:val="fontstyle01"/>
              </w:rPr>
              <w:t>56.8</w:t>
            </w:r>
          </w:p>
        </w:tc>
        <w:tc>
          <w:tcPr>
            <w:tcW w:w="931" w:type="dxa"/>
          </w:tcPr>
          <w:p w14:paraId="2B99B82D" w14:textId="04293A27" w:rsidR="000A75EF" w:rsidRPr="00841601" w:rsidRDefault="005A443A" w:rsidP="00696029">
            <w:pPr>
              <w:jc w:val="center"/>
              <w:rPr>
                <w:rStyle w:val="fontstyle01"/>
              </w:rPr>
            </w:pPr>
            <w:r>
              <w:rPr>
                <w:rStyle w:val="fontstyle01"/>
              </w:rPr>
              <w:t>54.9</w:t>
            </w:r>
          </w:p>
        </w:tc>
        <w:tc>
          <w:tcPr>
            <w:tcW w:w="1179" w:type="dxa"/>
          </w:tcPr>
          <w:p w14:paraId="433B5EA7" w14:textId="7BFDB083" w:rsidR="000A75EF" w:rsidRPr="00841601" w:rsidRDefault="005A443A" w:rsidP="00696029">
            <w:pPr>
              <w:jc w:val="center"/>
              <w:rPr>
                <w:rStyle w:val="fontstyle01"/>
              </w:rPr>
            </w:pPr>
            <w:r>
              <w:rPr>
                <w:rStyle w:val="fontstyle01"/>
              </w:rPr>
              <w:t>54.7</w:t>
            </w:r>
          </w:p>
        </w:tc>
      </w:tr>
    </w:tbl>
    <w:p w14:paraId="46BF92E1" w14:textId="77777777" w:rsidR="000A75EF" w:rsidRDefault="000A75EF" w:rsidP="00E412BF">
      <w:pPr>
        <w:spacing w:before="240" w:after="240" w:line="240" w:lineRule="auto"/>
        <w:jc w:val="both"/>
        <w:rPr>
          <w:rStyle w:val="fontstyle01"/>
          <w:b/>
          <w:i/>
          <w:color w:val="auto"/>
          <w:sz w:val="22"/>
          <w:szCs w:val="22"/>
          <w:lang w:val="sr-Cyrl-RS"/>
        </w:rPr>
      </w:pPr>
    </w:p>
    <w:tbl>
      <w:tblPr>
        <w:tblStyle w:val="TableGrid"/>
        <w:tblW w:w="0" w:type="auto"/>
        <w:tblLook w:val="04A0" w:firstRow="1" w:lastRow="0" w:firstColumn="1" w:lastColumn="0" w:noHBand="0" w:noVBand="1"/>
      </w:tblPr>
      <w:tblGrid>
        <w:gridCol w:w="1748"/>
        <w:gridCol w:w="844"/>
        <w:gridCol w:w="896"/>
        <w:gridCol w:w="820"/>
        <w:gridCol w:w="684"/>
        <w:gridCol w:w="957"/>
        <w:gridCol w:w="957"/>
        <w:gridCol w:w="931"/>
        <w:gridCol w:w="1179"/>
      </w:tblGrid>
      <w:tr w:rsidR="005A443A" w:rsidRPr="002F7956" w14:paraId="4F00C650" w14:textId="77777777" w:rsidTr="00696029">
        <w:trPr>
          <w:trHeight w:val="259"/>
        </w:trPr>
        <w:tc>
          <w:tcPr>
            <w:tcW w:w="1748" w:type="dxa"/>
            <w:vAlign w:val="center"/>
          </w:tcPr>
          <w:p w14:paraId="763AA7BC" w14:textId="0A4FBFAB" w:rsidR="005A443A" w:rsidRPr="003678A5" w:rsidRDefault="005A443A" w:rsidP="005A443A">
            <w:pPr>
              <w:spacing w:before="60" w:after="60"/>
              <w:jc w:val="center"/>
              <w:rPr>
                <w:rStyle w:val="fontstyle01"/>
                <w:b/>
              </w:rPr>
            </w:pPr>
            <w:r w:rsidRPr="002F7956">
              <w:rPr>
                <w:rStyle w:val="fontstyle01"/>
              </w:rPr>
              <w:t xml:space="preserve">Km </w:t>
            </w:r>
            <w:r>
              <w:rPr>
                <w:rStyle w:val="fontstyle01"/>
              </w:rPr>
              <w:t>4</w:t>
            </w:r>
            <w:r w:rsidRPr="002F7956">
              <w:rPr>
                <w:rStyle w:val="fontstyle01"/>
              </w:rPr>
              <w:t>+</w:t>
            </w:r>
            <w:r>
              <w:rPr>
                <w:rStyle w:val="fontstyle01"/>
              </w:rPr>
              <w:t>340</w:t>
            </w:r>
          </w:p>
        </w:tc>
        <w:tc>
          <w:tcPr>
            <w:tcW w:w="7268" w:type="dxa"/>
            <w:gridSpan w:val="8"/>
            <w:vMerge w:val="restart"/>
          </w:tcPr>
          <w:p w14:paraId="4341D121" w14:textId="77777777" w:rsidR="005A443A" w:rsidRPr="002F7956" w:rsidRDefault="005A443A" w:rsidP="00696029">
            <w:pPr>
              <w:spacing w:after="240"/>
              <w:jc w:val="center"/>
              <w:rPr>
                <w:rFonts w:cs="Arial"/>
              </w:rPr>
            </w:pPr>
            <w:r w:rsidRPr="002F7956">
              <w:rPr>
                <w:rFonts w:cs="Arial"/>
              </w:rPr>
              <w:br/>
            </w:r>
            <w:r w:rsidRPr="002F7956">
              <w:rPr>
                <w:rFonts w:cs="Arial"/>
                <w:lang w:val="sr-Cyrl-RS"/>
              </w:rPr>
              <w:t xml:space="preserve">       Н</w:t>
            </w:r>
            <w:r w:rsidRPr="002F7956">
              <w:rPr>
                <w:rFonts w:cs="Arial"/>
              </w:rPr>
              <w:t>ивои буке на одређеним растојањима у dB(A)</w:t>
            </w:r>
          </w:p>
        </w:tc>
      </w:tr>
      <w:tr w:rsidR="005A443A" w:rsidRPr="002F7956" w14:paraId="09FADC51" w14:textId="77777777" w:rsidTr="00696029">
        <w:trPr>
          <w:trHeight w:val="258"/>
        </w:trPr>
        <w:tc>
          <w:tcPr>
            <w:tcW w:w="1748" w:type="dxa"/>
            <w:vAlign w:val="center"/>
          </w:tcPr>
          <w:p w14:paraId="6BC4D768" w14:textId="77777777" w:rsidR="005A443A" w:rsidRPr="002F7956" w:rsidRDefault="005A443A" w:rsidP="00696029">
            <w:pPr>
              <w:jc w:val="center"/>
              <w:rPr>
                <w:rStyle w:val="fontstyle01"/>
                <w:b/>
                <w:lang w:val="sr-Cyrl-RS"/>
              </w:rPr>
            </w:pPr>
            <w:r w:rsidRPr="002F7956">
              <w:rPr>
                <w:rStyle w:val="fontstyle01"/>
                <w:lang w:val="sr-Cyrl-RS"/>
              </w:rPr>
              <w:t>десно</w:t>
            </w:r>
          </w:p>
        </w:tc>
        <w:tc>
          <w:tcPr>
            <w:tcW w:w="7268" w:type="dxa"/>
            <w:gridSpan w:val="8"/>
            <w:vMerge/>
          </w:tcPr>
          <w:p w14:paraId="7988A3A5" w14:textId="77777777" w:rsidR="005A443A" w:rsidRPr="002F7956" w:rsidRDefault="005A443A" w:rsidP="00696029">
            <w:pPr>
              <w:spacing w:after="240"/>
              <w:jc w:val="both"/>
              <w:rPr>
                <w:rStyle w:val="fontstyle01"/>
                <w:b/>
                <w:lang w:val="sr-Cyrl-RS"/>
              </w:rPr>
            </w:pPr>
          </w:p>
        </w:tc>
      </w:tr>
      <w:tr w:rsidR="005A443A" w:rsidRPr="002F7956" w14:paraId="599D465A" w14:textId="77777777" w:rsidTr="00696029">
        <w:tc>
          <w:tcPr>
            <w:tcW w:w="1748" w:type="dxa"/>
            <w:vAlign w:val="center"/>
          </w:tcPr>
          <w:p w14:paraId="77E2CE23" w14:textId="77777777" w:rsidR="005A443A" w:rsidRPr="002F7956" w:rsidRDefault="005A443A" w:rsidP="00696029">
            <w:pPr>
              <w:jc w:val="center"/>
              <w:rPr>
                <w:rStyle w:val="fontstyle01"/>
                <w:b/>
              </w:rPr>
            </w:pPr>
            <w:r w:rsidRPr="002F7956">
              <w:rPr>
                <w:rStyle w:val="fontstyle01"/>
                <w:lang w:val="sr-Cyrl-RS"/>
              </w:rPr>
              <w:t>Растојање(</w:t>
            </w:r>
            <w:r w:rsidRPr="002F7956">
              <w:rPr>
                <w:rStyle w:val="fontstyle01"/>
              </w:rPr>
              <w:t>m)</w:t>
            </w:r>
          </w:p>
        </w:tc>
        <w:tc>
          <w:tcPr>
            <w:tcW w:w="844" w:type="dxa"/>
            <w:vAlign w:val="center"/>
          </w:tcPr>
          <w:p w14:paraId="530B1631" w14:textId="77777777" w:rsidR="005A443A" w:rsidRPr="00065540" w:rsidRDefault="005A443A" w:rsidP="00696029">
            <w:pPr>
              <w:jc w:val="center"/>
              <w:rPr>
                <w:rStyle w:val="fontstyle01"/>
                <w:sz w:val="22"/>
                <w:lang w:val="sr-Cyrl-RS"/>
              </w:rPr>
            </w:pPr>
            <w:r w:rsidRPr="00065540">
              <w:rPr>
                <w:rStyle w:val="fontstyle01"/>
                <w:sz w:val="22"/>
                <w:lang w:val="sr-Cyrl-RS"/>
              </w:rPr>
              <w:t>25</w:t>
            </w:r>
          </w:p>
        </w:tc>
        <w:tc>
          <w:tcPr>
            <w:tcW w:w="896" w:type="dxa"/>
            <w:vAlign w:val="center"/>
          </w:tcPr>
          <w:p w14:paraId="6B5F2AD8" w14:textId="77777777" w:rsidR="005A443A" w:rsidRPr="00065540" w:rsidRDefault="005A443A" w:rsidP="00696029">
            <w:pPr>
              <w:jc w:val="center"/>
              <w:rPr>
                <w:rStyle w:val="fontstyle01"/>
                <w:sz w:val="22"/>
                <w:lang w:val="sr-Cyrl-RS"/>
              </w:rPr>
            </w:pPr>
            <w:r w:rsidRPr="00065540">
              <w:rPr>
                <w:rStyle w:val="fontstyle01"/>
                <w:sz w:val="22"/>
                <w:lang w:val="sr-Cyrl-RS"/>
              </w:rPr>
              <w:t>50</w:t>
            </w:r>
          </w:p>
        </w:tc>
        <w:tc>
          <w:tcPr>
            <w:tcW w:w="820" w:type="dxa"/>
            <w:vAlign w:val="center"/>
          </w:tcPr>
          <w:p w14:paraId="3CFB8087" w14:textId="77777777" w:rsidR="005A443A" w:rsidRPr="00065540" w:rsidRDefault="005A443A" w:rsidP="00696029">
            <w:pPr>
              <w:jc w:val="center"/>
              <w:rPr>
                <w:rStyle w:val="fontstyle01"/>
                <w:sz w:val="22"/>
                <w:lang w:val="sr-Cyrl-RS"/>
              </w:rPr>
            </w:pPr>
            <w:r w:rsidRPr="00065540">
              <w:rPr>
                <w:rStyle w:val="fontstyle01"/>
                <w:sz w:val="22"/>
                <w:lang w:val="sr-Cyrl-RS"/>
              </w:rPr>
              <w:t>75</w:t>
            </w:r>
          </w:p>
        </w:tc>
        <w:tc>
          <w:tcPr>
            <w:tcW w:w="684" w:type="dxa"/>
            <w:vAlign w:val="center"/>
          </w:tcPr>
          <w:p w14:paraId="177E8FCA" w14:textId="77777777" w:rsidR="005A443A" w:rsidRPr="00065540" w:rsidRDefault="005A443A" w:rsidP="00696029">
            <w:pPr>
              <w:jc w:val="center"/>
              <w:rPr>
                <w:rStyle w:val="fontstyle01"/>
                <w:sz w:val="22"/>
                <w:lang w:val="sr-Cyrl-RS"/>
              </w:rPr>
            </w:pPr>
            <w:r w:rsidRPr="00065540">
              <w:rPr>
                <w:rStyle w:val="fontstyle01"/>
                <w:sz w:val="22"/>
                <w:lang w:val="sr-Cyrl-RS"/>
              </w:rPr>
              <w:t>100</w:t>
            </w:r>
          </w:p>
        </w:tc>
        <w:tc>
          <w:tcPr>
            <w:tcW w:w="957" w:type="dxa"/>
            <w:vAlign w:val="center"/>
          </w:tcPr>
          <w:p w14:paraId="6D5EFC91" w14:textId="77777777" w:rsidR="005A443A" w:rsidRPr="00065540" w:rsidRDefault="005A443A" w:rsidP="00696029">
            <w:pPr>
              <w:jc w:val="center"/>
              <w:rPr>
                <w:rStyle w:val="fontstyle01"/>
                <w:sz w:val="22"/>
              </w:rPr>
            </w:pPr>
            <w:r w:rsidRPr="00065540">
              <w:rPr>
                <w:rStyle w:val="fontstyle01"/>
                <w:sz w:val="22"/>
                <w:lang w:val="sr-Cyrl-RS"/>
              </w:rPr>
              <w:t>1</w:t>
            </w:r>
            <w:r w:rsidRPr="00065540">
              <w:rPr>
                <w:rStyle w:val="fontstyle01"/>
                <w:sz w:val="22"/>
              </w:rPr>
              <w:t>25</w:t>
            </w:r>
          </w:p>
        </w:tc>
        <w:tc>
          <w:tcPr>
            <w:tcW w:w="957" w:type="dxa"/>
            <w:vAlign w:val="center"/>
          </w:tcPr>
          <w:p w14:paraId="700C2BC0" w14:textId="77777777" w:rsidR="005A443A" w:rsidRPr="00065540" w:rsidRDefault="005A443A" w:rsidP="00696029">
            <w:pPr>
              <w:jc w:val="center"/>
              <w:rPr>
                <w:rStyle w:val="fontstyle01"/>
                <w:sz w:val="22"/>
              </w:rPr>
            </w:pPr>
            <w:r w:rsidRPr="00065540">
              <w:rPr>
                <w:rStyle w:val="fontstyle01"/>
                <w:sz w:val="22"/>
              </w:rPr>
              <w:t>150</w:t>
            </w:r>
          </w:p>
        </w:tc>
        <w:tc>
          <w:tcPr>
            <w:tcW w:w="931" w:type="dxa"/>
          </w:tcPr>
          <w:p w14:paraId="1DF7664E" w14:textId="77777777" w:rsidR="005A443A" w:rsidRPr="00065540" w:rsidRDefault="005A443A" w:rsidP="00696029">
            <w:pPr>
              <w:jc w:val="center"/>
              <w:rPr>
                <w:rStyle w:val="fontstyle01"/>
                <w:sz w:val="22"/>
              </w:rPr>
            </w:pPr>
            <w:r w:rsidRPr="00065540">
              <w:rPr>
                <w:rStyle w:val="fontstyle01"/>
                <w:sz w:val="22"/>
              </w:rPr>
              <w:t>175</w:t>
            </w:r>
          </w:p>
        </w:tc>
        <w:tc>
          <w:tcPr>
            <w:tcW w:w="1179" w:type="dxa"/>
          </w:tcPr>
          <w:p w14:paraId="371C740F" w14:textId="77777777" w:rsidR="005A443A" w:rsidRPr="00065540" w:rsidRDefault="005A443A" w:rsidP="00696029">
            <w:pPr>
              <w:jc w:val="center"/>
              <w:rPr>
                <w:rStyle w:val="fontstyle01"/>
                <w:sz w:val="22"/>
              </w:rPr>
            </w:pPr>
            <w:r w:rsidRPr="00065540">
              <w:rPr>
                <w:rStyle w:val="fontstyle01"/>
                <w:sz w:val="22"/>
              </w:rPr>
              <w:t>200</w:t>
            </w:r>
          </w:p>
        </w:tc>
      </w:tr>
      <w:tr w:rsidR="005A443A" w:rsidRPr="002F7956" w14:paraId="2B953EAB" w14:textId="77777777" w:rsidTr="00696029">
        <w:trPr>
          <w:trHeight w:val="227"/>
        </w:trPr>
        <w:tc>
          <w:tcPr>
            <w:tcW w:w="1748" w:type="dxa"/>
            <w:vAlign w:val="center"/>
          </w:tcPr>
          <w:p w14:paraId="01A0E1E9" w14:textId="77777777" w:rsidR="005A443A" w:rsidRPr="002F7956" w:rsidRDefault="005A443A" w:rsidP="00696029">
            <w:pPr>
              <w:jc w:val="center"/>
              <w:rPr>
                <w:rStyle w:val="fontstyle01"/>
                <w:b/>
                <w:lang w:val="sr-Cyrl-RS"/>
              </w:rPr>
            </w:pPr>
            <w:r w:rsidRPr="002F7956">
              <w:rPr>
                <w:rStyle w:val="fontstyle01"/>
              </w:rPr>
              <w:t>Lr</w:t>
            </w:r>
            <w:r w:rsidRPr="002F7956">
              <w:rPr>
                <w:rStyle w:val="fontstyle01"/>
                <w:lang w:val="sr-Cyrl-RS"/>
              </w:rPr>
              <w:t xml:space="preserve"> </w:t>
            </w:r>
            <w:r w:rsidRPr="002F7956">
              <w:rPr>
                <w:rStyle w:val="fontstyle01"/>
              </w:rPr>
              <w:t>(</w:t>
            </w:r>
            <w:r w:rsidRPr="002F7956">
              <w:rPr>
                <w:rStyle w:val="fontstyle01"/>
                <w:lang w:val="sr-Cyrl-RS"/>
              </w:rPr>
              <w:t>дан)</w:t>
            </w:r>
          </w:p>
        </w:tc>
        <w:tc>
          <w:tcPr>
            <w:tcW w:w="844" w:type="dxa"/>
            <w:vAlign w:val="center"/>
          </w:tcPr>
          <w:p w14:paraId="14075AC0" w14:textId="17CD9B68" w:rsidR="005A443A" w:rsidRPr="00065540" w:rsidRDefault="000850DA" w:rsidP="00696029">
            <w:pPr>
              <w:jc w:val="center"/>
              <w:rPr>
                <w:rStyle w:val="fontstyle01"/>
                <w:sz w:val="22"/>
              </w:rPr>
            </w:pPr>
            <w:r>
              <w:rPr>
                <w:rStyle w:val="fontstyle01"/>
                <w:sz w:val="22"/>
              </w:rPr>
              <w:t>70.7</w:t>
            </w:r>
          </w:p>
        </w:tc>
        <w:tc>
          <w:tcPr>
            <w:tcW w:w="896" w:type="dxa"/>
            <w:vAlign w:val="center"/>
          </w:tcPr>
          <w:p w14:paraId="79312694" w14:textId="49FDAF0F" w:rsidR="005A443A" w:rsidRPr="00065540" w:rsidRDefault="000850DA" w:rsidP="00696029">
            <w:pPr>
              <w:jc w:val="center"/>
              <w:rPr>
                <w:rStyle w:val="fontstyle01"/>
                <w:sz w:val="22"/>
              </w:rPr>
            </w:pPr>
            <w:r>
              <w:rPr>
                <w:rStyle w:val="fontstyle01"/>
                <w:sz w:val="22"/>
              </w:rPr>
              <w:t>68.4</w:t>
            </w:r>
          </w:p>
        </w:tc>
        <w:tc>
          <w:tcPr>
            <w:tcW w:w="820" w:type="dxa"/>
            <w:vAlign w:val="center"/>
          </w:tcPr>
          <w:p w14:paraId="6DA1F542" w14:textId="65693C0A" w:rsidR="005A443A" w:rsidRPr="00065540" w:rsidRDefault="000850DA" w:rsidP="00696029">
            <w:pPr>
              <w:jc w:val="center"/>
              <w:rPr>
                <w:rStyle w:val="fontstyle01"/>
                <w:sz w:val="22"/>
              </w:rPr>
            </w:pPr>
            <w:r>
              <w:rPr>
                <w:rStyle w:val="fontstyle01"/>
                <w:sz w:val="22"/>
              </w:rPr>
              <w:t>65.8</w:t>
            </w:r>
          </w:p>
        </w:tc>
        <w:tc>
          <w:tcPr>
            <w:tcW w:w="684" w:type="dxa"/>
            <w:vAlign w:val="center"/>
          </w:tcPr>
          <w:p w14:paraId="794AE660" w14:textId="31ADCE28" w:rsidR="005A443A" w:rsidRPr="00065540" w:rsidRDefault="000850DA" w:rsidP="00696029">
            <w:pPr>
              <w:jc w:val="center"/>
              <w:rPr>
                <w:rStyle w:val="fontstyle01"/>
                <w:sz w:val="22"/>
              </w:rPr>
            </w:pPr>
            <w:r>
              <w:rPr>
                <w:rStyle w:val="fontstyle01"/>
                <w:sz w:val="22"/>
              </w:rPr>
              <w:t>65.2</w:t>
            </w:r>
          </w:p>
        </w:tc>
        <w:tc>
          <w:tcPr>
            <w:tcW w:w="957" w:type="dxa"/>
            <w:vAlign w:val="center"/>
          </w:tcPr>
          <w:p w14:paraId="4974E563" w14:textId="78AAE600" w:rsidR="005A443A" w:rsidRPr="00065540" w:rsidRDefault="000850DA" w:rsidP="00696029">
            <w:pPr>
              <w:jc w:val="center"/>
              <w:rPr>
                <w:rStyle w:val="fontstyle01"/>
                <w:sz w:val="22"/>
              </w:rPr>
            </w:pPr>
            <w:r>
              <w:rPr>
                <w:rStyle w:val="fontstyle01"/>
                <w:sz w:val="22"/>
              </w:rPr>
              <w:t>64.5</w:t>
            </w:r>
          </w:p>
        </w:tc>
        <w:tc>
          <w:tcPr>
            <w:tcW w:w="957" w:type="dxa"/>
            <w:vAlign w:val="center"/>
          </w:tcPr>
          <w:p w14:paraId="2490F230" w14:textId="6C9CC41F" w:rsidR="005A443A" w:rsidRPr="00065540" w:rsidRDefault="000850DA" w:rsidP="00696029">
            <w:pPr>
              <w:jc w:val="center"/>
              <w:rPr>
                <w:rStyle w:val="fontstyle01"/>
                <w:sz w:val="22"/>
              </w:rPr>
            </w:pPr>
            <w:r>
              <w:rPr>
                <w:rStyle w:val="fontstyle01"/>
                <w:sz w:val="22"/>
              </w:rPr>
              <w:t>64</w:t>
            </w:r>
          </w:p>
        </w:tc>
        <w:tc>
          <w:tcPr>
            <w:tcW w:w="931" w:type="dxa"/>
            <w:vAlign w:val="center"/>
          </w:tcPr>
          <w:p w14:paraId="67A7F281" w14:textId="153A50A0" w:rsidR="005A443A" w:rsidRPr="00065540" w:rsidRDefault="000850DA" w:rsidP="00696029">
            <w:pPr>
              <w:jc w:val="center"/>
              <w:rPr>
                <w:rStyle w:val="fontstyle01"/>
                <w:sz w:val="22"/>
              </w:rPr>
            </w:pPr>
            <w:r>
              <w:rPr>
                <w:rStyle w:val="fontstyle01"/>
                <w:sz w:val="22"/>
              </w:rPr>
              <w:t>63.3</w:t>
            </w:r>
          </w:p>
        </w:tc>
        <w:tc>
          <w:tcPr>
            <w:tcW w:w="1179" w:type="dxa"/>
            <w:vAlign w:val="center"/>
          </w:tcPr>
          <w:p w14:paraId="310F1B40" w14:textId="5DC60452" w:rsidR="005A443A" w:rsidRPr="00065540" w:rsidRDefault="000850DA" w:rsidP="00696029">
            <w:pPr>
              <w:jc w:val="center"/>
              <w:rPr>
                <w:rStyle w:val="fontstyle01"/>
                <w:sz w:val="22"/>
              </w:rPr>
            </w:pPr>
            <w:r>
              <w:rPr>
                <w:rStyle w:val="fontstyle01"/>
                <w:sz w:val="22"/>
              </w:rPr>
              <w:t>62.5</w:t>
            </w:r>
          </w:p>
        </w:tc>
      </w:tr>
      <w:tr w:rsidR="005A443A" w:rsidRPr="002F7956" w14:paraId="0529A587" w14:textId="77777777" w:rsidTr="00696029">
        <w:trPr>
          <w:trHeight w:val="323"/>
        </w:trPr>
        <w:tc>
          <w:tcPr>
            <w:tcW w:w="1748" w:type="dxa"/>
            <w:vAlign w:val="center"/>
          </w:tcPr>
          <w:p w14:paraId="1791E67D" w14:textId="77777777" w:rsidR="005A443A" w:rsidRPr="002F7956" w:rsidRDefault="005A443A" w:rsidP="005A443A">
            <w:pPr>
              <w:jc w:val="center"/>
              <w:rPr>
                <w:rStyle w:val="fontstyle01"/>
                <w:b/>
                <w:lang w:val="sr-Cyrl-RS"/>
              </w:rPr>
            </w:pPr>
            <w:r w:rsidRPr="002F7956">
              <w:rPr>
                <w:rStyle w:val="fontstyle01"/>
              </w:rPr>
              <w:t>Lr</w:t>
            </w:r>
            <w:r w:rsidRPr="002F7956">
              <w:rPr>
                <w:rStyle w:val="fontstyle01"/>
                <w:lang w:val="sr-Cyrl-RS"/>
              </w:rPr>
              <w:t xml:space="preserve"> </w:t>
            </w:r>
            <w:r w:rsidRPr="002F7956">
              <w:rPr>
                <w:rStyle w:val="fontstyle01"/>
              </w:rPr>
              <w:t>(</w:t>
            </w:r>
            <w:r w:rsidRPr="002F7956">
              <w:rPr>
                <w:rStyle w:val="fontstyle01"/>
                <w:lang w:val="sr-Cyrl-RS"/>
              </w:rPr>
              <w:t>ноћ)</w:t>
            </w:r>
          </w:p>
        </w:tc>
        <w:tc>
          <w:tcPr>
            <w:tcW w:w="844" w:type="dxa"/>
          </w:tcPr>
          <w:p w14:paraId="5343FE02" w14:textId="5D43D75F" w:rsidR="005A443A" w:rsidRPr="00065540" w:rsidRDefault="000850DA" w:rsidP="005A443A">
            <w:pPr>
              <w:jc w:val="center"/>
              <w:rPr>
                <w:rStyle w:val="fontstyle01"/>
              </w:rPr>
            </w:pPr>
            <w:r>
              <w:rPr>
                <w:rStyle w:val="fontstyle01"/>
              </w:rPr>
              <w:t>63.7</w:t>
            </w:r>
          </w:p>
        </w:tc>
        <w:tc>
          <w:tcPr>
            <w:tcW w:w="896" w:type="dxa"/>
          </w:tcPr>
          <w:p w14:paraId="72748032" w14:textId="1BDF4E0F" w:rsidR="005A443A" w:rsidRPr="00065540" w:rsidRDefault="000850DA" w:rsidP="005A443A">
            <w:pPr>
              <w:jc w:val="center"/>
              <w:rPr>
                <w:rStyle w:val="fontstyle01"/>
              </w:rPr>
            </w:pPr>
            <w:r>
              <w:rPr>
                <w:rStyle w:val="fontstyle01"/>
              </w:rPr>
              <w:t>61.4</w:t>
            </w:r>
          </w:p>
        </w:tc>
        <w:tc>
          <w:tcPr>
            <w:tcW w:w="820" w:type="dxa"/>
          </w:tcPr>
          <w:p w14:paraId="7A66E676" w14:textId="12146BE6" w:rsidR="005A443A" w:rsidRPr="00065540" w:rsidRDefault="000850DA" w:rsidP="005A443A">
            <w:pPr>
              <w:jc w:val="center"/>
              <w:rPr>
                <w:rStyle w:val="fontstyle01"/>
              </w:rPr>
            </w:pPr>
            <w:r>
              <w:rPr>
                <w:rStyle w:val="fontstyle01"/>
              </w:rPr>
              <w:t>59</w:t>
            </w:r>
          </w:p>
        </w:tc>
        <w:tc>
          <w:tcPr>
            <w:tcW w:w="684" w:type="dxa"/>
          </w:tcPr>
          <w:p w14:paraId="58A43713" w14:textId="74581159" w:rsidR="005A443A" w:rsidRPr="00065540" w:rsidRDefault="000850DA" w:rsidP="005A443A">
            <w:pPr>
              <w:jc w:val="center"/>
              <w:rPr>
                <w:rStyle w:val="fontstyle01"/>
              </w:rPr>
            </w:pPr>
            <w:r>
              <w:rPr>
                <w:rStyle w:val="fontstyle01"/>
              </w:rPr>
              <w:t>58.8</w:t>
            </w:r>
          </w:p>
        </w:tc>
        <w:tc>
          <w:tcPr>
            <w:tcW w:w="957" w:type="dxa"/>
          </w:tcPr>
          <w:p w14:paraId="2EE1B7A2" w14:textId="1C2DCD06" w:rsidR="005A443A" w:rsidRPr="00065540" w:rsidRDefault="000850DA" w:rsidP="005A443A">
            <w:pPr>
              <w:jc w:val="center"/>
              <w:rPr>
                <w:rStyle w:val="fontstyle01"/>
              </w:rPr>
            </w:pPr>
            <w:r>
              <w:rPr>
                <w:rStyle w:val="fontstyle01"/>
              </w:rPr>
              <w:t>58.2</w:t>
            </w:r>
          </w:p>
        </w:tc>
        <w:tc>
          <w:tcPr>
            <w:tcW w:w="957" w:type="dxa"/>
          </w:tcPr>
          <w:p w14:paraId="244E92A0" w14:textId="2752D83F" w:rsidR="005A443A" w:rsidRPr="00065540" w:rsidRDefault="000850DA" w:rsidP="005A443A">
            <w:pPr>
              <w:jc w:val="center"/>
              <w:rPr>
                <w:rStyle w:val="fontstyle01"/>
              </w:rPr>
            </w:pPr>
            <w:r>
              <w:rPr>
                <w:rStyle w:val="fontstyle01"/>
              </w:rPr>
              <w:t>57.6</w:t>
            </w:r>
          </w:p>
        </w:tc>
        <w:tc>
          <w:tcPr>
            <w:tcW w:w="931" w:type="dxa"/>
          </w:tcPr>
          <w:p w14:paraId="755BD69E" w14:textId="5B515E32" w:rsidR="005A443A" w:rsidRPr="00065540" w:rsidRDefault="000850DA" w:rsidP="005A443A">
            <w:pPr>
              <w:jc w:val="center"/>
              <w:rPr>
                <w:rStyle w:val="fontstyle01"/>
              </w:rPr>
            </w:pPr>
            <w:r>
              <w:rPr>
                <w:rStyle w:val="fontstyle01"/>
              </w:rPr>
              <w:t>56.9</w:t>
            </w:r>
          </w:p>
        </w:tc>
        <w:tc>
          <w:tcPr>
            <w:tcW w:w="1179" w:type="dxa"/>
          </w:tcPr>
          <w:p w14:paraId="5F456B13" w14:textId="594A8138" w:rsidR="005A443A" w:rsidRPr="00065540" w:rsidRDefault="000850DA" w:rsidP="005A443A">
            <w:pPr>
              <w:jc w:val="center"/>
              <w:rPr>
                <w:rStyle w:val="fontstyle01"/>
              </w:rPr>
            </w:pPr>
            <w:r>
              <w:rPr>
                <w:rStyle w:val="fontstyle01"/>
              </w:rPr>
              <w:t>56.3</w:t>
            </w:r>
          </w:p>
        </w:tc>
      </w:tr>
      <w:tr w:rsidR="005A443A" w:rsidRPr="002F7956" w14:paraId="582639D7" w14:textId="77777777" w:rsidTr="00696029">
        <w:trPr>
          <w:trHeight w:val="259"/>
        </w:trPr>
        <w:tc>
          <w:tcPr>
            <w:tcW w:w="1748" w:type="dxa"/>
            <w:vAlign w:val="center"/>
          </w:tcPr>
          <w:p w14:paraId="29BFD58E" w14:textId="71794816" w:rsidR="005A443A" w:rsidRPr="000850DA" w:rsidRDefault="005A443A" w:rsidP="000850DA">
            <w:pPr>
              <w:spacing w:before="60" w:after="60"/>
              <w:jc w:val="center"/>
              <w:rPr>
                <w:rStyle w:val="fontstyle01"/>
                <w:b/>
              </w:rPr>
            </w:pPr>
            <w:r w:rsidRPr="002F7956">
              <w:rPr>
                <w:rStyle w:val="fontstyle01"/>
              </w:rPr>
              <w:t>Km 0+</w:t>
            </w:r>
            <w:r w:rsidR="000850DA">
              <w:rPr>
                <w:rStyle w:val="fontstyle01"/>
              </w:rPr>
              <w:t>340</w:t>
            </w:r>
          </w:p>
        </w:tc>
        <w:tc>
          <w:tcPr>
            <w:tcW w:w="7268" w:type="dxa"/>
            <w:gridSpan w:val="8"/>
            <w:vMerge w:val="restart"/>
          </w:tcPr>
          <w:p w14:paraId="3F707430" w14:textId="77777777" w:rsidR="005A443A" w:rsidRPr="002F7956" w:rsidRDefault="005A443A" w:rsidP="005A443A">
            <w:pPr>
              <w:spacing w:after="240"/>
              <w:jc w:val="center"/>
              <w:rPr>
                <w:rFonts w:cs="Arial"/>
              </w:rPr>
            </w:pPr>
            <w:r w:rsidRPr="002F7956">
              <w:rPr>
                <w:rFonts w:cs="Arial"/>
              </w:rPr>
              <w:br/>
            </w:r>
            <w:r w:rsidRPr="002F7956">
              <w:rPr>
                <w:rFonts w:cs="Arial"/>
                <w:lang w:val="sr-Cyrl-RS"/>
              </w:rPr>
              <w:t xml:space="preserve">       Н</w:t>
            </w:r>
            <w:r w:rsidRPr="002F7956">
              <w:rPr>
                <w:rFonts w:cs="Arial"/>
              </w:rPr>
              <w:t>ивои буке на одређеним растојањима у dB(A)</w:t>
            </w:r>
          </w:p>
        </w:tc>
      </w:tr>
      <w:tr w:rsidR="005A443A" w:rsidRPr="002F7956" w14:paraId="0068CC95" w14:textId="77777777" w:rsidTr="00696029">
        <w:trPr>
          <w:trHeight w:val="258"/>
        </w:trPr>
        <w:tc>
          <w:tcPr>
            <w:tcW w:w="1748" w:type="dxa"/>
            <w:vAlign w:val="center"/>
          </w:tcPr>
          <w:p w14:paraId="4D85D63B" w14:textId="77777777" w:rsidR="005A443A" w:rsidRPr="002F7956" w:rsidRDefault="005A443A" w:rsidP="005A443A">
            <w:pPr>
              <w:jc w:val="center"/>
              <w:rPr>
                <w:rStyle w:val="fontstyle01"/>
                <w:b/>
                <w:lang w:val="sr-Cyrl-RS"/>
              </w:rPr>
            </w:pPr>
            <w:r w:rsidRPr="002F7956">
              <w:rPr>
                <w:rStyle w:val="fontstyle01"/>
                <w:lang w:val="sr-Cyrl-RS"/>
              </w:rPr>
              <w:t>Лево</w:t>
            </w:r>
          </w:p>
        </w:tc>
        <w:tc>
          <w:tcPr>
            <w:tcW w:w="7268" w:type="dxa"/>
            <w:gridSpan w:val="8"/>
            <w:vMerge/>
          </w:tcPr>
          <w:p w14:paraId="22786935" w14:textId="77777777" w:rsidR="005A443A" w:rsidRPr="002F7956" w:rsidRDefault="005A443A" w:rsidP="005A443A">
            <w:pPr>
              <w:spacing w:after="240"/>
              <w:jc w:val="center"/>
              <w:rPr>
                <w:rStyle w:val="fontstyle01"/>
                <w:b/>
                <w:lang w:val="sr-Cyrl-RS"/>
              </w:rPr>
            </w:pPr>
          </w:p>
        </w:tc>
      </w:tr>
      <w:tr w:rsidR="005A443A" w:rsidRPr="002F7956" w14:paraId="10837102" w14:textId="77777777" w:rsidTr="00696029">
        <w:tc>
          <w:tcPr>
            <w:tcW w:w="1748" w:type="dxa"/>
            <w:vAlign w:val="center"/>
          </w:tcPr>
          <w:p w14:paraId="4F7D17B1" w14:textId="77777777" w:rsidR="005A443A" w:rsidRPr="002F7956" w:rsidRDefault="005A443A" w:rsidP="005A443A">
            <w:pPr>
              <w:jc w:val="center"/>
              <w:rPr>
                <w:rStyle w:val="fontstyle01"/>
                <w:b/>
              </w:rPr>
            </w:pPr>
            <w:r w:rsidRPr="002F7956">
              <w:rPr>
                <w:rStyle w:val="fontstyle01"/>
                <w:lang w:val="sr-Cyrl-RS"/>
              </w:rPr>
              <w:t>Растојање(</w:t>
            </w:r>
            <w:r w:rsidRPr="002F7956">
              <w:rPr>
                <w:rStyle w:val="fontstyle01"/>
              </w:rPr>
              <w:t>m)</w:t>
            </w:r>
          </w:p>
        </w:tc>
        <w:tc>
          <w:tcPr>
            <w:tcW w:w="844" w:type="dxa"/>
            <w:vAlign w:val="center"/>
          </w:tcPr>
          <w:p w14:paraId="0D02B78C" w14:textId="77777777" w:rsidR="005A443A" w:rsidRPr="002F7956" w:rsidRDefault="005A443A" w:rsidP="005A443A">
            <w:pPr>
              <w:jc w:val="center"/>
              <w:rPr>
                <w:rStyle w:val="fontstyle01"/>
                <w:b/>
                <w:lang w:val="sr-Cyrl-RS"/>
              </w:rPr>
            </w:pPr>
            <w:r w:rsidRPr="002F7956">
              <w:rPr>
                <w:rStyle w:val="fontstyle01"/>
                <w:lang w:val="sr-Cyrl-RS"/>
              </w:rPr>
              <w:t>25</w:t>
            </w:r>
          </w:p>
        </w:tc>
        <w:tc>
          <w:tcPr>
            <w:tcW w:w="896" w:type="dxa"/>
            <w:vAlign w:val="center"/>
          </w:tcPr>
          <w:p w14:paraId="3C483A58" w14:textId="77777777" w:rsidR="005A443A" w:rsidRPr="002F7956" w:rsidRDefault="005A443A" w:rsidP="005A443A">
            <w:pPr>
              <w:jc w:val="center"/>
              <w:rPr>
                <w:rStyle w:val="fontstyle01"/>
                <w:b/>
                <w:lang w:val="sr-Cyrl-RS"/>
              </w:rPr>
            </w:pPr>
            <w:r w:rsidRPr="002F7956">
              <w:rPr>
                <w:rStyle w:val="fontstyle01"/>
                <w:lang w:val="sr-Cyrl-RS"/>
              </w:rPr>
              <w:t>50</w:t>
            </w:r>
          </w:p>
        </w:tc>
        <w:tc>
          <w:tcPr>
            <w:tcW w:w="820" w:type="dxa"/>
            <w:vAlign w:val="center"/>
          </w:tcPr>
          <w:p w14:paraId="39F31C8F" w14:textId="77777777" w:rsidR="005A443A" w:rsidRPr="002F7956" w:rsidRDefault="005A443A" w:rsidP="005A443A">
            <w:pPr>
              <w:jc w:val="center"/>
              <w:rPr>
                <w:rStyle w:val="fontstyle01"/>
                <w:b/>
                <w:lang w:val="sr-Cyrl-RS"/>
              </w:rPr>
            </w:pPr>
            <w:r w:rsidRPr="002F7956">
              <w:rPr>
                <w:rStyle w:val="fontstyle01"/>
                <w:lang w:val="sr-Cyrl-RS"/>
              </w:rPr>
              <w:t>75</w:t>
            </w:r>
          </w:p>
        </w:tc>
        <w:tc>
          <w:tcPr>
            <w:tcW w:w="684" w:type="dxa"/>
            <w:vAlign w:val="center"/>
          </w:tcPr>
          <w:p w14:paraId="3E9B6494" w14:textId="77777777" w:rsidR="005A443A" w:rsidRPr="002F7956" w:rsidRDefault="005A443A" w:rsidP="005A443A">
            <w:pPr>
              <w:jc w:val="center"/>
              <w:rPr>
                <w:rStyle w:val="fontstyle01"/>
                <w:b/>
                <w:lang w:val="sr-Cyrl-RS"/>
              </w:rPr>
            </w:pPr>
            <w:r w:rsidRPr="002F7956">
              <w:rPr>
                <w:rStyle w:val="fontstyle01"/>
                <w:lang w:val="sr-Cyrl-RS"/>
              </w:rPr>
              <w:t>100</w:t>
            </w:r>
          </w:p>
        </w:tc>
        <w:tc>
          <w:tcPr>
            <w:tcW w:w="957" w:type="dxa"/>
            <w:vAlign w:val="center"/>
          </w:tcPr>
          <w:p w14:paraId="6A6E584E" w14:textId="77777777" w:rsidR="005A443A" w:rsidRPr="002F7956" w:rsidRDefault="005A443A" w:rsidP="005A443A">
            <w:pPr>
              <w:jc w:val="center"/>
              <w:rPr>
                <w:rStyle w:val="fontstyle01"/>
                <w:b/>
              </w:rPr>
            </w:pPr>
            <w:r w:rsidRPr="002F7956">
              <w:rPr>
                <w:rStyle w:val="fontstyle01"/>
              </w:rPr>
              <w:t>125</w:t>
            </w:r>
          </w:p>
        </w:tc>
        <w:tc>
          <w:tcPr>
            <w:tcW w:w="957" w:type="dxa"/>
            <w:vAlign w:val="center"/>
          </w:tcPr>
          <w:p w14:paraId="263EA0AC" w14:textId="77777777" w:rsidR="005A443A" w:rsidRPr="002F7956" w:rsidRDefault="005A443A" w:rsidP="005A443A">
            <w:pPr>
              <w:jc w:val="center"/>
              <w:rPr>
                <w:rStyle w:val="fontstyle01"/>
                <w:b/>
              </w:rPr>
            </w:pPr>
            <w:r w:rsidRPr="002F7956">
              <w:rPr>
                <w:rStyle w:val="fontstyle01"/>
              </w:rPr>
              <w:t>150</w:t>
            </w:r>
          </w:p>
        </w:tc>
        <w:tc>
          <w:tcPr>
            <w:tcW w:w="931" w:type="dxa"/>
          </w:tcPr>
          <w:p w14:paraId="4BA6B562" w14:textId="77777777" w:rsidR="005A443A" w:rsidRPr="002F7956" w:rsidRDefault="005A443A" w:rsidP="005A443A">
            <w:pPr>
              <w:jc w:val="center"/>
              <w:rPr>
                <w:rStyle w:val="fontstyle01"/>
                <w:b/>
              </w:rPr>
            </w:pPr>
            <w:r w:rsidRPr="002F7956">
              <w:rPr>
                <w:rStyle w:val="fontstyle01"/>
              </w:rPr>
              <w:t>175</w:t>
            </w:r>
          </w:p>
        </w:tc>
        <w:tc>
          <w:tcPr>
            <w:tcW w:w="1179" w:type="dxa"/>
          </w:tcPr>
          <w:p w14:paraId="558954B4" w14:textId="77777777" w:rsidR="005A443A" w:rsidRPr="002F7956" w:rsidRDefault="005A443A" w:rsidP="005A443A">
            <w:pPr>
              <w:jc w:val="center"/>
              <w:rPr>
                <w:rStyle w:val="fontstyle01"/>
                <w:b/>
              </w:rPr>
            </w:pPr>
            <w:r w:rsidRPr="002F7956">
              <w:rPr>
                <w:rStyle w:val="fontstyle01"/>
              </w:rPr>
              <w:t>200</w:t>
            </w:r>
          </w:p>
        </w:tc>
      </w:tr>
      <w:tr w:rsidR="005A443A" w:rsidRPr="002F7956" w14:paraId="7356AD25" w14:textId="77777777" w:rsidTr="00696029">
        <w:trPr>
          <w:trHeight w:val="301"/>
        </w:trPr>
        <w:tc>
          <w:tcPr>
            <w:tcW w:w="1748" w:type="dxa"/>
            <w:vAlign w:val="center"/>
          </w:tcPr>
          <w:p w14:paraId="1D93179F" w14:textId="77777777" w:rsidR="005A443A" w:rsidRPr="002F7956" w:rsidRDefault="005A443A" w:rsidP="005A443A">
            <w:pPr>
              <w:jc w:val="center"/>
              <w:rPr>
                <w:rStyle w:val="fontstyle01"/>
                <w:b/>
                <w:lang w:val="sr-Cyrl-RS"/>
              </w:rPr>
            </w:pPr>
            <w:r w:rsidRPr="002F7956">
              <w:rPr>
                <w:rStyle w:val="fontstyle01"/>
              </w:rPr>
              <w:t>Lr</w:t>
            </w:r>
            <w:r w:rsidRPr="002F7956">
              <w:rPr>
                <w:rStyle w:val="fontstyle01"/>
                <w:lang w:val="sr-Cyrl-RS"/>
              </w:rPr>
              <w:t xml:space="preserve"> </w:t>
            </w:r>
            <w:r w:rsidRPr="002F7956">
              <w:rPr>
                <w:rStyle w:val="fontstyle01"/>
              </w:rPr>
              <w:t>(</w:t>
            </w:r>
            <w:r w:rsidRPr="002F7956">
              <w:rPr>
                <w:rStyle w:val="fontstyle01"/>
                <w:lang w:val="sr-Cyrl-RS"/>
              </w:rPr>
              <w:t>дан)</w:t>
            </w:r>
          </w:p>
        </w:tc>
        <w:tc>
          <w:tcPr>
            <w:tcW w:w="844" w:type="dxa"/>
            <w:vAlign w:val="center"/>
          </w:tcPr>
          <w:p w14:paraId="2EFDE396" w14:textId="7100D88D" w:rsidR="005A443A" w:rsidRPr="00841601" w:rsidRDefault="000850DA" w:rsidP="005A443A">
            <w:pPr>
              <w:jc w:val="center"/>
              <w:rPr>
                <w:rStyle w:val="fontstyle01"/>
              </w:rPr>
            </w:pPr>
            <w:r>
              <w:rPr>
                <w:rStyle w:val="fontstyle01"/>
              </w:rPr>
              <w:t>70.7</w:t>
            </w:r>
          </w:p>
        </w:tc>
        <w:tc>
          <w:tcPr>
            <w:tcW w:w="896" w:type="dxa"/>
            <w:vAlign w:val="center"/>
          </w:tcPr>
          <w:p w14:paraId="5D10CD81" w14:textId="3F7A4DE6" w:rsidR="005A443A" w:rsidRPr="00841601" w:rsidRDefault="000850DA" w:rsidP="005A443A">
            <w:pPr>
              <w:jc w:val="center"/>
              <w:rPr>
                <w:rStyle w:val="fontstyle01"/>
              </w:rPr>
            </w:pPr>
            <w:r>
              <w:rPr>
                <w:rStyle w:val="fontstyle01"/>
              </w:rPr>
              <w:t>67.9</w:t>
            </w:r>
          </w:p>
        </w:tc>
        <w:tc>
          <w:tcPr>
            <w:tcW w:w="820" w:type="dxa"/>
            <w:vAlign w:val="center"/>
          </w:tcPr>
          <w:p w14:paraId="68A8A9CC" w14:textId="10CE3630" w:rsidR="005A443A" w:rsidRPr="00841601" w:rsidRDefault="000850DA" w:rsidP="005A443A">
            <w:pPr>
              <w:jc w:val="center"/>
              <w:rPr>
                <w:rStyle w:val="fontstyle01"/>
              </w:rPr>
            </w:pPr>
            <w:r>
              <w:rPr>
                <w:rStyle w:val="fontstyle01"/>
              </w:rPr>
              <w:t>66.7</w:t>
            </w:r>
          </w:p>
        </w:tc>
        <w:tc>
          <w:tcPr>
            <w:tcW w:w="684" w:type="dxa"/>
            <w:vAlign w:val="center"/>
          </w:tcPr>
          <w:p w14:paraId="2986F271" w14:textId="4DB068A5" w:rsidR="005A443A" w:rsidRPr="00841601" w:rsidRDefault="000850DA" w:rsidP="005A443A">
            <w:pPr>
              <w:jc w:val="center"/>
              <w:rPr>
                <w:rStyle w:val="fontstyle01"/>
              </w:rPr>
            </w:pPr>
            <w:r>
              <w:rPr>
                <w:rStyle w:val="fontstyle01"/>
              </w:rPr>
              <w:t>65</w:t>
            </w:r>
          </w:p>
        </w:tc>
        <w:tc>
          <w:tcPr>
            <w:tcW w:w="957" w:type="dxa"/>
            <w:vAlign w:val="center"/>
          </w:tcPr>
          <w:p w14:paraId="390FB224" w14:textId="0ACC8BDD" w:rsidR="005A443A" w:rsidRPr="00841601" w:rsidRDefault="000850DA" w:rsidP="005A443A">
            <w:pPr>
              <w:jc w:val="center"/>
              <w:rPr>
                <w:rStyle w:val="fontstyle01"/>
              </w:rPr>
            </w:pPr>
            <w:r>
              <w:rPr>
                <w:rStyle w:val="fontstyle01"/>
              </w:rPr>
              <w:t>64.1</w:t>
            </w:r>
          </w:p>
        </w:tc>
        <w:tc>
          <w:tcPr>
            <w:tcW w:w="957" w:type="dxa"/>
            <w:vAlign w:val="center"/>
          </w:tcPr>
          <w:p w14:paraId="2A31E7CB" w14:textId="097A53A0" w:rsidR="005A443A" w:rsidRPr="00841601" w:rsidRDefault="000850DA" w:rsidP="005A443A">
            <w:pPr>
              <w:jc w:val="center"/>
              <w:rPr>
                <w:rStyle w:val="fontstyle01"/>
              </w:rPr>
            </w:pPr>
            <w:r>
              <w:rPr>
                <w:rStyle w:val="fontstyle01"/>
              </w:rPr>
              <w:t>63.4</w:t>
            </w:r>
          </w:p>
        </w:tc>
        <w:tc>
          <w:tcPr>
            <w:tcW w:w="931" w:type="dxa"/>
            <w:vAlign w:val="center"/>
          </w:tcPr>
          <w:p w14:paraId="579632FB" w14:textId="26CEB081" w:rsidR="005A443A" w:rsidRPr="00841601" w:rsidRDefault="000850DA" w:rsidP="005A443A">
            <w:pPr>
              <w:jc w:val="center"/>
              <w:rPr>
                <w:rStyle w:val="fontstyle01"/>
              </w:rPr>
            </w:pPr>
            <w:r>
              <w:rPr>
                <w:rStyle w:val="fontstyle01"/>
              </w:rPr>
              <w:t>60.4</w:t>
            </w:r>
          </w:p>
        </w:tc>
        <w:tc>
          <w:tcPr>
            <w:tcW w:w="1179" w:type="dxa"/>
          </w:tcPr>
          <w:p w14:paraId="382EB807" w14:textId="7037E2BB" w:rsidR="005A443A" w:rsidRPr="00841601" w:rsidRDefault="000850DA" w:rsidP="005A443A">
            <w:pPr>
              <w:jc w:val="center"/>
              <w:rPr>
                <w:rStyle w:val="fontstyle01"/>
              </w:rPr>
            </w:pPr>
            <w:r>
              <w:rPr>
                <w:rStyle w:val="fontstyle01"/>
              </w:rPr>
              <w:t>59.6</w:t>
            </w:r>
          </w:p>
        </w:tc>
      </w:tr>
      <w:tr w:rsidR="005A443A" w:rsidRPr="002F7956" w14:paraId="61FC6F9E" w14:textId="77777777" w:rsidTr="00696029">
        <w:trPr>
          <w:trHeight w:val="323"/>
        </w:trPr>
        <w:tc>
          <w:tcPr>
            <w:tcW w:w="1748" w:type="dxa"/>
            <w:vAlign w:val="center"/>
          </w:tcPr>
          <w:p w14:paraId="5F3D6504" w14:textId="77777777" w:rsidR="005A443A" w:rsidRPr="002F7956" w:rsidRDefault="005A443A" w:rsidP="005A443A">
            <w:pPr>
              <w:jc w:val="center"/>
              <w:rPr>
                <w:rStyle w:val="fontstyle01"/>
                <w:b/>
                <w:lang w:val="sr-Cyrl-RS"/>
              </w:rPr>
            </w:pPr>
            <w:r w:rsidRPr="002F7956">
              <w:rPr>
                <w:rStyle w:val="fontstyle01"/>
              </w:rPr>
              <w:t>Lr</w:t>
            </w:r>
            <w:r w:rsidRPr="002F7956">
              <w:rPr>
                <w:rStyle w:val="fontstyle01"/>
                <w:lang w:val="sr-Cyrl-RS"/>
              </w:rPr>
              <w:t xml:space="preserve"> </w:t>
            </w:r>
            <w:r w:rsidRPr="002F7956">
              <w:rPr>
                <w:rStyle w:val="fontstyle01"/>
              </w:rPr>
              <w:t>(</w:t>
            </w:r>
            <w:r w:rsidRPr="002F7956">
              <w:rPr>
                <w:rStyle w:val="fontstyle01"/>
                <w:lang w:val="sr-Cyrl-RS"/>
              </w:rPr>
              <w:t>ноћ)</w:t>
            </w:r>
          </w:p>
        </w:tc>
        <w:tc>
          <w:tcPr>
            <w:tcW w:w="844" w:type="dxa"/>
          </w:tcPr>
          <w:p w14:paraId="51593EF7" w14:textId="2586CDF6" w:rsidR="005A443A" w:rsidRPr="00841601" w:rsidRDefault="000850DA" w:rsidP="005A443A">
            <w:pPr>
              <w:jc w:val="center"/>
              <w:rPr>
                <w:rStyle w:val="fontstyle01"/>
              </w:rPr>
            </w:pPr>
            <w:r>
              <w:rPr>
                <w:rStyle w:val="fontstyle01"/>
              </w:rPr>
              <w:t>63.5</w:t>
            </w:r>
          </w:p>
        </w:tc>
        <w:tc>
          <w:tcPr>
            <w:tcW w:w="896" w:type="dxa"/>
          </w:tcPr>
          <w:p w14:paraId="67D174E0" w14:textId="5E245CD9" w:rsidR="005A443A" w:rsidRPr="00841601" w:rsidRDefault="000850DA" w:rsidP="005A443A">
            <w:pPr>
              <w:jc w:val="center"/>
              <w:rPr>
                <w:rStyle w:val="fontstyle01"/>
              </w:rPr>
            </w:pPr>
            <w:r>
              <w:rPr>
                <w:rStyle w:val="fontstyle01"/>
              </w:rPr>
              <w:t>60.9</w:t>
            </w:r>
          </w:p>
        </w:tc>
        <w:tc>
          <w:tcPr>
            <w:tcW w:w="820" w:type="dxa"/>
          </w:tcPr>
          <w:p w14:paraId="697DABD6" w14:textId="7A167F51" w:rsidR="005A443A" w:rsidRPr="00841601" w:rsidRDefault="000850DA" w:rsidP="005A443A">
            <w:pPr>
              <w:jc w:val="center"/>
              <w:rPr>
                <w:rStyle w:val="fontstyle01"/>
              </w:rPr>
            </w:pPr>
            <w:r>
              <w:rPr>
                <w:rStyle w:val="fontstyle01"/>
              </w:rPr>
              <w:t>59.9</w:t>
            </w:r>
          </w:p>
        </w:tc>
        <w:tc>
          <w:tcPr>
            <w:tcW w:w="684" w:type="dxa"/>
          </w:tcPr>
          <w:p w14:paraId="15361141" w14:textId="46FB49A8" w:rsidR="005A443A" w:rsidRPr="00841601" w:rsidRDefault="000850DA" w:rsidP="005A443A">
            <w:pPr>
              <w:jc w:val="center"/>
              <w:rPr>
                <w:rStyle w:val="fontstyle01"/>
              </w:rPr>
            </w:pPr>
            <w:r>
              <w:rPr>
                <w:rStyle w:val="fontstyle01"/>
              </w:rPr>
              <w:t>58.3</w:t>
            </w:r>
          </w:p>
        </w:tc>
        <w:tc>
          <w:tcPr>
            <w:tcW w:w="957" w:type="dxa"/>
          </w:tcPr>
          <w:p w14:paraId="56409C4A" w14:textId="1DCF9712" w:rsidR="005A443A" w:rsidRPr="00841601" w:rsidRDefault="000850DA" w:rsidP="005A443A">
            <w:pPr>
              <w:jc w:val="center"/>
              <w:rPr>
                <w:rStyle w:val="fontstyle01"/>
              </w:rPr>
            </w:pPr>
            <w:r>
              <w:rPr>
                <w:rStyle w:val="fontstyle01"/>
              </w:rPr>
              <w:t>57.6</w:t>
            </w:r>
          </w:p>
        </w:tc>
        <w:tc>
          <w:tcPr>
            <w:tcW w:w="957" w:type="dxa"/>
          </w:tcPr>
          <w:p w14:paraId="07B8AD23" w14:textId="2A6E51D9" w:rsidR="005A443A" w:rsidRPr="00841601" w:rsidRDefault="000850DA" w:rsidP="005A443A">
            <w:pPr>
              <w:jc w:val="center"/>
              <w:rPr>
                <w:rStyle w:val="fontstyle01"/>
              </w:rPr>
            </w:pPr>
            <w:r>
              <w:rPr>
                <w:rStyle w:val="fontstyle01"/>
              </w:rPr>
              <w:t>57</w:t>
            </w:r>
          </w:p>
        </w:tc>
        <w:tc>
          <w:tcPr>
            <w:tcW w:w="931" w:type="dxa"/>
          </w:tcPr>
          <w:p w14:paraId="52D6BA8E" w14:textId="6EF95373" w:rsidR="005A443A" w:rsidRPr="00841601" w:rsidRDefault="000850DA" w:rsidP="005A443A">
            <w:pPr>
              <w:jc w:val="center"/>
              <w:rPr>
                <w:rStyle w:val="fontstyle01"/>
              </w:rPr>
            </w:pPr>
            <w:r>
              <w:rPr>
                <w:rStyle w:val="fontstyle01"/>
              </w:rPr>
              <w:t>54.1</w:t>
            </w:r>
          </w:p>
        </w:tc>
        <w:tc>
          <w:tcPr>
            <w:tcW w:w="1179" w:type="dxa"/>
          </w:tcPr>
          <w:p w14:paraId="12BFC530" w14:textId="3D0D97FD" w:rsidR="005A443A" w:rsidRPr="00841601" w:rsidRDefault="000850DA" w:rsidP="005A443A">
            <w:pPr>
              <w:jc w:val="center"/>
              <w:rPr>
                <w:rStyle w:val="fontstyle01"/>
              </w:rPr>
            </w:pPr>
            <w:r>
              <w:rPr>
                <w:rStyle w:val="fontstyle01"/>
              </w:rPr>
              <w:t>53.3</w:t>
            </w:r>
          </w:p>
        </w:tc>
      </w:tr>
    </w:tbl>
    <w:p w14:paraId="6164ADB6" w14:textId="55F0DE75" w:rsidR="00841601" w:rsidRDefault="00841601" w:rsidP="00E412BF">
      <w:pPr>
        <w:spacing w:before="240" w:after="240" w:line="240" w:lineRule="auto"/>
        <w:jc w:val="both"/>
        <w:rPr>
          <w:rStyle w:val="fontstyle01"/>
          <w:b/>
          <w:i/>
          <w:color w:val="auto"/>
          <w:sz w:val="22"/>
          <w:szCs w:val="22"/>
          <w:lang w:val="sr-Cyrl-RS"/>
        </w:rPr>
      </w:pPr>
    </w:p>
    <w:p w14:paraId="14930F3D" w14:textId="2F9BB63E" w:rsidR="000850DA" w:rsidRDefault="000850DA" w:rsidP="00E412BF">
      <w:pPr>
        <w:spacing w:before="240" w:after="240" w:line="240" w:lineRule="auto"/>
        <w:jc w:val="both"/>
        <w:rPr>
          <w:rStyle w:val="fontstyle01"/>
          <w:b/>
          <w:i/>
          <w:color w:val="auto"/>
          <w:sz w:val="22"/>
          <w:szCs w:val="22"/>
          <w:lang w:val="sr-Cyrl-RS"/>
        </w:rPr>
      </w:pPr>
    </w:p>
    <w:p w14:paraId="03AB3960" w14:textId="0E6B696D" w:rsidR="000850DA" w:rsidRDefault="000850DA" w:rsidP="00E412BF">
      <w:pPr>
        <w:spacing w:before="240" w:after="240" w:line="240" w:lineRule="auto"/>
        <w:jc w:val="both"/>
        <w:rPr>
          <w:rStyle w:val="fontstyle01"/>
          <w:b/>
          <w:i/>
          <w:color w:val="auto"/>
          <w:sz w:val="22"/>
          <w:szCs w:val="22"/>
          <w:lang w:val="sr-Cyrl-RS"/>
        </w:rPr>
      </w:pPr>
    </w:p>
    <w:tbl>
      <w:tblPr>
        <w:tblStyle w:val="TableGrid"/>
        <w:tblW w:w="0" w:type="auto"/>
        <w:tblLook w:val="04A0" w:firstRow="1" w:lastRow="0" w:firstColumn="1" w:lastColumn="0" w:noHBand="0" w:noVBand="1"/>
      </w:tblPr>
      <w:tblGrid>
        <w:gridCol w:w="1748"/>
        <w:gridCol w:w="844"/>
        <w:gridCol w:w="896"/>
        <w:gridCol w:w="820"/>
        <w:gridCol w:w="684"/>
        <w:gridCol w:w="957"/>
        <w:gridCol w:w="957"/>
        <w:gridCol w:w="931"/>
        <w:gridCol w:w="1179"/>
      </w:tblGrid>
      <w:tr w:rsidR="000850DA" w:rsidRPr="002F7956" w14:paraId="688F1F2F" w14:textId="77777777" w:rsidTr="00696029">
        <w:trPr>
          <w:trHeight w:val="259"/>
        </w:trPr>
        <w:tc>
          <w:tcPr>
            <w:tcW w:w="1748" w:type="dxa"/>
            <w:vAlign w:val="center"/>
          </w:tcPr>
          <w:p w14:paraId="16F7A2EF" w14:textId="770A49E1" w:rsidR="000850DA" w:rsidRPr="003678A5" w:rsidRDefault="000850DA" w:rsidP="000850DA">
            <w:pPr>
              <w:spacing w:before="60" w:after="60"/>
              <w:jc w:val="center"/>
              <w:rPr>
                <w:rStyle w:val="fontstyle01"/>
                <w:b/>
              </w:rPr>
            </w:pPr>
            <w:r w:rsidRPr="002F7956">
              <w:rPr>
                <w:rStyle w:val="fontstyle01"/>
              </w:rPr>
              <w:t xml:space="preserve">Km </w:t>
            </w:r>
            <w:r>
              <w:rPr>
                <w:rStyle w:val="fontstyle01"/>
              </w:rPr>
              <w:t>4</w:t>
            </w:r>
            <w:r w:rsidRPr="002F7956">
              <w:rPr>
                <w:rStyle w:val="fontstyle01"/>
              </w:rPr>
              <w:t>+</w:t>
            </w:r>
            <w:r>
              <w:rPr>
                <w:rStyle w:val="fontstyle01"/>
              </w:rPr>
              <w:t>540</w:t>
            </w:r>
          </w:p>
        </w:tc>
        <w:tc>
          <w:tcPr>
            <w:tcW w:w="7268" w:type="dxa"/>
            <w:gridSpan w:val="8"/>
            <w:vMerge w:val="restart"/>
          </w:tcPr>
          <w:p w14:paraId="35325FB9" w14:textId="77777777" w:rsidR="000850DA" w:rsidRPr="002F7956" w:rsidRDefault="000850DA" w:rsidP="00696029">
            <w:pPr>
              <w:spacing w:after="240"/>
              <w:jc w:val="center"/>
              <w:rPr>
                <w:rFonts w:cs="Arial"/>
              </w:rPr>
            </w:pPr>
            <w:r w:rsidRPr="002F7956">
              <w:rPr>
                <w:rFonts w:cs="Arial"/>
              </w:rPr>
              <w:br/>
            </w:r>
            <w:r w:rsidRPr="002F7956">
              <w:rPr>
                <w:rFonts w:cs="Arial"/>
                <w:lang w:val="sr-Cyrl-RS"/>
              </w:rPr>
              <w:t xml:space="preserve">       Н</w:t>
            </w:r>
            <w:r w:rsidRPr="002F7956">
              <w:rPr>
                <w:rFonts w:cs="Arial"/>
              </w:rPr>
              <w:t>ивои буке на одређеним растојањима у dB(A)</w:t>
            </w:r>
          </w:p>
        </w:tc>
      </w:tr>
      <w:tr w:rsidR="000850DA" w:rsidRPr="002F7956" w14:paraId="78744292" w14:textId="77777777" w:rsidTr="00696029">
        <w:trPr>
          <w:trHeight w:val="258"/>
        </w:trPr>
        <w:tc>
          <w:tcPr>
            <w:tcW w:w="1748" w:type="dxa"/>
            <w:vAlign w:val="center"/>
          </w:tcPr>
          <w:p w14:paraId="55AC4C41" w14:textId="77777777" w:rsidR="000850DA" w:rsidRPr="002F7956" w:rsidRDefault="000850DA" w:rsidP="00696029">
            <w:pPr>
              <w:jc w:val="center"/>
              <w:rPr>
                <w:rStyle w:val="fontstyle01"/>
                <w:b/>
                <w:lang w:val="sr-Cyrl-RS"/>
              </w:rPr>
            </w:pPr>
            <w:r w:rsidRPr="002F7956">
              <w:rPr>
                <w:rStyle w:val="fontstyle01"/>
                <w:lang w:val="sr-Cyrl-RS"/>
              </w:rPr>
              <w:t>десно</w:t>
            </w:r>
          </w:p>
        </w:tc>
        <w:tc>
          <w:tcPr>
            <w:tcW w:w="7268" w:type="dxa"/>
            <w:gridSpan w:val="8"/>
            <w:vMerge/>
          </w:tcPr>
          <w:p w14:paraId="4DF62EF5" w14:textId="77777777" w:rsidR="000850DA" w:rsidRPr="002F7956" w:rsidRDefault="000850DA" w:rsidP="00696029">
            <w:pPr>
              <w:spacing w:after="240"/>
              <w:jc w:val="both"/>
              <w:rPr>
                <w:rStyle w:val="fontstyle01"/>
                <w:b/>
                <w:lang w:val="sr-Cyrl-RS"/>
              </w:rPr>
            </w:pPr>
          </w:p>
        </w:tc>
      </w:tr>
      <w:tr w:rsidR="000850DA" w:rsidRPr="002F7956" w14:paraId="79C175E0" w14:textId="77777777" w:rsidTr="00696029">
        <w:tc>
          <w:tcPr>
            <w:tcW w:w="1748" w:type="dxa"/>
            <w:vAlign w:val="center"/>
          </w:tcPr>
          <w:p w14:paraId="1F2AC584" w14:textId="77777777" w:rsidR="000850DA" w:rsidRPr="002F7956" w:rsidRDefault="000850DA" w:rsidP="00696029">
            <w:pPr>
              <w:jc w:val="center"/>
              <w:rPr>
                <w:rStyle w:val="fontstyle01"/>
                <w:b/>
              </w:rPr>
            </w:pPr>
            <w:r w:rsidRPr="002F7956">
              <w:rPr>
                <w:rStyle w:val="fontstyle01"/>
                <w:lang w:val="sr-Cyrl-RS"/>
              </w:rPr>
              <w:t>Растојање(</w:t>
            </w:r>
            <w:r w:rsidRPr="002F7956">
              <w:rPr>
                <w:rStyle w:val="fontstyle01"/>
              </w:rPr>
              <w:t>m)</w:t>
            </w:r>
          </w:p>
        </w:tc>
        <w:tc>
          <w:tcPr>
            <w:tcW w:w="844" w:type="dxa"/>
            <w:vAlign w:val="center"/>
          </w:tcPr>
          <w:p w14:paraId="46E810C6" w14:textId="77777777" w:rsidR="000850DA" w:rsidRPr="00065540" w:rsidRDefault="000850DA" w:rsidP="00696029">
            <w:pPr>
              <w:jc w:val="center"/>
              <w:rPr>
                <w:rStyle w:val="fontstyle01"/>
                <w:sz w:val="22"/>
                <w:lang w:val="sr-Cyrl-RS"/>
              </w:rPr>
            </w:pPr>
            <w:r w:rsidRPr="00065540">
              <w:rPr>
                <w:rStyle w:val="fontstyle01"/>
                <w:sz w:val="22"/>
                <w:lang w:val="sr-Cyrl-RS"/>
              </w:rPr>
              <w:t>25</w:t>
            </w:r>
          </w:p>
        </w:tc>
        <w:tc>
          <w:tcPr>
            <w:tcW w:w="896" w:type="dxa"/>
            <w:vAlign w:val="center"/>
          </w:tcPr>
          <w:p w14:paraId="4FD86222" w14:textId="77777777" w:rsidR="000850DA" w:rsidRPr="00065540" w:rsidRDefault="000850DA" w:rsidP="00696029">
            <w:pPr>
              <w:jc w:val="center"/>
              <w:rPr>
                <w:rStyle w:val="fontstyle01"/>
                <w:sz w:val="22"/>
                <w:lang w:val="sr-Cyrl-RS"/>
              </w:rPr>
            </w:pPr>
            <w:r w:rsidRPr="00065540">
              <w:rPr>
                <w:rStyle w:val="fontstyle01"/>
                <w:sz w:val="22"/>
                <w:lang w:val="sr-Cyrl-RS"/>
              </w:rPr>
              <w:t>50</w:t>
            </w:r>
          </w:p>
        </w:tc>
        <w:tc>
          <w:tcPr>
            <w:tcW w:w="820" w:type="dxa"/>
            <w:vAlign w:val="center"/>
          </w:tcPr>
          <w:p w14:paraId="3B3982E6" w14:textId="77777777" w:rsidR="000850DA" w:rsidRPr="00065540" w:rsidRDefault="000850DA" w:rsidP="00696029">
            <w:pPr>
              <w:jc w:val="center"/>
              <w:rPr>
                <w:rStyle w:val="fontstyle01"/>
                <w:sz w:val="22"/>
                <w:lang w:val="sr-Cyrl-RS"/>
              </w:rPr>
            </w:pPr>
            <w:r w:rsidRPr="00065540">
              <w:rPr>
                <w:rStyle w:val="fontstyle01"/>
                <w:sz w:val="22"/>
                <w:lang w:val="sr-Cyrl-RS"/>
              </w:rPr>
              <w:t>75</w:t>
            </w:r>
          </w:p>
        </w:tc>
        <w:tc>
          <w:tcPr>
            <w:tcW w:w="684" w:type="dxa"/>
            <w:vAlign w:val="center"/>
          </w:tcPr>
          <w:p w14:paraId="285F9583" w14:textId="77777777" w:rsidR="000850DA" w:rsidRPr="00065540" w:rsidRDefault="000850DA" w:rsidP="00696029">
            <w:pPr>
              <w:jc w:val="center"/>
              <w:rPr>
                <w:rStyle w:val="fontstyle01"/>
                <w:sz w:val="22"/>
                <w:lang w:val="sr-Cyrl-RS"/>
              </w:rPr>
            </w:pPr>
            <w:r w:rsidRPr="00065540">
              <w:rPr>
                <w:rStyle w:val="fontstyle01"/>
                <w:sz w:val="22"/>
                <w:lang w:val="sr-Cyrl-RS"/>
              </w:rPr>
              <w:t>100</w:t>
            </w:r>
          </w:p>
        </w:tc>
        <w:tc>
          <w:tcPr>
            <w:tcW w:w="957" w:type="dxa"/>
            <w:vAlign w:val="center"/>
          </w:tcPr>
          <w:p w14:paraId="75F781E7" w14:textId="77777777" w:rsidR="000850DA" w:rsidRPr="00065540" w:rsidRDefault="000850DA" w:rsidP="00696029">
            <w:pPr>
              <w:jc w:val="center"/>
              <w:rPr>
                <w:rStyle w:val="fontstyle01"/>
                <w:sz w:val="22"/>
              </w:rPr>
            </w:pPr>
            <w:r w:rsidRPr="00065540">
              <w:rPr>
                <w:rStyle w:val="fontstyle01"/>
                <w:sz w:val="22"/>
                <w:lang w:val="sr-Cyrl-RS"/>
              </w:rPr>
              <w:t>1</w:t>
            </w:r>
            <w:r w:rsidRPr="00065540">
              <w:rPr>
                <w:rStyle w:val="fontstyle01"/>
                <w:sz w:val="22"/>
              </w:rPr>
              <w:t>25</w:t>
            </w:r>
          </w:p>
        </w:tc>
        <w:tc>
          <w:tcPr>
            <w:tcW w:w="957" w:type="dxa"/>
            <w:vAlign w:val="center"/>
          </w:tcPr>
          <w:p w14:paraId="333F676A" w14:textId="77777777" w:rsidR="000850DA" w:rsidRPr="00065540" w:rsidRDefault="000850DA" w:rsidP="00696029">
            <w:pPr>
              <w:jc w:val="center"/>
              <w:rPr>
                <w:rStyle w:val="fontstyle01"/>
                <w:sz w:val="22"/>
              </w:rPr>
            </w:pPr>
            <w:r w:rsidRPr="00065540">
              <w:rPr>
                <w:rStyle w:val="fontstyle01"/>
                <w:sz w:val="22"/>
              </w:rPr>
              <w:t>150</w:t>
            </w:r>
          </w:p>
        </w:tc>
        <w:tc>
          <w:tcPr>
            <w:tcW w:w="931" w:type="dxa"/>
          </w:tcPr>
          <w:p w14:paraId="226F27F3" w14:textId="77777777" w:rsidR="000850DA" w:rsidRPr="00065540" w:rsidRDefault="000850DA" w:rsidP="00696029">
            <w:pPr>
              <w:jc w:val="center"/>
              <w:rPr>
                <w:rStyle w:val="fontstyle01"/>
                <w:sz w:val="22"/>
              </w:rPr>
            </w:pPr>
            <w:r w:rsidRPr="00065540">
              <w:rPr>
                <w:rStyle w:val="fontstyle01"/>
                <w:sz w:val="22"/>
              </w:rPr>
              <w:t>175</w:t>
            </w:r>
          </w:p>
        </w:tc>
        <w:tc>
          <w:tcPr>
            <w:tcW w:w="1179" w:type="dxa"/>
          </w:tcPr>
          <w:p w14:paraId="1D5C51F9" w14:textId="77777777" w:rsidR="000850DA" w:rsidRPr="00065540" w:rsidRDefault="000850DA" w:rsidP="00696029">
            <w:pPr>
              <w:jc w:val="center"/>
              <w:rPr>
                <w:rStyle w:val="fontstyle01"/>
                <w:sz w:val="22"/>
              </w:rPr>
            </w:pPr>
            <w:r w:rsidRPr="00065540">
              <w:rPr>
                <w:rStyle w:val="fontstyle01"/>
                <w:sz w:val="22"/>
              </w:rPr>
              <w:t>200</w:t>
            </w:r>
          </w:p>
        </w:tc>
      </w:tr>
      <w:tr w:rsidR="000850DA" w:rsidRPr="002F7956" w14:paraId="35B8AF2D" w14:textId="77777777" w:rsidTr="00696029">
        <w:trPr>
          <w:trHeight w:val="227"/>
        </w:trPr>
        <w:tc>
          <w:tcPr>
            <w:tcW w:w="1748" w:type="dxa"/>
            <w:vAlign w:val="center"/>
          </w:tcPr>
          <w:p w14:paraId="0DD409F7" w14:textId="77777777" w:rsidR="000850DA" w:rsidRPr="002F7956" w:rsidRDefault="000850DA" w:rsidP="00696029">
            <w:pPr>
              <w:jc w:val="center"/>
              <w:rPr>
                <w:rStyle w:val="fontstyle01"/>
                <w:b/>
                <w:lang w:val="sr-Cyrl-RS"/>
              </w:rPr>
            </w:pPr>
            <w:r w:rsidRPr="002F7956">
              <w:rPr>
                <w:rStyle w:val="fontstyle01"/>
              </w:rPr>
              <w:t>Lr</w:t>
            </w:r>
            <w:r w:rsidRPr="002F7956">
              <w:rPr>
                <w:rStyle w:val="fontstyle01"/>
                <w:lang w:val="sr-Cyrl-RS"/>
              </w:rPr>
              <w:t xml:space="preserve"> </w:t>
            </w:r>
            <w:r w:rsidRPr="002F7956">
              <w:rPr>
                <w:rStyle w:val="fontstyle01"/>
              </w:rPr>
              <w:t>(</w:t>
            </w:r>
            <w:r w:rsidRPr="002F7956">
              <w:rPr>
                <w:rStyle w:val="fontstyle01"/>
                <w:lang w:val="sr-Cyrl-RS"/>
              </w:rPr>
              <w:t>дан)</w:t>
            </w:r>
          </w:p>
        </w:tc>
        <w:tc>
          <w:tcPr>
            <w:tcW w:w="844" w:type="dxa"/>
            <w:vAlign w:val="center"/>
          </w:tcPr>
          <w:p w14:paraId="1A8EF850" w14:textId="04457E71" w:rsidR="000850DA" w:rsidRPr="00065540" w:rsidRDefault="000850DA" w:rsidP="00696029">
            <w:pPr>
              <w:jc w:val="center"/>
              <w:rPr>
                <w:rStyle w:val="fontstyle01"/>
                <w:sz w:val="22"/>
              </w:rPr>
            </w:pPr>
            <w:r>
              <w:rPr>
                <w:rStyle w:val="fontstyle01"/>
                <w:sz w:val="22"/>
              </w:rPr>
              <w:t>66.4</w:t>
            </w:r>
          </w:p>
        </w:tc>
        <w:tc>
          <w:tcPr>
            <w:tcW w:w="896" w:type="dxa"/>
            <w:vAlign w:val="center"/>
          </w:tcPr>
          <w:p w14:paraId="79D8D5A6" w14:textId="23ABFE78" w:rsidR="000850DA" w:rsidRPr="00065540" w:rsidRDefault="000850DA" w:rsidP="00696029">
            <w:pPr>
              <w:jc w:val="center"/>
              <w:rPr>
                <w:rStyle w:val="fontstyle01"/>
                <w:sz w:val="22"/>
              </w:rPr>
            </w:pPr>
            <w:r>
              <w:rPr>
                <w:rStyle w:val="fontstyle01"/>
                <w:sz w:val="22"/>
              </w:rPr>
              <w:t>65.2</w:t>
            </w:r>
          </w:p>
        </w:tc>
        <w:tc>
          <w:tcPr>
            <w:tcW w:w="820" w:type="dxa"/>
            <w:vAlign w:val="center"/>
          </w:tcPr>
          <w:p w14:paraId="0E89312D" w14:textId="73CB0E38" w:rsidR="000850DA" w:rsidRPr="00065540" w:rsidRDefault="000850DA" w:rsidP="000850DA">
            <w:pPr>
              <w:jc w:val="center"/>
              <w:rPr>
                <w:rStyle w:val="fontstyle01"/>
                <w:sz w:val="22"/>
              </w:rPr>
            </w:pPr>
            <w:r>
              <w:rPr>
                <w:rStyle w:val="fontstyle01"/>
                <w:sz w:val="22"/>
              </w:rPr>
              <w:t>63.1</w:t>
            </w:r>
          </w:p>
        </w:tc>
        <w:tc>
          <w:tcPr>
            <w:tcW w:w="684" w:type="dxa"/>
            <w:vAlign w:val="center"/>
          </w:tcPr>
          <w:p w14:paraId="4030462B" w14:textId="57AA6542" w:rsidR="000850DA" w:rsidRPr="00065540" w:rsidRDefault="000850DA" w:rsidP="00696029">
            <w:pPr>
              <w:jc w:val="center"/>
              <w:rPr>
                <w:rStyle w:val="fontstyle01"/>
                <w:sz w:val="22"/>
              </w:rPr>
            </w:pPr>
            <w:r>
              <w:rPr>
                <w:rStyle w:val="fontstyle01"/>
                <w:sz w:val="22"/>
              </w:rPr>
              <w:t>63</w:t>
            </w:r>
          </w:p>
        </w:tc>
        <w:tc>
          <w:tcPr>
            <w:tcW w:w="957" w:type="dxa"/>
            <w:vAlign w:val="center"/>
          </w:tcPr>
          <w:p w14:paraId="1700A9A7" w14:textId="06A3954F" w:rsidR="000850DA" w:rsidRPr="00065540" w:rsidRDefault="000850DA" w:rsidP="00696029">
            <w:pPr>
              <w:jc w:val="center"/>
              <w:rPr>
                <w:rStyle w:val="fontstyle01"/>
                <w:sz w:val="22"/>
              </w:rPr>
            </w:pPr>
            <w:r>
              <w:rPr>
                <w:rStyle w:val="fontstyle01"/>
                <w:sz w:val="22"/>
              </w:rPr>
              <w:t>62.2</w:t>
            </w:r>
          </w:p>
        </w:tc>
        <w:tc>
          <w:tcPr>
            <w:tcW w:w="957" w:type="dxa"/>
            <w:vAlign w:val="center"/>
          </w:tcPr>
          <w:p w14:paraId="0F7930D4" w14:textId="67880CB8" w:rsidR="000850DA" w:rsidRPr="00065540" w:rsidRDefault="000850DA" w:rsidP="00696029">
            <w:pPr>
              <w:jc w:val="center"/>
              <w:rPr>
                <w:rStyle w:val="fontstyle01"/>
                <w:sz w:val="22"/>
              </w:rPr>
            </w:pPr>
            <w:r>
              <w:rPr>
                <w:rStyle w:val="fontstyle01"/>
                <w:sz w:val="22"/>
              </w:rPr>
              <w:t>61.1</w:t>
            </w:r>
          </w:p>
        </w:tc>
        <w:tc>
          <w:tcPr>
            <w:tcW w:w="931" w:type="dxa"/>
            <w:vAlign w:val="center"/>
          </w:tcPr>
          <w:p w14:paraId="37530198" w14:textId="66A5AE5B" w:rsidR="000850DA" w:rsidRPr="00065540" w:rsidRDefault="000850DA" w:rsidP="00696029">
            <w:pPr>
              <w:jc w:val="center"/>
              <w:rPr>
                <w:rStyle w:val="fontstyle01"/>
                <w:sz w:val="22"/>
              </w:rPr>
            </w:pPr>
            <w:r>
              <w:rPr>
                <w:rStyle w:val="fontstyle01"/>
                <w:sz w:val="22"/>
              </w:rPr>
              <w:t>60.5</w:t>
            </w:r>
          </w:p>
        </w:tc>
        <w:tc>
          <w:tcPr>
            <w:tcW w:w="1179" w:type="dxa"/>
            <w:vAlign w:val="center"/>
          </w:tcPr>
          <w:p w14:paraId="0670F020" w14:textId="4AAE39FB" w:rsidR="000850DA" w:rsidRPr="00065540" w:rsidRDefault="000850DA" w:rsidP="00696029">
            <w:pPr>
              <w:jc w:val="center"/>
              <w:rPr>
                <w:rStyle w:val="fontstyle01"/>
                <w:sz w:val="22"/>
              </w:rPr>
            </w:pPr>
            <w:r>
              <w:rPr>
                <w:rStyle w:val="fontstyle01"/>
                <w:sz w:val="22"/>
              </w:rPr>
              <w:t>60</w:t>
            </w:r>
          </w:p>
        </w:tc>
      </w:tr>
      <w:tr w:rsidR="000C3D48" w:rsidRPr="002F7956" w14:paraId="6350E3A9" w14:textId="77777777" w:rsidTr="00696029">
        <w:trPr>
          <w:trHeight w:val="323"/>
        </w:trPr>
        <w:tc>
          <w:tcPr>
            <w:tcW w:w="1748" w:type="dxa"/>
            <w:vAlign w:val="center"/>
          </w:tcPr>
          <w:p w14:paraId="092529FE" w14:textId="77777777" w:rsidR="000C3D48" w:rsidRPr="002F7956" w:rsidRDefault="000C3D48" w:rsidP="000C3D48">
            <w:pPr>
              <w:jc w:val="center"/>
              <w:rPr>
                <w:rStyle w:val="fontstyle01"/>
                <w:b/>
                <w:lang w:val="sr-Cyrl-RS"/>
              </w:rPr>
            </w:pPr>
            <w:r w:rsidRPr="002F7956">
              <w:rPr>
                <w:rStyle w:val="fontstyle01"/>
              </w:rPr>
              <w:t>Lr</w:t>
            </w:r>
            <w:r w:rsidRPr="002F7956">
              <w:rPr>
                <w:rStyle w:val="fontstyle01"/>
                <w:lang w:val="sr-Cyrl-RS"/>
              </w:rPr>
              <w:t xml:space="preserve"> </w:t>
            </w:r>
            <w:r w:rsidRPr="002F7956">
              <w:rPr>
                <w:rStyle w:val="fontstyle01"/>
              </w:rPr>
              <w:t>(</w:t>
            </w:r>
            <w:r w:rsidRPr="002F7956">
              <w:rPr>
                <w:rStyle w:val="fontstyle01"/>
                <w:lang w:val="sr-Cyrl-RS"/>
              </w:rPr>
              <w:t>ноћ)</w:t>
            </w:r>
          </w:p>
        </w:tc>
        <w:tc>
          <w:tcPr>
            <w:tcW w:w="844" w:type="dxa"/>
          </w:tcPr>
          <w:p w14:paraId="71C8A42D" w14:textId="44A406D1" w:rsidR="000C3D48" w:rsidRPr="00065540" w:rsidRDefault="000C3D48" w:rsidP="000C3D48">
            <w:pPr>
              <w:jc w:val="center"/>
              <w:rPr>
                <w:rStyle w:val="fontstyle01"/>
              </w:rPr>
            </w:pPr>
            <w:r>
              <w:rPr>
                <w:rStyle w:val="fontstyle01"/>
              </w:rPr>
              <w:t>59.6</w:t>
            </w:r>
          </w:p>
        </w:tc>
        <w:tc>
          <w:tcPr>
            <w:tcW w:w="896" w:type="dxa"/>
          </w:tcPr>
          <w:p w14:paraId="394F4750" w14:textId="043635C5" w:rsidR="000C3D48" w:rsidRPr="00065540" w:rsidRDefault="000C3D48" w:rsidP="000C3D48">
            <w:pPr>
              <w:jc w:val="center"/>
              <w:rPr>
                <w:rStyle w:val="fontstyle01"/>
              </w:rPr>
            </w:pPr>
            <w:r>
              <w:rPr>
                <w:rStyle w:val="fontstyle01"/>
              </w:rPr>
              <w:t>58.6</w:t>
            </w:r>
          </w:p>
        </w:tc>
        <w:tc>
          <w:tcPr>
            <w:tcW w:w="820" w:type="dxa"/>
          </w:tcPr>
          <w:p w14:paraId="316F905F" w14:textId="75F9809D" w:rsidR="000C3D48" w:rsidRPr="00065540" w:rsidRDefault="000C3D48" w:rsidP="000C3D48">
            <w:pPr>
              <w:jc w:val="center"/>
              <w:rPr>
                <w:rStyle w:val="fontstyle01"/>
              </w:rPr>
            </w:pPr>
            <w:r>
              <w:rPr>
                <w:rStyle w:val="fontstyle01"/>
              </w:rPr>
              <w:t>56.7</w:t>
            </w:r>
          </w:p>
        </w:tc>
        <w:tc>
          <w:tcPr>
            <w:tcW w:w="684" w:type="dxa"/>
          </w:tcPr>
          <w:p w14:paraId="20024ADB" w14:textId="70F1D6E9" w:rsidR="000C3D48" w:rsidRPr="00065540" w:rsidRDefault="000C3D48" w:rsidP="000C3D48">
            <w:pPr>
              <w:jc w:val="center"/>
              <w:rPr>
                <w:rStyle w:val="fontstyle01"/>
              </w:rPr>
            </w:pPr>
            <w:r>
              <w:rPr>
                <w:rStyle w:val="fontstyle01"/>
              </w:rPr>
              <w:t>56.8</w:t>
            </w:r>
          </w:p>
        </w:tc>
        <w:tc>
          <w:tcPr>
            <w:tcW w:w="957" w:type="dxa"/>
          </w:tcPr>
          <w:p w14:paraId="12FE6BD5" w14:textId="42545752" w:rsidR="000C3D48" w:rsidRPr="00065540" w:rsidRDefault="000C3D48" w:rsidP="000C3D48">
            <w:pPr>
              <w:jc w:val="center"/>
              <w:rPr>
                <w:rStyle w:val="fontstyle01"/>
              </w:rPr>
            </w:pPr>
            <w:r>
              <w:rPr>
                <w:rStyle w:val="fontstyle01"/>
              </w:rPr>
              <w:t>55.8</w:t>
            </w:r>
          </w:p>
        </w:tc>
        <w:tc>
          <w:tcPr>
            <w:tcW w:w="957" w:type="dxa"/>
          </w:tcPr>
          <w:p w14:paraId="457B8DAA" w14:textId="38A6CD3D" w:rsidR="000C3D48" w:rsidRPr="00065540" w:rsidRDefault="000C3D48" w:rsidP="000C3D48">
            <w:pPr>
              <w:jc w:val="center"/>
              <w:rPr>
                <w:rStyle w:val="fontstyle01"/>
              </w:rPr>
            </w:pPr>
            <w:r>
              <w:rPr>
                <w:rStyle w:val="fontstyle01"/>
              </w:rPr>
              <w:t>54.7</w:t>
            </w:r>
          </w:p>
        </w:tc>
        <w:tc>
          <w:tcPr>
            <w:tcW w:w="931" w:type="dxa"/>
          </w:tcPr>
          <w:p w14:paraId="2FF690F2" w14:textId="721C7EF0" w:rsidR="000C3D48" w:rsidRPr="00065540" w:rsidRDefault="000C3D48" w:rsidP="000C3D48">
            <w:pPr>
              <w:jc w:val="center"/>
              <w:rPr>
                <w:rStyle w:val="fontstyle01"/>
              </w:rPr>
            </w:pPr>
            <w:r>
              <w:rPr>
                <w:rStyle w:val="fontstyle01"/>
              </w:rPr>
              <w:t>54</w:t>
            </w:r>
          </w:p>
        </w:tc>
        <w:tc>
          <w:tcPr>
            <w:tcW w:w="1179" w:type="dxa"/>
          </w:tcPr>
          <w:p w14:paraId="212353C1" w14:textId="6103A9FB" w:rsidR="000C3D48" w:rsidRPr="00065540" w:rsidRDefault="000C3D48" w:rsidP="000C3D48">
            <w:pPr>
              <w:jc w:val="center"/>
              <w:rPr>
                <w:rStyle w:val="fontstyle01"/>
              </w:rPr>
            </w:pPr>
            <w:r>
              <w:rPr>
                <w:rStyle w:val="fontstyle01"/>
              </w:rPr>
              <w:t>54</w:t>
            </w:r>
          </w:p>
        </w:tc>
      </w:tr>
      <w:tr w:rsidR="000C3D48" w:rsidRPr="002F7956" w14:paraId="2405A33A" w14:textId="77777777" w:rsidTr="00696029">
        <w:trPr>
          <w:trHeight w:val="259"/>
        </w:trPr>
        <w:tc>
          <w:tcPr>
            <w:tcW w:w="1748" w:type="dxa"/>
            <w:vAlign w:val="center"/>
          </w:tcPr>
          <w:p w14:paraId="313AAE5A" w14:textId="000B0571" w:rsidR="000C3D48" w:rsidRPr="00B8530A" w:rsidRDefault="000C3D48" w:rsidP="000C3D48">
            <w:pPr>
              <w:spacing w:before="60" w:after="60"/>
              <w:jc w:val="center"/>
              <w:rPr>
                <w:rStyle w:val="fontstyle01"/>
                <w:b/>
                <w:lang w:val="sr-Cyrl-RS"/>
              </w:rPr>
            </w:pPr>
            <w:r w:rsidRPr="002F7956">
              <w:rPr>
                <w:rStyle w:val="fontstyle01"/>
              </w:rPr>
              <w:t>Km 0+</w:t>
            </w:r>
            <w:r>
              <w:rPr>
                <w:rStyle w:val="fontstyle01"/>
                <w:lang w:val="sr-Cyrl-RS"/>
              </w:rPr>
              <w:t>5</w:t>
            </w:r>
            <w:r>
              <w:rPr>
                <w:rStyle w:val="fontstyle01"/>
              </w:rPr>
              <w:t>4</w:t>
            </w:r>
            <w:r>
              <w:rPr>
                <w:rStyle w:val="fontstyle01"/>
                <w:lang w:val="sr-Cyrl-RS"/>
              </w:rPr>
              <w:t>0</w:t>
            </w:r>
          </w:p>
        </w:tc>
        <w:tc>
          <w:tcPr>
            <w:tcW w:w="7268" w:type="dxa"/>
            <w:gridSpan w:val="8"/>
            <w:vMerge w:val="restart"/>
          </w:tcPr>
          <w:p w14:paraId="333F7203" w14:textId="77777777" w:rsidR="000C3D48" w:rsidRPr="002F7956" w:rsidRDefault="000C3D48" w:rsidP="000C3D48">
            <w:pPr>
              <w:spacing w:after="240"/>
              <w:jc w:val="center"/>
              <w:rPr>
                <w:rFonts w:cs="Arial"/>
              </w:rPr>
            </w:pPr>
            <w:r w:rsidRPr="002F7956">
              <w:rPr>
                <w:rFonts w:cs="Arial"/>
              </w:rPr>
              <w:br/>
            </w:r>
            <w:r w:rsidRPr="002F7956">
              <w:rPr>
                <w:rFonts w:cs="Arial"/>
                <w:lang w:val="sr-Cyrl-RS"/>
              </w:rPr>
              <w:t xml:space="preserve">       Н</w:t>
            </w:r>
            <w:r w:rsidRPr="002F7956">
              <w:rPr>
                <w:rFonts w:cs="Arial"/>
              </w:rPr>
              <w:t>ивои буке на одређеним растојањима у dB(A)</w:t>
            </w:r>
          </w:p>
        </w:tc>
      </w:tr>
      <w:tr w:rsidR="000C3D48" w:rsidRPr="002F7956" w14:paraId="0BF758ED" w14:textId="77777777" w:rsidTr="00696029">
        <w:trPr>
          <w:trHeight w:val="258"/>
        </w:trPr>
        <w:tc>
          <w:tcPr>
            <w:tcW w:w="1748" w:type="dxa"/>
            <w:vAlign w:val="center"/>
          </w:tcPr>
          <w:p w14:paraId="07539C26" w14:textId="77777777" w:rsidR="000C3D48" w:rsidRPr="002F7956" w:rsidRDefault="000C3D48" w:rsidP="000C3D48">
            <w:pPr>
              <w:jc w:val="center"/>
              <w:rPr>
                <w:rStyle w:val="fontstyle01"/>
                <w:b/>
                <w:lang w:val="sr-Cyrl-RS"/>
              </w:rPr>
            </w:pPr>
            <w:r w:rsidRPr="002F7956">
              <w:rPr>
                <w:rStyle w:val="fontstyle01"/>
                <w:lang w:val="sr-Cyrl-RS"/>
              </w:rPr>
              <w:t>Лево</w:t>
            </w:r>
          </w:p>
        </w:tc>
        <w:tc>
          <w:tcPr>
            <w:tcW w:w="7268" w:type="dxa"/>
            <w:gridSpan w:val="8"/>
            <w:vMerge/>
          </w:tcPr>
          <w:p w14:paraId="2D9A1A80" w14:textId="77777777" w:rsidR="000C3D48" w:rsidRPr="002F7956" w:rsidRDefault="000C3D48" w:rsidP="000C3D48">
            <w:pPr>
              <w:spacing w:after="240"/>
              <w:jc w:val="center"/>
              <w:rPr>
                <w:rStyle w:val="fontstyle01"/>
                <w:b/>
                <w:lang w:val="sr-Cyrl-RS"/>
              </w:rPr>
            </w:pPr>
          </w:p>
        </w:tc>
      </w:tr>
      <w:tr w:rsidR="000C3D48" w:rsidRPr="002F7956" w14:paraId="3777FCC8" w14:textId="77777777" w:rsidTr="00696029">
        <w:tc>
          <w:tcPr>
            <w:tcW w:w="1748" w:type="dxa"/>
            <w:vAlign w:val="center"/>
          </w:tcPr>
          <w:p w14:paraId="2B1B26F5" w14:textId="77777777" w:rsidR="000C3D48" w:rsidRPr="002F7956" w:rsidRDefault="000C3D48" w:rsidP="000C3D48">
            <w:pPr>
              <w:jc w:val="center"/>
              <w:rPr>
                <w:rStyle w:val="fontstyle01"/>
                <w:b/>
              </w:rPr>
            </w:pPr>
            <w:r w:rsidRPr="002F7956">
              <w:rPr>
                <w:rStyle w:val="fontstyle01"/>
                <w:lang w:val="sr-Cyrl-RS"/>
              </w:rPr>
              <w:t>Растојање(</w:t>
            </w:r>
            <w:r w:rsidRPr="002F7956">
              <w:rPr>
                <w:rStyle w:val="fontstyle01"/>
              </w:rPr>
              <w:t>m)</w:t>
            </w:r>
          </w:p>
        </w:tc>
        <w:tc>
          <w:tcPr>
            <w:tcW w:w="844" w:type="dxa"/>
            <w:vAlign w:val="center"/>
          </w:tcPr>
          <w:p w14:paraId="4BB25AF2" w14:textId="77777777" w:rsidR="000C3D48" w:rsidRPr="002F7956" w:rsidRDefault="000C3D48" w:rsidP="000C3D48">
            <w:pPr>
              <w:jc w:val="center"/>
              <w:rPr>
                <w:rStyle w:val="fontstyle01"/>
                <w:b/>
                <w:lang w:val="sr-Cyrl-RS"/>
              </w:rPr>
            </w:pPr>
            <w:r w:rsidRPr="002F7956">
              <w:rPr>
                <w:rStyle w:val="fontstyle01"/>
                <w:lang w:val="sr-Cyrl-RS"/>
              </w:rPr>
              <w:t>25</w:t>
            </w:r>
          </w:p>
        </w:tc>
        <w:tc>
          <w:tcPr>
            <w:tcW w:w="896" w:type="dxa"/>
            <w:vAlign w:val="center"/>
          </w:tcPr>
          <w:p w14:paraId="1457DCDE" w14:textId="77777777" w:rsidR="000C3D48" w:rsidRPr="002F7956" w:rsidRDefault="000C3D48" w:rsidP="000C3D48">
            <w:pPr>
              <w:jc w:val="center"/>
              <w:rPr>
                <w:rStyle w:val="fontstyle01"/>
                <w:b/>
                <w:lang w:val="sr-Cyrl-RS"/>
              </w:rPr>
            </w:pPr>
            <w:r w:rsidRPr="002F7956">
              <w:rPr>
                <w:rStyle w:val="fontstyle01"/>
                <w:lang w:val="sr-Cyrl-RS"/>
              </w:rPr>
              <w:t>50</w:t>
            </w:r>
          </w:p>
        </w:tc>
        <w:tc>
          <w:tcPr>
            <w:tcW w:w="820" w:type="dxa"/>
            <w:vAlign w:val="center"/>
          </w:tcPr>
          <w:p w14:paraId="09C0FA28" w14:textId="77777777" w:rsidR="000C3D48" w:rsidRPr="002F7956" w:rsidRDefault="000C3D48" w:rsidP="000C3D48">
            <w:pPr>
              <w:jc w:val="center"/>
              <w:rPr>
                <w:rStyle w:val="fontstyle01"/>
                <w:b/>
                <w:lang w:val="sr-Cyrl-RS"/>
              </w:rPr>
            </w:pPr>
            <w:r w:rsidRPr="002F7956">
              <w:rPr>
                <w:rStyle w:val="fontstyle01"/>
                <w:lang w:val="sr-Cyrl-RS"/>
              </w:rPr>
              <w:t>75</w:t>
            </w:r>
          </w:p>
        </w:tc>
        <w:tc>
          <w:tcPr>
            <w:tcW w:w="684" w:type="dxa"/>
            <w:vAlign w:val="center"/>
          </w:tcPr>
          <w:p w14:paraId="4B498B46" w14:textId="77777777" w:rsidR="000C3D48" w:rsidRPr="002F7956" w:rsidRDefault="000C3D48" w:rsidP="000C3D48">
            <w:pPr>
              <w:jc w:val="center"/>
              <w:rPr>
                <w:rStyle w:val="fontstyle01"/>
                <w:b/>
                <w:lang w:val="sr-Cyrl-RS"/>
              </w:rPr>
            </w:pPr>
            <w:r w:rsidRPr="002F7956">
              <w:rPr>
                <w:rStyle w:val="fontstyle01"/>
                <w:lang w:val="sr-Cyrl-RS"/>
              </w:rPr>
              <w:t>100</w:t>
            </w:r>
          </w:p>
        </w:tc>
        <w:tc>
          <w:tcPr>
            <w:tcW w:w="957" w:type="dxa"/>
            <w:vAlign w:val="center"/>
          </w:tcPr>
          <w:p w14:paraId="5F70E5DA" w14:textId="77777777" w:rsidR="000C3D48" w:rsidRPr="002F7956" w:rsidRDefault="000C3D48" w:rsidP="000C3D48">
            <w:pPr>
              <w:jc w:val="center"/>
              <w:rPr>
                <w:rStyle w:val="fontstyle01"/>
                <w:b/>
              </w:rPr>
            </w:pPr>
            <w:r w:rsidRPr="002F7956">
              <w:rPr>
                <w:rStyle w:val="fontstyle01"/>
              </w:rPr>
              <w:t>125</w:t>
            </w:r>
          </w:p>
        </w:tc>
        <w:tc>
          <w:tcPr>
            <w:tcW w:w="957" w:type="dxa"/>
            <w:vAlign w:val="center"/>
          </w:tcPr>
          <w:p w14:paraId="092ECBD8" w14:textId="77777777" w:rsidR="000C3D48" w:rsidRPr="002F7956" w:rsidRDefault="000C3D48" w:rsidP="000C3D48">
            <w:pPr>
              <w:jc w:val="center"/>
              <w:rPr>
                <w:rStyle w:val="fontstyle01"/>
                <w:b/>
              </w:rPr>
            </w:pPr>
            <w:r w:rsidRPr="002F7956">
              <w:rPr>
                <w:rStyle w:val="fontstyle01"/>
              </w:rPr>
              <w:t>150</w:t>
            </w:r>
          </w:p>
        </w:tc>
        <w:tc>
          <w:tcPr>
            <w:tcW w:w="931" w:type="dxa"/>
          </w:tcPr>
          <w:p w14:paraId="634EC34E" w14:textId="77777777" w:rsidR="000C3D48" w:rsidRPr="002F7956" w:rsidRDefault="000C3D48" w:rsidP="000C3D48">
            <w:pPr>
              <w:jc w:val="center"/>
              <w:rPr>
                <w:rStyle w:val="fontstyle01"/>
                <w:b/>
              </w:rPr>
            </w:pPr>
            <w:r w:rsidRPr="002F7956">
              <w:rPr>
                <w:rStyle w:val="fontstyle01"/>
              </w:rPr>
              <w:t>175</w:t>
            </w:r>
          </w:p>
        </w:tc>
        <w:tc>
          <w:tcPr>
            <w:tcW w:w="1179" w:type="dxa"/>
          </w:tcPr>
          <w:p w14:paraId="5FA77D1F" w14:textId="77777777" w:rsidR="000C3D48" w:rsidRPr="002F7956" w:rsidRDefault="000C3D48" w:rsidP="000C3D48">
            <w:pPr>
              <w:jc w:val="center"/>
              <w:rPr>
                <w:rStyle w:val="fontstyle01"/>
                <w:b/>
              </w:rPr>
            </w:pPr>
            <w:r w:rsidRPr="002F7956">
              <w:rPr>
                <w:rStyle w:val="fontstyle01"/>
              </w:rPr>
              <w:t>200</w:t>
            </w:r>
          </w:p>
        </w:tc>
      </w:tr>
      <w:tr w:rsidR="000C3D48" w:rsidRPr="002F7956" w14:paraId="1A603D85" w14:textId="77777777" w:rsidTr="00696029">
        <w:trPr>
          <w:trHeight w:val="301"/>
        </w:trPr>
        <w:tc>
          <w:tcPr>
            <w:tcW w:w="1748" w:type="dxa"/>
            <w:vAlign w:val="center"/>
          </w:tcPr>
          <w:p w14:paraId="11295B6D" w14:textId="77777777" w:rsidR="000C3D48" w:rsidRPr="002F7956" w:rsidRDefault="000C3D48" w:rsidP="000C3D48">
            <w:pPr>
              <w:jc w:val="center"/>
              <w:rPr>
                <w:rStyle w:val="fontstyle01"/>
                <w:b/>
                <w:lang w:val="sr-Cyrl-RS"/>
              </w:rPr>
            </w:pPr>
            <w:r w:rsidRPr="002F7956">
              <w:rPr>
                <w:rStyle w:val="fontstyle01"/>
              </w:rPr>
              <w:t>Lr</w:t>
            </w:r>
            <w:r w:rsidRPr="002F7956">
              <w:rPr>
                <w:rStyle w:val="fontstyle01"/>
                <w:lang w:val="sr-Cyrl-RS"/>
              </w:rPr>
              <w:t xml:space="preserve"> </w:t>
            </w:r>
            <w:r w:rsidRPr="002F7956">
              <w:rPr>
                <w:rStyle w:val="fontstyle01"/>
              </w:rPr>
              <w:t>(</w:t>
            </w:r>
            <w:r w:rsidRPr="002F7956">
              <w:rPr>
                <w:rStyle w:val="fontstyle01"/>
                <w:lang w:val="sr-Cyrl-RS"/>
              </w:rPr>
              <w:t>дан)</w:t>
            </w:r>
          </w:p>
        </w:tc>
        <w:tc>
          <w:tcPr>
            <w:tcW w:w="844" w:type="dxa"/>
            <w:vAlign w:val="center"/>
          </w:tcPr>
          <w:p w14:paraId="7AA5251C" w14:textId="06794F26" w:rsidR="000C3D48" w:rsidRPr="00841601" w:rsidRDefault="000C3D48" w:rsidP="000C3D48">
            <w:pPr>
              <w:jc w:val="center"/>
              <w:rPr>
                <w:rStyle w:val="fontstyle01"/>
              </w:rPr>
            </w:pPr>
            <w:r>
              <w:rPr>
                <w:rStyle w:val="fontstyle01"/>
              </w:rPr>
              <w:t>66.4</w:t>
            </w:r>
          </w:p>
        </w:tc>
        <w:tc>
          <w:tcPr>
            <w:tcW w:w="896" w:type="dxa"/>
            <w:vAlign w:val="center"/>
          </w:tcPr>
          <w:p w14:paraId="2C8D8C13" w14:textId="6F301D7B" w:rsidR="000C3D48" w:rsidRPr="00841601" w:rsidRDefault="000C3D48" w:rsidP="000C3D48">
            <w:pPr>
              <w:jc w:val="center"/>
              <w:rPr>
                <w:rStyle w:val="fontstyle01"/>
              </w:rPr>
            </w:pPr>
            <w:r>
              <w:rPr>
                <w:rStyle w:val="fontstyle01"/>
              </w:rPr>
              <w:t>65.4</w:t>
            </w:r>
          </w:p>
        </w:tc>
        <w:tc>
          <w:tcPr>
            <w:tcW w:w="820" w:type="dxa"/>
            <w:vAlign w:val="center"/>
          </w:tcPr>
          <w:p w14:paraId="4D4373C4" w14:textId="690AE115" w:rsidR="000C3D48" w:rsidRPr="00841601" w:rsidRDefault="000C3D48" w:rsidP="000C3D48">
            <w:pPr>
              <w:jc w:val="center"/>
              <w:rPr>
                <w:rStyle w:val="fontstyle01"/>
              </w:rPr>
            </w:pPr>
            <w:r>
              <w:rPr>
                <w:rStyle w:val="fontstyle01"/>
              </w:rPr>
              <w:t>65</w:t>
            </w:r>
          </w:p>
        </w:tc>
        <w:tc>
          <w:tcPr>
            <w:tcW w:w="684" w:type="dxa"/>
            <w:vAlign w:val="center"/>
          </w:tcPr>
          <w:p w14:paraId="2FBD0F41" w14:textId="47E0523F" w:rsidR="000C3D48" w:rsidRPr="00841601" w:rsidRDefault="000C3D48" w:rsidP="000C3D48">
            <w:pPr>
              <w:jc w:val="center"/>
              <w:rPr>
                <w:rStyle w:val="fontstyle01"/>
              </w:rPr>
            </w:pPr>
            <w:r>
              <w:rPr>
                <w:rStyle w:val="fontstyle01"/>
              </w:rPr>
              <w:t>64.1</w:t>
            </w:r>
          </w:p>
        </w:tc>
        <w:tc>
          <w:tcPr>
            <w:tcW w:w="957" w:type="dxa"/>
            <w:vAlign w:val="center"/>
          </w:tcPr>
          <w:p w14:paraId="02FEFD6B" w14:textId="1633CD76" w:rsidR="000C3D48" w:rsidRPr="00841601" w:rsidRDefault="000C3D48" w:rsidP="000C3D48">
            <w:pPr>
              <w:jc w:val="center"/>
              <w:rPr>
                <w:rStyle w:val="fontstyle01"/>
              </w:rPr>
            </w:pPr>
            <w:r>
              <w:rPr>
                <w:rStyle w:val="fontstyle01"/>
              </w:rPr>
              <w:t>62.8</w:t>
            </w:r>
          </w:p>
        </w:tc>
        <w:tc>
          <w:tcPr>
            <w:tcW w:w="957" w:type="dxa"/>
            <w:vAlign w:val="center"/>
          </w:tcPr>
          <w:p w14:paraId="0B4CAC52" w14:textId="6DD24D6B" w:rsidR="000C3D48" w:rsidRPr="00841601" w:rsidRDefault="000C3D48" w:rsidP="000C3D48">
            <w:pPr>
              <w:jc w:val="center"/>
              <w:rPr>
                <w:rStyle w:val="fontstyle01"/>
              </w:rPr>
            </w:pPr>
            <w:r>
              <w:rPr>
                <w:rStyle w:val="fontstyle01"/>
              </w:rPr>
              <w:t>61.7</w:t>
            </w:r>
          </w:p>
        </w:tc>
        <w:tc>
          <w:tcPr>
            <w:tcW w:w="931" w:type="dxa"/>
            <w:vAlign w:val="center"/>
          </w:tcPr>
          <w:p w14:paraId="177B6CFB" w14:textId="3693A02D" w:rsidR="000C3D48" w:rsidRPr="00841601" w:rsidRDefault="000C3D48" w:rsidP="000C3D48">
            <w:pPr>
              <w:jc w:val="center"/>
              <w:rPr>
                <w:rStyle w:val="fontstyle01"/>
              </w:rPr>
            </w:pPr>
            <w:r>
              <w:rPr>
                <w:rStyle w:val="fontstyle01"/>
              </w:rPr>
              <w:t>69.5</w:t>
            </w:r>
          </w:p>
        </w:tc>
        <w:tc>
          <w:tcPr>
            <w:tcW w:w="1179" w:type="dxa"/>
          </w:tcPr>
          <w:p w14:paraId="7510A393" w14:textId="1C489B77" w:rsidR="000C3D48" w:rsidRPr="00841601" w:rsidRDefault="000C3D48" w:rsidP="000C3D48">
            <w:pPr>
              <w:jc w:val="center"/>
              <w:rPr>
                <w:rStyle w:val="fontstyle01"/>
              </w:rPr>
            </w:pPr>
            <w:r>
              <w:rPr>
                <w:rStyle w:val="fontstyle01"/>
              </w:rPr>
              <w:t>59.9</w:t>
            </w:r>
          </w:p>
        </w:tc>
      </w:tr>
      <w:tr w:rsidR="000C3D48" w:rsidRPr="002F7956" w14:paraId="5CB372C0" w14:textId="77777777" w:rsidTr="00696029">
        <w:trPr>
          <w:trHeight w:val="323"/>
        </w:trPr>
        <w:tc>
          <w:tcPr>
            <w:tcW w:w="1748" w:type="dxa"/>
            <w:vAlign w:val="center"/>
          </w:tcPr>
          <w:p w14:paraId="7924E3F7" w14:textId="77777777" w:rsidR="000C3D48" w:rsidRPr="002F7956" w:rsidRDefault="000C3D48" w:rsidP="000C3D48">
            <w:pPr>
              <w:jc w:val="center"/>
              <w:rPr>
                <w:rStyle w:val="fontstyle01"/>
                <w:b/>
                <w:lang w:val="sr-Cyrl-RS"/>
              </w:rPr>
            </w:pPr>
            <w:r w:rsidRPr="002F7956">
              <w:rPr>
                <w:rStyle w:val="fontstyle01"/>
              </w:rPr>
              <w:t>Lr</w:t>
            </w:r>
            <w:r w:rsidRPr="002F7956">
              <w:rPr>
                <w:rStyle w:val="fontstyle01"/>
                <w:lang w:val="sr-Cyrl-RS"/>
              </w:rPr>
              <w:t xml:space="preserve"> </w:t>
            </w:r>
            <w:r w:rsidRPr="002F7956">
              <w:rPr>
                <w:rStyle w:val="fontstyle01"/>
              </w:rPr>
              <w:t>(</w:t>
            </w:r>
            <w:r w:rsidRPr="002F7956">
              <w:rPr>
                <w:rStyle w:val="fontstyle01"/>
                <w:lang w:val="sr-Cyrl-RS"/>
              </w:rPr>
              <w:t>ноћ)</w:t>
            </w:r>
          </w:p>
        </w:tc>
        <w:tc>
          <w:tcPr>
            <w:tcW w:w="844" w:type="dxa"/>
          </w:tcPr>
          <w:p w14:paraId="174A73F8" w14:textId="698DB447" w:rsidR="000C3D48" w:rsidRPr="00841601" w:rsidRDefault="000C3D48" w:rsidP="000C3D48">
            <w:pPr>
              <w:jc w:val="center"/>
              <w:rPr>
                <w:rStyle w:val="fontstyle01"/>
              </w:rPr>
            </w:pPr>
            <w:r>
              <w:rPr>
                <w:rStyle w:val="fontstyle01"/>
              </w:rPr>
              <w:t>59.6</w:t>
            </w:r>
          </w:p>
        </w:tc>
        <w:tc>
          <w:tcPr>
            <w:tcW w:w="896" w:type="dxa"/>
          </w:tcPr>
          <w:p w14:paraId="1E4FA0AD" w14:textId="5C01EBE7" w:rsidR="000C3D48" w:rsidRPr="00841601" w:rsidRDefault="000C3D48" w:rsidP="000C3D48">
            <w:pPr>
              <w:jc w:val="center"/>
              <w:rPr>
                <w:rStyle w:val="fontstyle01"/>
              </w:rPr>
            </w:pPr>
            <w:r>
              <w:rPr>
                <w:rStyle w:val="fontstyle01"/>
              </w:rPr>
              <w:t>58.6</w:t>
            </w:r>
          </w:p>
        </w:tc>
        <w:tc>
          <w:tcPr>
            <w:tcW w:w="820" w:type="dxa"/>
          </w:tcPr>
          <w:p w14:paraId="6FD3CD6F" w14:textId="4267A416" w:rsidR="000C3D48" w:rsidRPr="00841601" w:rsidRDefault="000C3D48" w:rsidP="000C3D48">
            <w:pPr>
              <w:jc w:val="center"/>
              <w:rPr>
                <w:rStyle w:val="fontstyle01"/>
              </w:rPr>
            </w:pPr>
            <w:r>
              <w:rPr>
                <w:rStyle w:val="fontstyle01"/>
              </w:rPr>
              <w:t>58</w:t>
            </w:r>
          </w:p>
        </w:tc>
        <w:tc>
          <w:tcPr>
            <w:tcW w:w="684" w:type="dxa"/>
          </w:tcPr>
          <w:p w14:paraId="2B7D0B32" w14:textId="64E1F740" w:rsidR="000C3D48" w:rsidRPr="00841601" w:rsidRDefault="000C3D48" w:rsidP="000C3D48">
            <w:pPr>
              <w:jc w:val="center"/>
              <w:rPr>
                <w:rStyle w:val="fontstyle01"/>
              </w:rPr>
            </w:pPr>
            <w:r>
              <w:rPr>
                <w:rStyle w:val="fontstyle01"/>
              </w:rPr>
              <w:t>57.1</w:t>
            </w:r>
          </w:p>
        </w:tc>
        <w:tc>
          <w:tcPr>
            <w:tcW w:w="957" w:type="dxa"/>
          </w:tcPr>
          <w:p w14:paraId="772337FB" w14:textId="48E9CF0C" w:rsidR="000C3D48" w:rsidRPr="00841601" w:rsidRDefault="000C3D48" w:rsidP="000C3D48">
            <w:pPr>
              <w:jc w:val="center"/>
              <w:rPr>
                <w:rStyle w:val="fontstyle01"/>
              </w:rPr>
            </w:pPr>
            <w:r>
              <w:rPr>
                <w:rStyle w:val="fontstyle01"/>
              </w:rPr>
              <w:t>55.9</w:t>
            </w:r>
          </w:p>
        </w:tc>
        <w:tc>
          <w:tcPr>
            <w:tcW w:w="957" w:type="dxa"/>
          </w:tcPr>
          <w:p w14:paraId="1D278894" w14:textId="1775377A" w:rsidR="000C3D48" w:rsidRPr="00841601" w:rsidRDefault="000C3D48" w:rsidP="000C3D48">
            <w:pPr>
              <w:jc w:val="center"/>
              <w:rPr>
                <w:rStyle w:val="fontstyle01"/>
              </w:rPr>
            </w:pPr>
            <w:r>
              <w:rPr>
                <w:rStyle w:val="fontstyle01"/>
              </w:rPr>
              <w:t>55</w:t>
            </w:r>
          </w:p>
        </w:tc>
        <w:tc>
          <w:tcPr>
            <w:tcW w:w="931" w:type="dxa"/>
          </w:tcPr>
          <w:p w14:paraId="10AF5AED" w14:textId="25CF4A1C" w:rsidR="000C3D48" w:rsidRPr="00841601" w:rsidRDefault="000C3D48" w:rsidP="000C3D48">
            <w:pPr>
              <w:jc w:val="center"/>
              <w:rPr>
                <w:rStyle w:val="fontstyle01"/>
              </w:rPr>
            </w:pPr>
            <w:r>
              <w:rPr>
                <w:rStyle w:val="fontstyle01"/>
              </w:rPr>
              <w:t>54.1</w:t>
            </w:r>
          </w:p>
        </w:tc>
        <w:tc>
          <w:tcPr>
            <w:tcW w:w="1179" w:type="dxa"/>
          </w:tcPr>
          <w:p w14:paraId="324002AD" w14:textId="1C316475" w:rsidR="000C3D48" w:rsidRPr="00841601" w:rsidRDefault="000C3D48" w:rsidP="000C3D48">
            <w:pPr>
              <w:jc w:val="center"/>
              <w:rPr>
                <w:rStyle w:val="fontstyle01"/>
              </w:rPr>
            </w:pPr>
            <w:r>
              <w:rPr>
                <w:rStyle w:val="fontstyle01"/>
              </w:rPr>
              <w:t>54</w:t>
            </w:r>
          </w:p>
        </w:tc>
      </w:tr>
    </w:tbl>
    <w:p w14:paraId="422887AF" w14:textId="45FA2B45" w:rsidR="00A53D1C" w:rsidRPr="00446EC2" w:rsidRDefault="00A53D1C" w:rsidP="00E412BF">
      <w:pPr>
        <w:spacing w:before="240" w:after="240" w:line="240" w:lineRule="auto"/>
        <w:jc w:val="both"/>
        <w:rPr>
          <w:rStyle w:val="fontstyle01"/>
          <w:b/>
          <w:i/>
          <w:color w:val="auto"/>
          <w:sz w:val="22"/>
          <w:szCs w:val="22"/>
          <w:lang w:val="sr-Cyrl-RS"/>
        </w:rPr>
      </w:pPr>
      <w:r w:rsidRPr="00446EC2">
        <w:rPr>
          <w:rStyle w:val="fontstyle01"/>
          <w:b/>
          <w:i/>
          <w:color w:val="auto"/>
          <w:sz w:val="22"/>
          <w:szCs w:val="22"/>
          <w:lang w:val="sr-Cyrl-RS"/>
        </w:rPr>
        <w:t>Вибрације</w:t>
      </w:r>
    </w:p>
    <w:p w14:paraId="27E5A1F9" w14:textId="77777777" w:rsidR="00A53D1C" w:rsidRPr="00446EC2" w:rsidRDefault="00A53D1C" w:rsidP="00E412BF">
      <w:pPr>
        <w:spacing w:after="120"/>
        <w:jc w:val="both"/>
        <w:rPr>
          <w:rStyle w:val="fontstyle01"/>
          <w:color w:val="auto"/>
          <w:sz w:val="22"/>
          <w:szCs w:val="22"/>
          <w:lang w:val="sr-Cyrl-RS"/>
        </w:rPr>
      </w:pPr>
      <w:r w:rsidRPr="00446EC2">
        <w:rPr>
          <w:rStyle w:val="fontstyle01"/>
          <w:color w:val="auto"/>
          <w:sz w:val="22"/>
          <w:szCs w:val="22"/>
          <w:lang w:val="sr-Cyrl-RS"/>
        </w:rPr>
        <w:t>Један од критеријума који карактеришу однос пута и животне средине и настају као последица осцилаторних кретања возила код одвијања путног саобраћаја су вибрације. Узимајући у обзир ову чињеницу, проблематици вибрација посвећена је одговарајућа пажња у смислу квантификације меродавних показатеља и процене могућих негативних последица.</w:t>
      </w:r>
    </w:p>
    <w:p w14:paraId="6454D2B7" w14:textId="2B9850A3" w:rsidR="00A53D1C" w:rsidRPr="0035314B" w:rsidRDefault="00A53D1C" w:rsidP="0035314B">
      <w:pPr>
        <w:spacing w:before="240" w:after="240"/>
        <w:jc w:val="both"/>
        <w:rPr>
          <w:rStyle w:val="fontstyle01"/>
          <w:i/>
          <w:color w:val="auto"/>
          <w:sz w:val="22"/>
          <w:szCs w:val="22"/>
          <w:lang w:val="sr-Cyrl-RS"/>
        </w:rPr>
      </w:pPr>
      <w:r w:rsidRPr="0035314B">
        <w:rPr>
          <w:rStyle w:val="fontstyle01"/>
          <w:i/>
          <w:color w:val="auto"/>
          <w:sz w:val="22"/>
          <w:szCs w:val="22"/>
          <w:lang w:val="sr-Cyrl-RS"/>
        </w:rPr>
        <w:t>Фаза изградње</w:t>
      </w:r>
    </w:p>
    <w:p w14:paraId="0BD4B102" w14:textId="2F7FE3A7" w:rsidR="00A53D1C" w:rsidRPr="00446EC2" w:rsidRDefault="00446EC2" w:rsidP="005B5689">
      <w:pPr>
        <w:jc w:val="both"/>
        <w:rPr>
          <w:rStyle w:val="fontstyle01"/>
          <w:color w:val="auto"/>
          <w:sz w:val="22"/>
          <w:szCs w:val="22"/>
          <w:lang w:val="sr-Cyrl-RS"/>
        </w:rPr>
      </w:pPr>
      <w:r w:rsidRPr="00446EC2">
        <w:rPr>
          <w:rStyle w:val="fontstyle01"/>
          <w:color w:val="auto"/>
          <w:sz w:val="22"/>
          <w:szCs w:val="22"/>
          <w:lang w:val="sr-Cyrl-RS"/>
        </w:rPr>
        <w:t>Ову фазу карактерише</w:t>
      </w:r>
      <w:r w:rsidR="00A53D1C" w:rsidRPr="00446EC2">
        <w:rPr>
          <w:rStyle w:val="fontstyle01"/>
          <w:color w:val="auto"/>
          <w:sz w:val="22"/>
          <w:szCs w:val="22"/>
          <w:lang w:val="sr-Cyrl-RS"/>
        </w:rPr>
        <w:t xml:space="preserve"> рад механизације и постројења лоцираних дуж саобраћајнице која се гради. Организацију грађења линијског објекта као што је пут,</w:t>
      </w:r>
      <w:r w:rsidR="00113F37" w:rsidRPr="00446EC2">
        <w:rPr>
          <w:rStyle w:val="fontstyle01"/>
          <w:color w:val="auto"/>
          <w:sz w:val="22"/>
          <w:szCs w:val="22"/>
          <w:lang w:val="sr-Cyrl-RS"/>
        </w:rPr>
        <w:t xml:space="preserve">у овом случају </w:t>
      </w:r>
      <w:r w:rsidR="003F2C2D" w:rsidRPr="00446EC2">
        <w:rPr>
          <w:rStyle w:val="fontstyle01"/>
          <w:color w:val="auto"/>
          <w:sz w:val="22"/>
          <w:szCs w:val="22"/>
          <w:lang w:val="sr-Cyrl-RS"/>
        </w:rPr>
        <w:t>обилазница са мостом</w:t>
      </w:r>
      <w:r w:rsidR="00A53D1C" w:rsidRPr="00446EC2">
        <w:rPr>
          <w:rStyle w:val="fontstyle01"/>
          <w:color w:val="auto"/>
          <w:sz w:val="22"/>
          <w:szCs w:val="22"/>
          <w:lang w:val="sr-Cyrl-RS"/>
        </w:rPr>
        <w:t xml:space="preserve"> карактерише распоред грађевинске механизације на релативно великом простору што омогућава интервенције на заштити околине од вибрација у овој фази. Изложеност овим утицајима је временски ограничена, привремена и малог интезитета.</w:t>
      </w:r>
    </w:p>
    <w:p w14:paraId="3EF7B8DA" w14:textId="141C5256" w:rsidR="00A53D1C" w:rsidRPr="0035314B" w:rsidRDefault="00A53D1C" w:rsidP="0035314B">
      <w:pPr>
        <w:spacing w:before="240" w:after="240"/>
        <w:jc w:val="both"/>
        <w:rPr>
          <w:rStyle w:val="fontstyle01"/>
          <w:i/>
          <w:color w:val="auto"/>
          <w:sz w:val="22"/>
          <w:szCs w:val="22"/>
          <w:lang w:val="sr-Cyrl-RS"/>
        </w:rPr>
      </w:pPr>
      <w:r w:rsidRPr="0035314B">
        <w:rPr>
          <w:rStyle w:val="fontstyle01"/>
          <w:i/>
          <w:color w:val="auto"/>
          <w:sz w:val="22"/>
          <w:szCs w:val="22"/>
          <w:lang w:val="sr-Cyrl-RS"/>
        </w:rPr>
        <w:t>Фаза експлоатације</w:t>
      </w:r>
    </w:p>
    <w:p w14:paraId="587BEAA1" w14:textId="525E7BAD" w:rsidR="00A53D1C" w:rsidRDefault="00A53D1C" w:rsidP="00C95ED1">
      <w:pPr>
        <w:spacing w:after="60"/>
        <w:jc w:val="both"/>
        <w:rPr>
          <w:rStyle w:val="fontstyle01"/>
          <w:color w:val="auto"/>
          <w:sz w:val="22"/>
          <w:szCs w:val="22"/>
          <w:lang w:val="sr-Cyrl-RS"/>
        </w:rPr>
      </w:pPr>
      <w:r w:rsidRPr="00446EC2">
        <w:rPr>
          <w:rStyle w:val="fontstyle01"/>
          <w:color w:val="auto"/>
          <w:sz w:val="22"/>
          <w:szCs w:val="22"/>
          <w:lang w:val="sr-Cyrl-RS"/>
        </w:rPr>
        <w:t>Осцилације возила које настају као последица кретања преко неравнина на коловозу проузрокују појаву вертикалних динамичких реакција на контактној површини пнеуматика и коловоза које су генератори вибрација у тлу а које се простиру највише у виду површинских таласа изазивајући негативне последице на људе и објекте. Генерисане вибрације су у суштини последица вибрирања три главна система који се могу описати као:</w:t>
      </w:r>
    </w:p>
    <w:p w14:paraId="24E50612" w14:textId="35F32AAA" w:rsidR="00A53D1C" w:rsidRPr="00A81E6E" w:rsidRDefault="00A53D1C" w:rsidP="00A81E6E">
      <w:pPr>
        <w:pStyle w:val="ListParagraph"/>
        <w:numPr>
          <w:ilvl w:val="0"/>
          <w:numId w:val="47"/>
        </w:numPr>
        <w:spacing w:after="60"/>
        <w:jc w:val="both"/>
        <w:rPr>
          <w:rFonts w:cs="Arial"/>
          <w:lang w:val="sr-Cyrl-RS"/>
        </w:rPr>
      </w:pPr>
      <w:r w:rsidRPr="00A81E6E">
        <w:rPr>
          <w:rFonts w:cs="Arial"/>
          <w:lang w:val="sr-Cyrl-CS"/>
        </w:rPr>
        <w:t xml:space="preserve">систем возила као целине чије се сопствене фреквенције, у зависности од типа возила, крећу од 1 - 10 </w:t>
      </w:r>
      <w:r w:rsidRPr="00A81E6E">
        <w:rPr>
          <w:rFonts w:cs="Arial"/>
        </w:rPr>
        <w:t>Hz</w:t>
      </w:r>
      <w:r w:rsidRPr="00A81E6E">
        <w:rPr>
          <w:rFonts w:cs="Arial"/>
          <w:lang w:val="sr-Cyrl-CS"/>
        </w:rPr>
        <w:t>,</w:t>
      </w:r>
    </w:p>
    <w:p w14:paraId="0126A361" w14:textId="49DA2A17" w:rsidR="00A53D1C" w:rsidRPr="00A81E6E" w:rsidRDefault="00A53D1C" w:rsidP="00A81E6E">
      <w:pPr>
        <w:pStyle w:val="ListParagraph"/>
        <w:numPr>
          <w:ilvl w:val="0"/>
          <w:numId w:val="47"/>
        </w:numPr>
        <w:spacing w:after="60"/>
        <w:jc w:val="both"/>
        <w:rPr>
          <w:rFonts w:cs="Arial"/>
          <w:lang w:val="sr-Cyrl-RS"/>
        </w:rPr>
      </w:pPr>
      <w:r w:rsidRPr="00A81E6E">
        <w:rPr>
          <w:rFonts w:cs="Arial"/>
          <w:lang w:val="sr-Cyrl-CS"/>
        </w:rPr>
        <w:t>систем</w:t>
      </w:r>
      <w:r w:rsidRPr="00A81E6E">
        <w:rPr>
          <w:rFonts w:cs="Arial"/>
          <w:lang w:val="ru-RU"/>
        </w:rPr>
        <w:t xml:space="preserve"> </w:t>
      </w:r>
      <w:r w:rsidRPr="00A81E6E">
        <w:rPr>
          <w:rFonts w:cs="Arial"/>
          <w:lang w:val="sr-Cyrl-CS"/>
        </w:rPr>
        <w:t>еласти</w:t>
      </w:r>
      <w:r w:rsidRPr="00A81E6E">
        <w:rPr>
          <w:rFonts w:cs="Arial"/>
          <w:lang w:val="ru-RU"/>
        </w:rPr>
        <w:t>ч</w:t>
      </w:r>
      <w:r w:rsidRPr="00A81E6E">
        <w:rPr>
          <w:rFonts w:cs="Arial"/>
          <w:lang w:val="sr-Cyrl-CS"/>
        </w:rPr>
        <w:t>но</w:t>
      </w:r>
      <w:r w:rsidR="00EF4333" w:rsidRPr="00A81E6E">
        <w:rPr>
          <w:rFonts w:cs="Arial"/>
          <w:lang w:val="ru-RU"/>
        </w:rPr>
        <w:t xml:space="preserve"> </w:t>
      </w:r>
      <w:r w:rsidRPr="00A81E6E">
        <w:rPr>
          <w:rFonts w:cs="Arial"/>
          <w:lang w:val="sr-Cyrl-CS"/>
        </w:rPr>
        <w:t>обешених</w:t>
      </w:r>
      <w:r w:rsidRPr="00A81E6E">
        <w:rPr>
          <w:rFonts w:cs="Arial"/>
          <w:lang w:val="ru-RU"/>
        </w:rPr>
        <w:t xml:space="preserve"> </w:t>
      </w:r>
      <w:r w:rsidRPr="00A81E6E">
        <w:rPr>
          <w:rFonts w:cs="Arial"/>
          <w:lang w:val="sr-Cyrl-CS"/>
        </w:rPr>
        <w:t>маса</w:t>
      </w:r>
      <w:r w:rsidRPr="00A81E6E">
        <w:rPr>
          <w:rFonts w:cs="Arial"/>
          <w:lang w:val="ru-RU"/>
        </w:rPr>
        <w:t xml:space="preserve"> (</w:t>
      </w:r>
      <w:r w:rsidRPr="00A81E6E">
        <w:rPr>
          <w:rFonts w:cs="Arial"/>
          <w:lang w:val="sr-Cyrl-CS"/>
        </w:rPr>
        <w:t>то</w:t>
      </w:r>
      <w:r w:rsidRPr="00A81E6E">
        <w:rPr>
          <w:rFonts w:cs="Arial"/>
          <w:lang w:val="ru-RU"/>
        </w:rPr>
        <w:t>ч</w:t>
      </w:r>
      <w:r w:rsidRPr="00A81E6E">
        <w:rPr>
          <w:rFonts w:cs="Arial"/>
          <w:lang w:val="sr-Cyrl-CS"/>
        </w:rPr>
        <w:t>кови</w:t>
      </w:r>
      <w:r w:rsidRPr="00A81E6E">
        <w:rPr>
          <w:rFonts w:cs="Arial"/>
          <w:lang w:val="ru-RU"/>
        </w:rPr>
        <w:t xml:space="preserve">, </w:t>
      </w:r>
      <w:r w:rsidRPr="00A81E6E">
        <w:rPr>
          <w:rFonts w:cs="Arial"/>
          <w:lang w:val="sr-Cyrl-CS"/>
        </w:rPr>
        <w:t>осовине</w:t>
      </w:r>
      <w:r w:rsidRPr="00A81E6E">
        <w:rPr>
          <w:rFonts w:cs="Arial"/>
          <w:lang w:val="ru-RU"/>
        </w:rPr>
        <w:t xml:space="preserve">) </w:t>
      </w:r>
      <w:r w:rsidRPr="00A81E6E">
        <w:rPr>
          <w:rFonts w:cs="Arial"/>
          <w:lang w:val="sr-Cyrl-CS"/>
        </w:rPr>
        <w:t>са</w:t>
      </w:r>
      <w:r w:rsidRPr="00A81E6E">
        <w:rPr>
          <w:rFonts w:cs="Arial"/>
          <w:lang w:val="ru-RU"/>
        </w:rPr>
        <w:t xml:space="preserve"> </w:t>
      </w:r>
      <w:r w:rsidRPr="00A81E6E">
        <w:rPr>
          <w:rFonts w:cs="Arial"/>
          <w:lang w:val="sr-Cyrl-CS"/>
        </w:rPr>
        <w:t>сопственим</w:t>
      </w:r>
      <w:r w:rsidRPr="00A81E6E">
        <w:rPr>
          <w:rFonts w:cs="Arial"/>
          <w:lang w:val="ru-RU"/>
        </w:rPr>
        <w:t xml:space="preserve"> </w:t>
      </w:r>
      <w:r w:rsidRPr="00A81E6E">
        <w:rPr>
          <w:rFonts w:cs="Arial"/>
          <w:lang w:val="sr-Cyrl-CS"/>
        </w:rPr>
        <w:t>фреквенцијама</w:t>
      </w:r>
      <w:r w:rsidRPr="00A81E6E">
        <w:rPr>
          <w:rFonts w:cs="Arial"/>
          <w:lang w:val="ru-RU"/>
        </w:rPr>
        <w:t xml:space="preserve"> </w:t>
      </w:r>
      <w:r w:rsidRPr="00A81E6E">
        <w:rPr>
          <w:rFonts w:cs="Arial"/>
          <w:lang w:val="sr-Cyrl-CS"/>
        </w:rPr>
        <w:t>од</w:t>
      </w:r>
      <w:r w:rsidRPr="00A81E6E">
        <w:rPr>
          <w:rFonts w:cs="Arial"/>
          <w:lang w:val="ru-RU"/>
        </w:rPr>
        <w:t xml:space="preserve"> 10 - 20 </w:t>
      </w:r>
      <w:r w:rsidRPr="00A81E6E">
        <w:rPr>
          <w:rFonts w:cs="Arial"/>
        </w:rPr>
        <w:t>Hz</w:t>
      </w:r>
      <w:r w:rsidRPr="00A81E6E">
        <w:rPr>
          <w:rFonts w:cs="Arial"/>
          <w:lang w:val="ru-RU"/>
        </w:rPr>
        <w:t>,</w:t>
      </w:r>
    </w:p>
    <w:p w14:paraId="4256749D" w14:textId="0A485C10" w:rsidR="00A53D1C" w:rsidRPr="00A81E6E" w:rsidRDefault="00A53D1C" w:rsidP="00A81E6E">
      <w:pPr>
        <w:pStyle w:val="ListParagraph"/>
        <w:numPr>
          <w:ilvl w:val="0"/>
          <w:numId w:val="47"/>
        </w:numPr>
        <w:jc w:val="both"/>
        <w:rPr>
          <w:rFonts w:cs="Arial"/>
          <w:lang w:val="sr-Cyrl-RS"/>
        </w:rPr>
      </w:pPr>
      <w:r w:rsidRPr="00A81E6E">
        <w:rPr>
          <w:rFonts w:cs="Arial"/>
          <w:spacing w:val="-4"/>
          <w:lang w:val="sr-Cyrl-CS"/>
        </w:rPr>
        <w:t>систем</w:t>
      </w:r>
      <w:r w:rsidRPr="00A81E6E">
        <w:rPr>
          <w:rFonts w:cs="Arial"/>
          <w:spacing w:val="-4"/>
          <w:lang w:val="ru-RU"/>
        </w:rPr>
        <w:t xml:space="preserve"> </w:t>
      </w:r>
      <w:r w:rsidRPr="00A81E6E">
        <w:rPr>
          <w:rFonts w:cs="Arial"/>
          <w:spacing w:val="-4"/>
          <w:lang w:val="sr-Cyrl-CS"/>
        </w:rPr>
        <w:t>поједина</w:t>
      </w:r>
      <w:r w:rsidRPr="00A81E6E">
        <w:rPr>
          <w:rFonts w:cs="Arial"/>
          <w:spacing w:val="-4"/>
          <w:lang w:val="ru-RU"/>
        </w:rPr>
        <w:t>ч</w:t>
      </w:r>
      <w:r w:rsidRPr="00A81E6E">
        <w:rPr>
          <w:rFonts w:cs="Arial"/>
          <w:spacing w:val="-4"/>
          <w:lang w:val="sr-Cyrl-CS"/>
        </w:rPr>
        <w:t>них</w:t>
      </w:r>
      <w:r w:rsidRPr="00A81E6E">
        <w:rPr>
          <w:rFonts w:cs="Arial"/>
          <w:spacing w:val="-4"/>
          <w:lang w:val="ru-RU"/>
        </w:rPr>
        <w:t xml:space="preserve"> </w:t>
      </w:r>
      <w:r w:rsidRPr="00A81E6E">
        <w:rPr>
          <w:rFonts w:cs="Arial"/>
          <w:spacing w:val="-4"/>
          <w:lang w:val="sr-Cyrl-CS"/>
        </w:rPr>
        <w:t>конструктивних</w:t>
      </w:r>
      <w:r w:rsidRPr="00A81E6E">
        <w:rPr>
          <w:rFonts w:cs="Arial"/>
          <w:spacing w:val="-4"/>
          <w:lang w:val="ru-RU"/>
        </w:rPr>
        <w:t xml:space="preserve"> </w:t>
      </w:r>
      <w:r w:rsidRPr="00A81E6E">
        <w:rPr>
          <w:rFonts w:cs="Arial"/>
          <w:spacing w:val="-4"/>
          <w:lang w:val="sr-Cyrl-CS"/>
        </w:rPr>
        <w:t>склопова</w:t>
      </w:r>
      <w:r w:rsidRPr="00A81E6E">
        <w:rPr>
          <w:rFonts w:cs="Arial"/>
          <w:spacing w:val="-4"/>
          <w:lang w:val="ru-RU"/>
        </w:rPr>
        <w:t xml:space="preserve"> </w:t>
      </w:r>
      <w:r w:rsidRPr="00A81E6E">
        <w:rPr>
          <w:rFonts w:cs="Arial"/>
          <w:spacing w:val="-4"/>
          <w:lang w:val="sr-Cyrl-CS"/>
        </w:rPr>
        <w:t>који</w:t>
      </w:r>
      <w:r w:rsidRPr="00A81E6E">
        <w:rPr>
          <w:rFonts w:cs="Arial"/>
          <w:spacing w:val="-4"/>
          <w:lang w:val="ru-RU"/>
        </w:rPr>
        <w:t xml:space="preserve"> </w:t>
      </w:r>
      <w:r w:rsidRPr="00A81E6E">
        <w:rPr>
          <w:rFonts w:cs="Arial"/>
          <w:spacing w:val="-4"/>
          <w:lang w:val="sr-Cyrl-CS"/>
        </w:rPr>
        <w:t>осцилују</w:t>
      </w:r>
      <w:r w:rsidRPr="00A81E6E">
        <w:rPr>
          <w:rFonts w:cs="Arial"/>
          <w:spacing w:val="-4"/>
          <w:lang w:val="ru-RU"/>
        </w:rPr>
        <w:t xml:space="preserve"> </w:t>
      </w:r>
      <w:r w:rsidRPr="00A81E6E">
        <w:rPr>
          <w:rFonts w:cs="Arial"/>
          <w:spacing w:val="-4"/>
          <w:lang w:val="sr-Cyrl-CS"/>
        </w:rPr>
        <w:t>на</w:t>
      </w:r>
      <w:r w:rsidRPr="00A81E6E">
        <w:rPr>
          <w:rFonts w:cs="Arial"/>
          <w:spacing w:val="-4"/>
          <w:lang w:val="ru-RU"/>
        </w:rPr>
        <w:t xml:space="preserve"> </w:t>
      </w:r>
      <w:r w:rsidRPr="00A81E6E">
        <w:rPr>
          <w:rFonts w:cs="Arial"/>
          <w:spacing w:val="-4"/>
          <w:lang w:val="sr-Cyrl-CS"/>
        </w:rPr>
        <w:t>много</w:t>
      </w:r>
      <w:r w:rsidRPr="00A81E6E">
        <w:rPr>
          <w:rFonts w:cs="Arial"/>
          <w:spacing w:val="-4"/>
          <w:lang w:val="ru-RU"/>
        </w:rPr>
        <w:t xml:space="preserve"> </w:t>
      </w:r>
      <w:r w:rsidRPr="00A81E6E">
        <w:rPr>
          <w:rFonts w:cs="Arial"/>
          <w:spacing w:val="-4"/>
          <w:lang w:val="sr-Cyrl-CS"/>
        </w:rPr>
        <w:t>вишим</w:t>
      </w:r>
      <w:r w:rsidRPr="00A81E6E">
        <w:rPr>
          <w:rFonts w:cs="Arial"/>
          <w:spacing w:val="-4"/>
          <w:lang w:val="ru-RU"/>
        </w:rPr>
        <w:t xml:space="preserve"> </w:t>
      </w:r>
      <w:r w:rsidRPr="00A81E6E">
        <w:rPr>
          <w:rFonts w:cs="Arial"/>
          <w:spacing w:val="-4"/>
          <w:lang w:val="sr-Cyrl-CS"/>
        </w:rPr>
        <w:t>фреквенцијама</w:t>
      </w:r>
      <w:r w:rsidRPr="00A81E6E">
        <w:rPr>
          <w:rFonts w:cs="Arial"/>
          <w:spacing w:val="-4"/>
          <w:lang w:val="ru-RU"/>
        </w:rPr>
        <w:t>.</w:t>
      </w:r>
    </w:p>
    <w:p w14:paraId="09C4839B" w14:textId="7499446D" w:rsidR="00A53D1C" w:rsidRPr="00446EC2" w:rsidRDefault="00A53D1C" w:rsidP="00A81E6E">
      <w:pPr>
        <w:jc w:val="both"/>
        <w:rPr>
          <w:rStyle w:val="fontstyle01"/>
          <w:color w:val="auto"/>
          <w:sz w:val="22"/>
          <w:szCs w:val="22"/>
          <w:lang w:val="sr-Cyrl-RS"/>
        </w:rPr>
      </w:pPr>
      <w:r w:rsidRPr="00446EC2">
        <w:rPr>
          <w:rStyle w:val="fontstyle01"/>
          <w:color w:val="auto"/>
          <w:sz w:val="22"/>
          <w:szCs w:val="22"/>
          <w:lang w:val="sr-Cyrl-RS"/>
        </w:rPr>
        <w:t>Основну природу вибрација генерисаних од путног саобраћаја дају вибрације настале осцилаторним кретањем возила као целине. Простирање ових вибрација остварује се у суштини преко три типа таласног кретања. Површински (Рејлијев</w:t>
      </w:r>
      <w:r w:rsidR="0055134F">
        <w:rPr>
          <w:rStyle w:val="fontstyle01"/>
          <w:color w:val="auto"/>
          <w:sz w:val="22"/>
          <w:szCs w:val="22"/>
          <w:lang w:val="sr-Cyrl-RS"/>
        </w:rPr>
        <w:t xml:space="preserve">и) таласи на које </w:t>
      </w:r>
      <w:r w:rsidR="0055134F">
        <w:rPr>
          <w:rStyle w:val="fontstyle01"/>
          <w:color w:val="auto"/>
          <w:sz w:val="22"/>
          <w:szCs w:val="22"/>
          <w:lang w:val="sr-Cyrl-RS"/>
        </w:rPr>
        <w:lastRenderedPageBreak/>
        <w:t>отпада око 70</w:t>
      </w:r>
      <w:r w:rsidRPr="00446EC2">
        <w:rPr>
          <w:rStyle w:val="fontstyle01"/>
          <w:color w:val="auto"/>
          <w:sz w:val="22"/>
          <w:szCs w:val="22"/>
          <w:lang w:val="sr-Cyrl-RS"/>
        </w:rPr>
        <w:sym w:font="Symbol" w:char="F025"/>
      </w:r>
      <w:r w:rsidRPr="00446EC2">
        <w:rPr>
          <w:rStyle w:val="fontstyle01"/>
          <w:color w:val="auto"/>
          <w:sz w:val="22"/>
          <w:szCs w:val="22"/>
          <w:lang w:val="sr-Cyrl-RS"/>
        </w:rPr>
        <w:t xml:space="preserve"> укупне енергије, смичући таласи на које отпада око 25 </w:t>
      </w:r>
      <w:r w:rsidRPr="00446EC2">
        <w:rPr>
          <w:rStyle w:val="fontstyle01"/>
          <w:color w:val="auto"/>
          <w:sz w:val="22"/>
          <w:szCs w:val="22"/>
          <w:lang w:val="sr-Cyrl-RS"/>
        </w:rPr>
        <w:sym w:font="Symbol" w:char="F025"/>
      </w:r>
      <w:r w:rsidRPr="00446EC2">
        <w:rPr>
          <w:rStyle w:val="fontstyle01"/>
          <w:color w:val="auto"/>
          <w:sz w:val="22"/>
          <w:szCs w:val="22"/>
          <w:lang w:val="sr-Cyrl-RS"/>
        </w:rPr>
        <w:t xml:space="preserve"> енергије и таласи компресије који се простиру кроз тло и на које отпада око 5 </w:t>
      </w:r>
      <w:r w:rsidRPr="00446EC2">
        <w:rPr>
          <w:rStyle w:val="fontstyle01"/>
          <w:color w:val="auto"/>
          <w:sz w:val="22"/>
          <w:szCs w:val="22"/>
          <w:lang w:val="sr-Cyrl-RS"/>
        </w:rPr>
        <w:sym w:font="Symbol" w:char="F025"/>
      </w:r>
      <w:r w:rsidRPr="00446EC2">
        <w:rPr>
          <w:rStyle w:val="fontstyle01"/>
          <w:color w:val="auto"/>
          <w:sz w:val="22"/>
          <w:szCs w:val="22"/>
          <w:lang w:val="sr-Cyrl-RS"/>
        </w:rPr>
        <w:t xml:space="preserve"> енергије.</w:t>
      </w:r>
    </w:p>
    <w:p w14:paraId="52F984B5" w14:textId="77777777" w:rsidR="00A53D1C" w:rsidRPr="00446EC2" w:rsidRDefault="00A53D1C" w:rsidP="00A81E6E">
      <w:pPr>
        <w:jc w:val="both"/>
        <w:rPr>
          <w:rStyle w:val="fontstyle01"/>
          <w:color w:val="auto"/>
          <w:sz w:val="22"/>
          <w:szCs w:val="22"/>
          <w:lang w:val="sr-Cyrl-RS"/>
        </w:rPr>
      </w:pPr>
      <w:r w:rsidRPr="00446EC2">
        <w:rPr>
          <w:rStyle w:val="fontstyle01"/>
          <w:color w:val="auto"/>
          <w:sz w:val="22"/>
          <w:szCs w:val="22"/>
          <w:lang w:val="sr-Cyrl-RS"/>
        </w:rPr>
        <w:t>Негативне последице вибрација на грађевинске објекте огледају се првенствено у замору материјала који доводи до скраћења века њиховог трајања. Ефекти вибрација на човека огледају се кроз директна механичка дејства променљивог убрзања на покретне делове човечијег тела као и кроз секундарна биолошка и психолошка дејства услед надражаја и оштећења нервних рецептора.</w:t>
      </w:r>
    </w:p>
    <w:p w14:paraId="496504D2" w14:textId="77A99BB4" w:rsidR="00A53D1C" w:rsidRPr="00446EC2" w:rsidRDefault="00A53D1C" w:rsidP="00A81E6E">
      <w:pPr>
        <w:jc w:val="both"/>
        <w:rPr>
          <w:rStyle w:val="fontstyle01"/>
          <w:color w:val="auto"/>
          <w:sz w:val="22"/>
          <w:szCs w:val="22"/>
          <w:lang w:val="sr-Cyrl-RS"/>
        </w:rPr>
      </w:pPr>
      <w:r w:rsidRPr="00446EC2">
        <w:rPr>
          <w:rStyle w:val="fontstyle01"/>
          <w:color w:val="auto"/>
          <w:sz w:val="22"/>
          <w:szCs w:val="22"/>
          <w:lang w:val="sr-Cyrl-RS"/>
        </w:rPr>
        <w:t>С обзиром на све истакнуте чињенице, а у</w:t>
      </w:r>
      <w:r w:rsidR="00134A0C" w:rsidRPr="00446EC2">
        <w:rPr>
          <w:rStyle w:val="fontstyle01"/>
          <w:color w:val="auto"/>
          <w:sz w:val="22"/>
          <w:szCs w:val="22"/>
          <w:lang w:val="sr-Cyrl-RS"/>
        </w:rPr>
        <w:t>важавајући значај путног правца</w:t>
      </w:r>
      <w:r w:rsidRPr="00446EC2">
        <w:rPr>
          <w:rStyle w:val="fontstyle01"/>
          <w:color w:val="auto"/>
          <w:sz w:val="22"/>
          <w:szCs w:val="22"/>
          <w:lang w:val="sr-Cyrl-RS"/>
        </w:rPr>
        <w:t xml:space="preserve"> и могуће негативне последице које се могу појавити у току експлоатације, проблематици емисије, трансмисије и имисије, посвећена је одговарајућа пажња сразмерна сазнањима о овом феномену и његовом значају у конкретним условима.</w:t>
      </w:r>
    </w:p>
    <w:p w14:paraId="372B0756" w14:textId="7FB5674D" w:rsidR="00B1692D" w:rsidRPr="0002521D" w:rsidRDefault="00A53D1C" w:rsidP="00E131A9">
      <w:pPr>
        <w:jc w:val="both"/>
        <w:rPr>
          <w:rStyle w:val="fontstyle01"/>
          <w:color w:val="FF0000"/>
          <w:sz w:val="22"/>
          <w:szCs w:val="22"/>
          <w:lang w:val="sr-Cyrl-RS"/>
        </w:rPr>
      </w:pPr>
      <w:r w:rsidRPr="00446EC2">
        <w:rPr>
          <w:rStyle w:val="fontstyle01"/>
          <w:color w:val="auto"/>
          <w:sz w:val="22"/>
          <w:szCs w:val="22"/>
          <w:lang w:val="sr-Cyrl-RS"/>
        </w:rPr>
        <w:t xml:space="preserve">Будући да у овом домену не постоји верификована национална регулатива, за потребе анализе уобичајено је коришћење интернационалног стандарда ISO 2631 и DIN 4150. Стандард 2631 је данас вероватно најприхватљивији документ који покрива општу проблематику вибрација. Специфичност овог стандарда је што покрива широк спектар узрочника вибрација обухватајући тако и вибрације настале од путног саобраћаја. Као основа за валоризацију с обзиром на пророду овог истраживања и захтеве у погледу процене утицаја на људе и објекте узете су граничне вредности дефинисане стандардом DIN 4150 дефинисане у </w:t>
      </w:r>
      <w:r w:rsidR="005E757F" w:rsidRPr="005E757F">
        <w:rPr>
          <w:rStyle w:val="fontstyle01"/>
          <w:color w:val="auto"/>
          <w:sz w:val="22"/>
          <w:szCs w:val="22"/>
          <w:lang w:val="sr-Cyrl-RS"/>
        </w:rPr>
        <w:t>наредној табели</w:t>
      </w:r>
      <w:r w:rsidR="00063BFA" w:rsidRPr="005E757F">
        <w:rPr>
          <w:rStyle w:val="fontstyle01"/>
          <w:color w:val="auto"/>
          <w:sz w:val="22"/>
          <w:szCs w:val="22"/>
          <w:lang w:val="sr-Cyrl-RS"/>
        </w:rPr>
        <w:t>.</w:t>
      </w:r>
    </w:p>
    <w:p w14:paraId="4BECB796" w14:textId="234C7018" w:rsidR="00063BFA" w:rsidRPr="0002521D" w:rsidRDefault="00063BFA" w:rsidP="00E131A9">
      <w:pPr>
        <w:pStyle w:val="Caption"/>
        <w:keepNext/>
        <w:spacing w:after="0"/>
        <w:rPr>
          <w:rFonts w:ascii="Arial" w:hAnsi="Arial" w:cs="Arial"/>
          <w:color w:val="FF0000"/>
          <w:szCs w:val="20"/>
        </w:rPr>
      </w:pPr>
      <w:bookmarkStart w:id="138" w:name="_Toc121831049"/>
      <w:r w:rsidRPr="00A81E6E">
        <w:rPr>
          <w:rFonts w:ascii="Arial" w:hAnsi="Arial" w:cs="Arial"/>
          <w:szCs w:val="20"/>
        </w:rPr>
        <w:t xml:space="preserve">Табела </w:t>
      </w:r>
      <w:r w:rsidR="00841601" w:rsidRPr="00A81E6E">
        <w:rPr>
          <w:rFonts w:ascii="Arial" w:hAnsi="Arial" w:cs="Arial"/>
          <w:szCs w:val="20"/>
        </w:rPr>
        <w:fldChar w:fldCharType="begin"/>
      </w:r>
      <w:r w:rsidR="00841601" w:rsidRPr="00A81E6E">
        <w:rPr>
          <w:rFonts w:ascii="Arial" w:hAnsi="Arial" w:cs="Arial"/>
          <w:szCs w:val="20"/>
        </w:rPr>
        <w:instrText xml:space="preserve"> STYLEREF 1 \s </w:instrText>
      </w:r>
      <w:r w:rsidR="00841601" w:rsidRPr="00A81E6E">
        <w:rPr>
          <w:rFonts w:ascii="Arial" w:hAnsi="Arial" w:cs="Arial"/>
          <w:szCs w:val="20"/>
        </w:rPr>
        <w:fldChar w:fldCharType="separate"/>
      </w:r>
      <w:r w:rsidR="009E3A56">
        <w:rPr>
          <w:rFonts w:ascii="Arial" w:hAnsi="Arial" w:cs="Arial"/>
          <w:noProof/>
          <w:szCs w:val="20"/>
        </w:rPr>
        <w:t>6</w:t>
      </w:r>
      <w:r w:rsidR="00841601" w:rsidRPr="00A81E6E">
        <w:rPr>
          <w:rFonts w:ascii="Arial" w:hAnsi="Arial" w:cs="Arial"/>
          <w:szCs w:val="20"/>
        </w:rPr>
        <w:fldChar w:fldCharType="end"/>
      </w:r>
      <w:r w:rsidR="00841601" w:rsidRPr="00A81E6E">
        <w:rPr>
          <w:rFonts w:ascii="Arial" w:hAnsi="Arial" w:cs="Arial"/>
          <w:szCs w:val="20"/>
        </w:rPr>
        <w:noBreakHyphen/>
      </w:r>
      <w:r w:rsidR="00841601" w:rsidRPr="00A81E6E">
        <w:rPr>
          <w:rFonts w:ascii="Arial" w:hAnsi="Arial" w:cs="Arial"/>
          <w:szCs w:val="20"/>
        </w:rPr>
        <w:fldChar w:fldCharType="begin"/>
      </w:r>
      <w:r w:rsidR="00841601" w:rsidRPr="00A81E6E">
        <w:rPr>
          <w:rFonts w:ascii="Arial" w:hAnsi="Arial" w:cs="Arial"/>
          <w:szCs w:val="20"/>
        </w:rPr>
        <w:instrText xml:space="preserve"> SEQ Табела \* ARABIC \s 1 </w:instrText>
      </w:r>
      <w:r w:rsidR="00841601" w:rsidRPr="00A81E6E">
        <w:rPr>
          <w:rFonts w:ascii="Arial" w:hAnsi="Arial" w:cs="Arial"/>
          <w:szCs w:val="20"/>
        </w:rPr>
        <w:fldChar w:fldCharType="separate"/>
      </w:r>
      <w:r w:rsidR="009E3A56">
        <w:rPr>
          <w:rFonts w:ascii="Arial" w:hAnsi="Arial" w:cs="Arial"/>
          <w:noProof/>
          <w:szCs w:val="20"/>
        </w:rPr>
        <w:t>10</w:t>
      </w:r>
      <w:r w:rsidR="00841601" w:rsidRPr="00A81E6E">
        <w:rPr>
          <w:rFonts w:ascii="Arial" w:hAnsi="Arial" w:cs="Arial"/>
          <w:szCs w:val="20"/>
        </w:rPr>
        <w:fldChar w:fldCharType="end"/>
      </w:r>
      <w:r w:rsidRPr="00A81E6E">
        <w:rPr>
          <w:rStyle w:val="fontstyle01"/>
          <w:color w:val="auto"/>
          <w:sz w:val="20"/>
          <w:szCs w:val="20"/>
          <w:lang w:val="sr-Cyrl-RS"/>
        </w:rPr>
        <w:t xml:space="preserve"> </w:t>
      </w:r>
      <w:r w:rsidRPr="00446EC2">
        <w:rPr>
          <w:rStyle w:val="fontstyle01"/>
          <w:color w:val="auto"/>
          <w:sz w:val="20"/>
          <w:szCs w:val="20"/>
          <w:lang w:val="sr-Cyrl-RS"/>
        </w:rPr>
        <w:t>Г</w:t>
      </w:r>
      <w:r w:rsidRPr="00446EC2">
        <w:rPr>
          <w:rStyle w:val="fontstyle01"/>
          <w:color w:val="auto"/>
          <w:sz w:val="20"/>
          <w:szCs w:val="20"/>
        </w:rPr>
        <w:t xml:space="preserve">раничне вредности </w:t>
      </w:r>
      <w:r w:rsidRPr="00446EC2">
        <w:rPr>
          <w:rStyle w:val="fontstyle01"/>
          <w:color w:val="auto"/>
          <w:sz w:val="20"/>
          <w:szCs w:val="20"/>
          <w:lang w:val="sr-Cyrl-RS"/>
        </w:rPr>
        <w:t xml:space="preserve"> вибрација </w:t>
      </w:r>
      <w:r w:rsidRPr="00446EC2">
        <w:rPr>
          <w:rStyle w:val="fontstyle01"/>
          <w:color w:val="auto"/>
          <w:sz w:val="20"/>
          <w:szCs w:val="20"/>
        </w:rPr>
        <w:t>дефинисане стандардом DIN 4150</w:t>
      </w:r>
      <w:bookmarkEnd w:id="1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Look w:val="04A0" w:firstRow="1" w:lastRow="0" w:firstColumn="1" w:lastColumn="0" w:noHBand="0" w:noVBand="1"/>
      </w:tblPr>
      <w:tblGrid>
        <w:gridCol w:w="2857"/>
        <w:gridCol w:w="1312"/>
        <w:gridCol w:w="2198"/>
        <w:gridCol w:w="2268"/>
      </w:tblGrid>
      <w:tr w:rsidR="00E61E8F" w:rsidRPr="0002521D" w14:paraId="080B7F85" w14:textId="77777777" w:rsidTr="0029579D">
        <w:trPr>
          <w:jc w:val="center"/>
        </w:trPr>
        <w:tc>
          <w:tcPr>
            <w:tcW w:w="2857" w:type="dxa"/>
            <w:vMerge w:val="restart"/>
            <w:vAlign w:val="center"/>
          </w:tcPr>
          <w:p w14:paraId="2DD437EB" w14:textId="77777777" w:rsidR="00B1692D" w:rsidRPr="0029579D" w:rsidRDefault="00B1692D" w:rsidP="0029579D">
            <w:pPr>
              <w:jc w:val="center"/>
              <w:rPr>
                <w:rFonts w:cs="Arial"/>
                <w:b/>
              </w:rPr>
            </w:pPr>
            <w:r w:rsidRPr="0029579D">
              <w:rPr>
                <w:rFonts w:cs="Arial"/>
                <w:b/>
              </w:rPr>
              <w:t>Намена простора</w:t>
            </w:r>
          </w:p>
        </w:tc>
        <w:tc>
          <w:tcPr>
            <w:tcW w:w="1312" w:type="dxa"/>
            <w:vMerge w:val="restart"/>
            <w:shd w:val="clear" w:color="auto" w:fill="FFFFFF" w:themeFill="background1"/>
            <w:vAlign w:val="center"/>
          </w:tcPr>
          <w:p w14:paraId="4EA1ACEB" w14:textId="77777777" w:rsidR="00B1692D" w:rsidRPr="0029579D" w:rsidRDefault="00B1692D" w:rsidP="0029579D">
            <w:pPr>
              <w:spacing w:after="0"/>
              <w:jc w:val="center"/>
              <w:rPr>
                <w:rFonts w:cs="Arial"/>
                <w:b/>
              </w:rPr>
            </w:pPr>
            <w:r w:rsidRPr="0029579D">
              <w:rPr>
                <w:rFonts w:cs="Arial"/>
                <w:b/>
              </w:rPr>
              <w:t>Време</w:t>
            </w:r>
          </w:p>
        </w:tc>
        <w:tc>
          <w:tcPr>
            <w:tcW w:w="4466" w:type="dxa"/>
            <w:gridSpan w:val="2"/>
            <w:shd w:val="clear" w:color="auto" w:fill="FFFFFF" w:themeFill="background1"/>
            <w:vAlign w:val="center"/>
          </w:tcPr>
          <w:p w14:paraId="1C085E04" w14:textId="7784CF92" w:rsidR="00B1692D" w:rsidRPr="0029579D" w:rsidRDefault="00B1692D" w:rsidP="001F4FD2">
            <w:pPr>
              <w:spacing w:before="60" w:after="60"/>
              <w:jc w:val="center"/>
              <w:rPr>
                <w:rFonts w:cs="Arial"/>
                <w:b/>
              </w:rPr>
            </w:pPr>
            <w:r w:rsidRPr="0029579D">
              <w:rPr>
                <w:rFonts w:cs="Arial"/>
                <w:b/>
              </w:rPr>
              <w:t>КВ - вредности</w:t>
            </w:r>
          </w:p>
        </w:tc>
      </w:tr>
      <w:tr w:rsidR="00E61E8F" w:rsidRPr="0002521D" w14:paraId="50E7F1E7" w14:textId="77777777" w:rsidTr="00B1692D">
        <w:trPr>
          <w:jc w:val="center"/>
        </w:trPr>
        <w:tc>
          <w:tcPr>
            <w:tcW w:w="2857" w:type="dxa"/>
            <w:vMerge/>
            <w:vAlign w:val="center"/>
          </w:tcPr>
          <w:p w14:paraId="3C27D068" w14:textId="77777777" w:rsidR="00B1692D" w:rsidRPr="0029579D" w:rsidRDefault="00B1692D" w:rsidP="00B1692D">
            <w:pPr>
              <w:jc w:val="center"/>
              <w:rPr>
                <w:rFonts w:cs="Arial"/>
                <w:b/>
              </w:rPr>
            </w:pPr>
          </w:p>
        </w:tc>
        <w:tc>
          <w:tcPr>
            <w:tcW w:w="1312" w:type="dxa"/>
            <w:vMerge/>
            <w:shd w:val="clear" w:color="auto" w:fill="FFFFFF" w:themeFill="background1"/>
            <w:vAlign w:val="center"/>
          </w:tcPr>
          <w:p w14:paraId="5E72FD5F" w14:textId="77777777" w:rsidR="00B1692D" w:rsidRPr="0029579D" w:rsidRDefault="00B1692D" w:rsidP="00B1692D">
            <w:pPr>
              <w:jc w:val="center"/>
              <w:rPr>
                <w:rFonts w:cs="Arial"/>
                <w:b/>
              </w:rPr>
            </w:pPr>
          </w:p>
        </w:tc>
        <w:tc>
          <w:tcPr>
            <w:tcW w:w="2198" w:type="dxa"/>
            <w:shd w:val="clear" w:color="auto" w:fill="FFFFFF" w:themeFill="background1"/>
            <w:vAlign w:val="center"/>
          </w:tcPr>
          <w:p w14:paraId="7C6F0C4F" w14:textId="77777777" w:rsidR="00B1692D" w:rsidRPr="0029579D" w:rsidRDefault="00B1692D" w:rsidP="0029579D">
            <w:pPr>
              <w:spacing w:before="60" w:after="60"/>
              <w:jc w:val="center"/>
              <w:rPr>
                <w:rFonts w:cs="Arial"/>
                <w:b/>
              </w:rPr>
            </w:pPr>
            <w:r w:rsidRPr="0029579D">
              <w:rPr>
                <w:rFonts w:cs="Arial"/>
                <w:b/>
              </w:rPr>
              <w:t>Уста</w:t>
            </w:r>
            <w:r w:rsidRPr="0029579D">
              <w:rPr>
                <w:rFonts w:cs="Arial"/>
                <w:b/>
                <w:lang w:val="sr-Cyrl-CS"/>
              </w:rPr>
              <w:t>љ</w:t>
            </w:r>
            <w:r w:rsidRPr="0029579D">
              <w:rPr>
                <w:rFonts w:cs="Arial"/>
                <w:b/>
              </w:rPr>
              <w:t>ене</w:t>
            </w:r>
          </w:p>
          <w:p w14:paraId="4B383AFE" w14:textId="77777777" w:rsidR="00B1692D" w:rsidRPr="0029579D" w:rsidRDefault="00B1692D" w:rsidP="0029579D">
            <w:pPr>
              <w:spacing w:before="60" w:after="60"/>
              <w:jc w:val="center"/>
              <w:rPr>
                <w:rFonts w:cs="Arial"/>
                <w:b/>
              </w:rPr>
            </w:pPr>
            <w:r w:rsidRPr="0029579D">
              <w:rPr>
                <w:rFonts w:cs="Arial"/>
                <w:b/>
              </w:rPr>
              <w:t>вибрације</w:t>
            </w:r>
          </w:p>
        </w:tc>
        <w:tc>
          <w:tcPr>
            <w:tcW w:w="2268" w:type="dxa"/>
            <w:shd w:val="clear" w:color="auto" w:fill="FFFFFF" w:themeFill="background1"/>
            <w:vAlign w:val="center"/>
          </w:tcPr>
          <w:p w14:paraId="473C0BB3" w14:textId="77777777" w:rsidR="00B1692D" w:rsidRPr="0029579D" w:rsidRDefault="00B1692D" w:rsidP="0029579D">
            <w:pPr>
              <w:spacing w:before="60" w:after="60"/>
              <w:jc w:val="center"/>
              <w:rPr>
                <w:rFonts w:cs="Arial"/>
                <w:b/>
              </w:rPr>
            </w:pPr>
            <w:r w:rsidRPr="0029579D">
              <w:rPr>
                <w:rFonts w:cs="Arial"/>
                <w:b/>
              </w:rPr>
              <w:t>Ретке</w:t>
            </w:r>
          </w:p>
          <w:p w14:paraId="65999B4E" w14:textId="77777777" w:rsidR="00B1692D" w:rsidRPr="0029579D" w:rsidRDefault="00B1692D" w:rsidP="0029579D">
            <w:pPr>
              <w:spacing w:before="60" w:after="60"/>
              <w:jc w:val="center"/>
              <w:rPr>
                <w:rFonts w:cs="Arial"/>
                <w:b/>
              </w:rPr>
            </w:pPr>
            <w:r w:rsidRPr="0029579D">
              <w:rPr>
                <w:rFonts w:cs="Arial"/>
                <w:b/>
              </w:rPr>
              <w:t>вибрације</w:t>
            </w:r>
          </w:p>
        </w:tc>
      </w:tr>
      <w:tr w:rsidR="00E61E8F" w:rsidRPr="0002521D" w14:paraId="4F58D0E3" w14:textId="77777777" w:rsidTr="00B1692D">
        <w:trPr>
          <w:jc w:val="center"/>
        </w:trPr>
        <w:tc>
          <w:tcPr>
            <w:tcW w:w="2857" w:type="dxa"/>
            <w:vAlign w:val="center"/>
          </w:tcPr>
          <w:p w14:paraId="6D37FA57" w14:textId="6CBA6BCC" w:rsidR="00B1692D" w:rsidRPr="00446EC2" w:rsidRDefault="0029579D" w:rsidP="0035314B">
            <w:pPr>
              <w:spacing w:before="60" w:after="0"/>
              <w:jc w:val="center"/>
              <w:rPr>
                <w:rFonts w:cs="Arial"/>
              </w:rPr>
            </w:pPr>
            <w:r>
              <w:rPr>
                <w:rFonts w:cs="Arial"/>
                <w:lang w:val="sr-Cyrl-CS"/>
              </w:rPr>
              <w:t>Ч</w:t>
            </w:r>
            <w:r w:rsidR="00B1692D" w:rsidRPr="00446EC2">
              <w:rPr>
                <w:rFonts w:cs="Arial"/>
              </w:rPr>
              <w:t>исто стамбено,</w:t>
            </w:r>
          </w:p>
          <w:p w14:paraId="178BCA21" w14:textId="77777777" w:rsidR="00B1692D" w:rsidRPr="00446EC2" w:rsidRDefault="00B1692D" w:rsidP="0035314B">
            <w:pPr>
              <w:spacing w:after="60"/>
              <w:jc w:val="center"/>
              <w:rPr>
                <w:rFonts w:cs="Arial"/>
              </w:rPr>
            </w:pPr>
            <w:r w:rsidRPr="00446EC2">
              <w:rPr>
                <w:rFonts w:cs="Arial"/>
              </w:rPr>
              <w:t>оп</w:t>
            </w:r>
            <w:r w:rsidRPr="00446EC2">
              <w:rPr>
                <w:rFonts w:cs="Arial"/>
                <w:lang w:val="sr-Cyrl-CS"/>
              </w:rPr>
              <w:t>ш</w:t>
            </w:r>
            <w:r w:rsidRPr="00446EC2">
              <w:rPr>
                <w:rFonts w:cs="Arial"/>
              </w:rPr>
              <w:t>те стамбено,</w:t>
            </w:r>
          </w:p>
        </w:tc>
        <w:tc>
          <w:tcPr>
            <w:tcW w:w="1312" w:type="dxa"/>
            <w:shd w:val="clear" w:color="auto" w:fill="FFFFFF" w:themeFill="background1"/>
            <w:vAlign w:val="center"/>
          </w:tcPr>
          <w:p w14:paraId="68D60477" w14:textId="77777777" w:rsidR="00B1692D" w:rsidRPr="00446EC2" w:rsidRDefault="00B1692D" w:rsidP="00134A0C">
            <w:pPr>
              <w:spacing w:before="60" w:after="60"/>
              <w:jc w:val="center"/>
              <w:rPr>
                <w:rFonts w:cs="Arial"/>
              </w:rPr>
            </w:pPr>
            <w:r w:rsidRPr="00446EC2">
              <w:rPr>
                <w:rFonts w:cs="Arial"/>
              </w:rPr>
              <w:t>дан</w:t>
            </w:r>
          </w:p>
        </w:tc>
        <w:tc>
          <w:tcPr>
            <w:tcW w:w="2198" w:type="dxa"/>
            <w:shd w:val="clear" w:color="auto" w:fill="FFFFFF" w:themeFill="background1"/>
            <w:vAlign w:val="center"/>
          </w:tcPr>
          <w:p w14:paraId="75763713" w14:textId="77777777" w:rsidR="00B1692D" w:rsidRPr="00446EC2" w:rsidRDefault="00B1692D" w:rsidP="00134A0C">
            <w:pPr>
              <w:spacing w:before="60" w:after="60"/>
              <w:jc w:val="center"/>
              <w:rPr>
                <w:rFonts w:cs="Arial"/>
              </w:rPr>
            </w:pPr>
            <w:r w:rsidRPr="00446EC2">
              <w:rPr>
                <w:rFonts w:cs="Arial"/>
              </w:rPr>
              <w:t>0.2  (0.15)</w:t>
            </w:r>
          </w:p>
        </w:tc>
        <w:tc>
          <w:tcPr>
            <w:tcW w:w="2268" w:type="dxa"/>
            <w:shd w:val="clear" w:color="auto" w:fill="FFFFFF" w:themeFill="background1"/>
            <w:vAlign w:val="center"/>
          </w:tcPr>
          <w:p w14:paraId="532BB8AE" w14:textId="77777777" w:rsidR="00B1692D" w:rsidRPr="00446EC2" w:rsidRDefault="00B1692D" w:rsidP="00134A0C">
            <w:pPr>
              <w:spacing w:before="60" w:after="60"/>
              <w:jc w:val="center"/>
              <w:rPr>
                <w:rFonts w:cs="Arial"/>
              </w:rPr>
            </w:pPr>
            <w:r w:rsidRPr="00446EC2">
              <w:rPr>
                <w:rFonts w:cs="Arial"/>
              </w:rPr>
              <w:t>4</w:t>
            </w:r>
          </w:p>
        </w:tc>
      </w:tr>
      <w:tr w:rsidR="00E61E8F" w:rsidRPr="0002521D" w14:paraId="3FE03B22" w14:textId="77777777" w:rsidTr="00B1692D">
        <w:trPr>
          <w:jc w:val="center"/>
        </w:trPr>
        <w:tc>
          <w:tcPr>
            <w:tcW w:w="2857" w:type="dxa"/>
            <w:vAlign w:val="center"/>
          </w:tcPr>
          <w:p w14:paraId="1D5280F7" w14:textId="0C9CA9CD" w:rsidR="00B1692D" w:rsidRPr="00446EC2" w:rsidRDefault="0029579D" w:rsidP="0035314B">
            <w:pPr>
              <w:spacing w:before="60" w:after="0"/>
              <w:jc w:val="center"/>
              <w:rPr>
                <w:rFonts w:cs="Arial"/>
              </w:rPr>
            </w:pPr>
            <w:r>
              <w:rPr>
                <w:rFonts w:cs="Arial"/>
                <w:lang w:val="sr-Cyrl-RS"/>
              </w:rPr>
              <w:t>В</w:t>
            </w:r>
            <w:r w:rsidR="00B1692D" w:rsidRPr="00446EC2">
              <w:rPr>
                <w:rFonts w:cs="Arial"/>
              </w:rPr>
              <w:t>икенд насе</w:t>
            </w:r>
            <w:r w:rsidR="00B1692D" w:rsidRPr="00446EC2">
              <w:rPr>
                <w:rFonts w:cs="Arial"/>
                <w:lang w:val="sr-Cyrl-CS"/>
              </w:rPr>
              <w:t>љ</w:t>
            </w:r>
            <w:r w:rsidR="00B1692D" w:rsidRPr="00446EC2">
              <w:rPr>
                <w:rFonts w:cs="Arial"/>
              </w:rPr>
              <w:t>а,</w:t>
            </w:r>
          </w:p>
          <w:p w14:paraId="012A37CF" w14:textId="77777777" w:rsidR="00B1692D" w:rsidRPr="00446EC2" w:rsidRDefault="00B1692D" w:rsidP="0035314B">
            <w:pPr>
              <w:spacing w:after="120"/>
              <w:jc w:val="center"/>
              <w:rPr>
                <w:rFonts w:cs="Arial"/>
              </w:rPr>
            </w:pPr>
            <w:r w:rsidRPr="00446EC2">
              <w:rPr>
                <w:rFonts w:cs="Arial"/>
              </w:rPr>
              <w:t>ниска град</w:t>
            </w:r>
            <w:r w:rsidRPr="00446EC2">
              <w:rPr>
                <w:rFonts w:cs="Arial"/>
                <w:lang w:val="sr-Cyrl-CS"/>
              </w:rPr>
              <w:t>њ</w:t>
            </w:r>
            <w:r w:rsidRPr="00446EC2">
              <w:rPr>
                <w:rFonts w:cs="Arial"/>
              </w:rPr>
              <w:t>а</w:t>
            </w:r>
          </w:p>
        </w:tc>
        <w:tc>
          <w:tcPr>
            <w:tcW w:w="1312" w:type="dxa"/>
            <w:shd w:val="clear" w:color="auto" w:fill="FFFFFF" w:themeFill="background1"/>
            <w:vAlign w:val="center"/>
          </w:tcPr>
          <w:p w14:paraId="4BABBCE4" w14:textId="77777777" w:rsidR="00B1692D" w:rsidRPr="00446EC2" w:rsidRDefault="00B1692D" w:rsidP="00134A0C">
            <w:pPr>
              <w:spacing w:before="60" w:after="60"/>
              <w:jc w:val="center"/>
              <w:rPr>
                <w:rFonts w:cs="Arial"/>
                <w:lang w:val="sr-Cyrl-CS"/>
              </w:rPr>
            </w:pPr>
            <w:r w:rsidRPr="00446EC2">
              <w:rPr>
                <w:rFonts w:cs="Arial"/>
              </w:rPr>
              <w:t>но</w:t>
            </w:r>
            <w:r w:rsidRPr="00446EC2">
              <w:rPr>
                <w:rFonts w:cs="Arial"/>
                <w:lang w:val="sr-Cyrl-CS"/>
              </w:rPr>
              <w:t>ћ</w:t>
            </w:r>
          </w:p>
        </w:tc>
        <w:tc>
          <w:tcPr>
            <w:tcW w:w="2198" w:type="dxa"/>
            <w:shd w:val="clear" w:color="auto" w:fill="FFFFFF" w:themeFill="background1"/>
            <w:vAlign w:val="center"/>
          </w:tcPr>
          <w:p w14:paraId="167A559E" w14:textId="77777777" w:rsidR="00B1692D" w:rsidRPr="00446EC2" w:rsidRDefault="00B1692D" w:rsidP="00134A0C">
            <w:pPr>
              <w:spacing w:before="60" w:after="60"/>
              <w:jc w:val="center"/>
              <w:rPr>
                <w:rFonts w:cs="Arial"/>
              </w:rPr>
            </w:pPr>
            <w:r w:rsidRPr="00446EC2">
              <w:rPr>
                <w:rFonts w:cs="Arial"/>
              </w:rPr>
              <w:t>0.15 (0.1)</w:t>
            </w:r>
          </w:p>
        </w:tc>
        <w:tc>
          <w:tcPr>
            <w:tcW w:w="2268" w:type="dxa"/>
            <w:shd w:val="clear" w:color="auto" w:fill="FFFFFF" w:themeFill="background1"/>
            <w:vAlign w:val="center"/>
          </w:tcPr>
          <w:p w14:paraId="6E3344B8" w14:textId="77777777" w:rsidR="00B1692D" w:rsidRPr="00446EC2" w:rsidRDefault="00B1692D" w:rsidP="00134A0C">
            <w:pPr>
              <w:spacing w:before="60" w:after="60"/>
              <w:jc w:val="center"/>
              <w:rPr>
                <w:rFonts w:cs="Arial"/>
              </w:rPr>
            </w:pPr>
            <w:r w:rsidRPr="00446EC2">
              <w:rPr>
                <w:rFonts w:cs="Arial"/>
              </w:rPr>
              <w:t>0.15</w:t>
            </w:r>
          </w:p>
        </w:tc>
      </w:tr>
      <w:tr w:rsidR="00E61E8F" w:rsidRPr="0002521D" w14:paraId="29CC5FEF" w14:textId="77777777" w:rsidTr="00B1692D">
        <w:trPr>
          <w:jc w:val="center"/>
        </w:trPr>
        <w:tc>
          <w:tcPr>
            <w:tcW w:w="2857" w:type="dxa"/>
            <w:vAlign w:val="center"/>
          </w:tcPr>
          <w:p w14:paraId="7F4A568D" w14:textId="2B0377C7" w:rsidR="00CF6DB1" w:rsidRPr="00446EC2" w:rsidRDefault="0029579D" w:rsidP="0035314B">
            <w:pPr>
              <w:spacing w:before="60" w:after="0"/>
              <w:jc w:val="center"/>
              <w:rPr>
                <w:rFonts w:cs="Arial"/>
              </w:rPr>
            </w:pPr>
            <w:r>
              <w:rPr>
                <w:rFonts w:cs="Arial"/>
                <w:lang w:val="sr-Cyrl-RS"/>
              </w:rPr>
              <w:t>С</w:t>
            </w:r>
            <w:r w:rsidR="00B1692D" w:rsidRPr="00446EC2">
              <w:rPr>
                <w:rFonts w:cs="Arial"/>
              </w:rPr>
              <w:t>еоско подру</w:t>
            </w:r>
            <w:r w:rsidR="00B1692D" w:rsidRPr="00446EC2">
              <w:rPr>
                <w:rFonts w:cs="Arial"/>
                <w:lang w:val="sr-Cyrl-CS"/>
              </w:rPr>
              <w:t>ч</w:t>
            </w:r>
            <w:r w:rsidR="00CF6DB1" w:rsidRPr="00446EC2">
              <w:rPr>
                <w:rFonts w:cs="Arial"/>
              </w:rPr>
              <w:t>је</w:t>
            </w:r>
          </w:p>
          <w:p w14:paraId="51986CAE" w14:textId="70D3900E" w:rsidR="00B1692D" w:rsidRPr="00446EC2" w:rsidRDefault="00B1692D" w:rsidP="0035314B">
            <w:pPr>
              <w:spacing w:after="60"/>
              <w:jc w:val="center"/>
              <w:rPr>
                <w:rFonts w:cs="Arial"/>
              </w:rPr>
            </w:pPr>
            <w:r w:rsidRPr="00446EC2">
              <w:rPr>
                <w:rFonts w:cs="Arial"/>
              </w:rPr>
              <w:t>ме</w:t>
            </w:r>
            <w:r w:rsidRPr="00446EC2">
              <w:rPr>
                <w:rFonts w:cs="Arial"/>
                <w:lang w:val="sr-Cyrl-CS"/>
              </w:rPr>
              <w:t>ш</w:t>
            </w:r>
            <w:r w:rsidRPr="00446EC2">
              <w:rPr>
                <w:rFonts w:cs="Arial"/>
              </w:rPr>
              <w:t>овито подру</w:t>
            </w:r>
            <w:r w:rsidRPr="00446EC2">
              <w:rPr>
                <w:rFonts w:cs="Arial"/>
                <w:lang w:val="sr-Cyrl-CS"/>
              </w:rPr>
              <w:t>ч</w:t>
            </w:r>
            <w:r w:rsidRPr="00446EC2">
              <w:rPr>
                <w:rFonts w:cs="Arial"/>
              </w:rPr>
              <w:t>је</w:t>
            </w:r>
          </w:p>
        </w:tc>
        <w:tc>
          <w:tcPr>
            <w:tcW w:w="1312" w:type="dxa"/>
            <w:shd w:val="clear" w:color="auto" w:fill="FFFFFF" w:themeFill="background1"/>
            <w:vAlign w:val="center"/>
          </w:tcPr>
          <w:p w14:paraId="5F8E2E98" w14:textId="77777777" w:rsidR="00B1692D" w:rsidRPr="00446EC2" w:rsidRDefault="00B1692D" w:rsidP="00134A0C">
            <w:pPr>
              <w:spacing w:before="60" w:after="60"/>
              <w:jc w:val="center"/>
              <w:rPr>
                <w:rFonts w:cs="Arial"/>
              </w:rPr>
            </w:pPr>
            <w:r w:rsidRPr="00446EC2">
              <w:rPr>
                <w:rFonts w:cs="Arial"/>
              </w:rPr>
              <w:t>дан</w:t>
            </w:r>
          </w:p>
        </w:tc>
        <w:tc>
          <w:tcPr>
            <w:tcW w:w="2198" w:type="dxa"/>
            <w:shd w:val="clear" w:color="auto" w:fill="FFFFFF" w:themeFill="background1"/>
            <w:vAlign w:val="center"/>
          </w:tcPr>
          <w:p w14:paraId="6C9E5FD2" w14:textId="77777777" w:rsidR="00B1692D" w:rsidRPr="00446EC2" w:rsidRDefault="00B1692D" w:rsidP="00134A0C">
            <w:pPr>
              <w:spacing w:before="60" w:after="60"/>
              <w:jc w:val="center"/>
              <w:rPr>
                <w:rFonts w:cs="Arial"/>
              </w:rPr>
            </w:pPr>
            <w:r w:rsidRPr="00446EC2">
              <w:rPr>
                <w:rFonts w:cs="Arial"/>
              </w:rPr>
              <w:t>0.30 (0.2)</w:t>
            </w:r>
          </w:p>
        </w:tc>
        <w:tc>
          <w:tcPr>
            <w:tcW w:w="2268" w:type="dxa"/>
            <w:shd w:val="clear" w:color="auto" w:fill="FFFFFF" w:themeFill="background1"/>
            <w:vAlign w:val="center"/>
          </w:tcPr>
          <w:p w14:paraId="12CEFCFE" w14:textId="77777777" w:rsidR="00B1692D" w:rsidRPr="00446EC2" w:rsidRDefault="00B1692D" w:rsidP="00134A0C">
            <w:pPr>
              <w:spacing w:before="60" w:after="60"/>
              <w:jc w:val="center"/>
              <w:rPr>
                <w:rFonts w:cs="Arial"/>
              </w:rPr>
            </w:pPr>
            <w:r w:rsidRPr="00446EC2">
              <w:rPr>
                <w:rFonts w:cs="Arial"/>
              </w:rPr>
              <w:t>8</w:t>
            </w:r>
          </w:p>
        </w:tc>
      </w:tr>
      <w:tr w:rsidR="00E61E8F" w:rsidRPr="0002521D" w14:paraId="24DB3D8C" w14:textId="77777777" w:rsidTr="00B1692D">
        <w:trPr>
          <w:jc w:val="center"/>
        </w:trPr>
        <w:tc>
          <w:tcPr>
            <w:tcW w:w="2857" w:type="dxa"/>
            <w:vAlign w:val="center"/>
          </w:tcPr>
          <w:p w14:paraId="20892E7D" w14:textId="0596AEC5" w:rsidR="00B1692D" w:rsidRPr="00446EC2" w:rsidRDefault="0029579D" w:rsidP="00134A0C">
            <w:pPr>
              <w:spacing w:before="60" w:after="60"/>
              <w:jc w:val="center"/>
              <w:rPr>
                <w:rFonts w:cs="Arial"/>
              </w:rPr>
            </w:pPr>
            <w:r>
              <w:rPr>
                <w:rFonts w:cs="Arial"/>
                <w:lang w:val="sr-Cyrl-RS"/>
              </w:rPr>
              <w:t>Ц</w:t>
            </w:r>
            <w:r w:rsidR="00B1692D" w:rsidRPr="00446EC2">
              <w:rPr>
                <w:rFonts w:cs="Arial"/>
              </w:rPr>
              <w:t>ентралне зоне</w:t>
            </w:r>
          </w:p>
        </w:tc>
        <w:tc>
          <w:tcPr>
            <w:tcW w:w="1312" w:type="dxa"/>
            <w:shd w:val="clear" w:color="auto" w:fill="FFFFFF" w:themeFill="background1"/>
            <w:vAlign w:val="center"/>
          </w:tcPr>
          <w:p w14:paraId="49C94302" w14:textId="77777777" w:rsidR="00B1692D" w:rsidRPr="00446EC2" w:rsidRDefault="00B1692D" w:rsidP="00134A0C">
            <w:pPr>
              <w:spacing w:before="60" w:after="60"/>
              <w:jc w:val="center"/>
              <w:rPr>
                <w:rFonts w:cs="Arial"/>
                <w:lang w:val="sr-Cyrl-CS"/>
              </w:rPr>
            </w:pPr>
            <w:r w:rsidRPr="00446EC2">
              <w:rPr>
                <w:rFonts w:cs="Arial"/>
              </w:rPr>
              <w:t>но</w:t>
            </w:r>
            <w:r w:rsidRPr="00446EC2">
              <w:rPr>
                <w:rFonts w:cs="Arial"/>
                <w:lang w:val="sr-Cyrl-CS"/>
              </w:rPr>
              <w:t>ћ</w:t>
            </w:r>
          </w:p>
        </w:tc>
        <w:tc>
          <w:tcPr>
            <w:tcW w:w="2198" w:type="dxa"/>
            <w:shd w:val="clear" w:color="auto" w:fill="FFFFFF" w:themeFill="background1"/>
            <w:vAlign w:val="center"/>
          </w:tcPr>
          <w:p w14:paraId="491C7626" w14:textId="77777777" w:rsidR="00B1692D" w:rsidRPr="00446EC2" w:rsidRDefault="00B1692D" w:rsidP="00134A0C">
            <w:pPr>
              <w:spacing w:before="60" w:after="60"/>
              <w:jc w:val="center"/>
              <w:rPr>
                <w:rFonts w:cs="Arial"/>
              </w:rPr>
            </w:pPr>
            <w:r w:rsidRPr="00446EC2">
              <w:rPr>
                <w:rFonts w:cs="Arial"/>
              </w:rPr>
              <w:t>0.20</w:t>
            </w:r>
          </w:p>
        </w:tc>
        <w:tc>
          <w:tcPr>
            <w:tcW w:w="2268" w:type="dxa"/>
            <w:shd w:val="clear" w:color="auto" w:fill="FFFFFF" w:themeFill="background1"/>
            <w:vAlign w:val="center"/>
          </w:tcPr>
          <w:p w14:paraId="63ED6226" w14:textId="77777777" w:rsidR="00B1692D" w:rsidRPr="00446EC2" w:rsidRDefault="00B1692D" w:rsidP="00134A0C">
            <w:pPr>
              <w:spacing w:before="60" w:after="60"/>
              <w:jc w:val="center"/>
              <w:rPr>
                <w:rFonts w:cs="Arial"/>
              </w:rPr>
            </w:pPr>
            <w:r w:rsidRPr="00446EC2">
              <w:rPr>
                <w:rFonts w:cs="Arial"/>
              </w:rPr>
              <w:t>0.20</w:t>
            </w:r>
          </w:p>
        </w:tc>
      </w:tr>
      <w:tr w:rsidR="0029579D" w:rsidRPr="0002521D" w14:paraId="1E7659EA" w14:textId="77777777" w:rsidTr="00B1692D">
        <w:trPr>
          <w:jc w:val="center"/>
        </w:trPr>
        <w:tc>
          <w:tcPr>
            <w:tcW w:w="2857" w:type="dxa"/>
            <w:vMerge w:val="restart"/>
            <w:vAlign w:val="center"/>
          </w:tcPr>
          <w:p w14:paraId="2161BDF4" w14:textId="77777777" w:rsidR="0029579D" w:rsidRPr="00446EC2" w:rsidRDefault="0029579D" w:rsidP="0035314B">
            <w:pPr>
              <w:spacing w:before="60" w:after="0"/>
              <w:jc w:val="center"/>
              <w:rPr>
                <w:rFonts w:cs="Arial"/>
              </w:rPr>
            </w:pPr>
            <w:r w:rsidRPr="00446EC2">
              <w:rPr>
                <w:rFonts w:cs="Arial"/>
              </w:rPr>
              <w:t>Тргова</w:t>
            </w:r>
            <w:r w:rsidRPr="00446EC2">
              <w:rPr>
                <w:rFonts w:cs="Arial"/>
                <w:lang w:val="sr-Cyrl-CS"/>
              </w:rPr>
              <w:t>ч</w:t>
            </w:r>
            <w:r w:rsidRPr="00446EC2">
              <w:rPr>
                <w:rFonts w:cs="Arial"/>
              </w:rPr>
              <w:t>ка зона</w:t>
            </w:r>
          </w:p>
          <w:p w14:paraId="09D4F35D" w14:textId="3DC10279" w:rsidR="0029579D" w:rsidRPr="00446EC2" w:rsidRDefault="0029579D" w:rsidP="0035314B">
            <w:pPr>
              <w:spacing w:after="120"/>
              <w:jc w:val="center"/>
              <w:rPr>
                <w:rFonts w:cs="Arial"/>
              </w:rPr>
            </w:pPr>
            <w:r w:rsidRPr="00446EC2">
              <w:rPr>
                <w:rFonts w:cs="Arial"/>
              </w:rPr>
              <w:t>(ук</w:t>
            </w:r>
            <w:r w:rsidRPr="00446EC2">
              <w:rPr>
                <w:rFonts w:cs="Arial"/>
                <w:lang w:val="sr-Cyrl-CS"/>
              </w:rPr>
              <w:t>љ</w:t>
            </w:r>
            <w:r w:rsidRPr="00446EC2">
              <w:rPr>
                <w:rFonts w:cs="Arial"/>
              </w:rPr>
              <w:t>у</w:t>
            </w:r>
            <w:r w:rsidRPr="00446EC2">
              <w:rPr>
                <w:rFonts w:cs="Arial"/>
                <w:lang w:val="sr-Cyrl-CS"/>
              </w:rPr>
              <w:t>ч</w:t>
            </w:r>
            <w:r w:rsidRPr="00446EC2">
              <w:rPr>
                <w:rFonts w:cs="Arial"/>
              </w:rPr>
              <w:t>ени и бирои)</w:t>
            </w:r>
          </w:p>
        </w:tc>
        <w:tc>
          <w:tcPr>
            <w:tcW w:w="1312" w:type="dxa"/>
            <w:shd w:val="clear" w:color="auto" w:fill="FFFFFF" w:themeFill="background1"/>
            <w:vAlign w:val="center"/>
          </w:tcPr>
          <w:p w14:paraId="4988DF8C" w14:textId="77777777" w:rsidR="0029579D" w:rsidRPr="00446EC2" w:rsidRDefault="0029579D" w:rsidP="00134A0C">
            <w:pPr>
              <w:spacing w:before="60" w:after="60"/>
              <w:jc w:val="center"/>
              <w:rPr>
                <w:rFonts w:cs="Arial"/>
              </w:rPr>
            </w:pPr>
            <w:r w:rsidRPr="00446EC2">
              <w:rPr>
                <w:rFonts w:cs="Arial"/>
              </w:rPr>
              <w:t>дан</w:t>
            </w:r>
          </w:p>
        </w:tc>
        <w:tc>
          <w:tcPr>
            <w:tcW w:w="2198" w:type="dxa"/>
            <w:shd w:val="clear" w:color="auto" w:fill="FFFFFF" w:themeFill="background1"/>
            <w:vAlign w:val="center"/>
          </w:tcPr>
          <w:p w14:paraId="22F4D082" w14:textId="77777777" w:rsidR="0029579D" w:rsidRPr="00446EC2" w:rsidRDefault="0029579D" w:rsidP="00134A0C">
            <w:pPr>
              <w:spacing w:before="60" w:after="60"/>
              <w:jc w:val="center"/>
              <w:rPr>
                <w:rFonts w:cs="Arial"/>
              </w:rPr>
            </w:pPr>
            <w:r w:rsidRPr="00446EC2">
              <w:rPr>
                <w:rFonts w:cs="Arial"/>
              </w:rPr>
              <w:t>0.40</w:t>
            </w:r>
          </w:p>
        </w:tc>
        <w:tc>
          <w:tcPr>
            <w:tcW w:w="2268" w:type="dxa"/>
            <w:shd w:val="clear" w:color="auto" w:fill="FFFFFF" w:themeFill="background1"/>
            <w:vAlign w:val="center"/>
          </w:tcPr>
          <w:p w14:paraId="24EFCC1E" w14:textId="77777777" w:rsidR="0029579D" w:rsidRPr="00446EC2" w:rsidRDefault="0029579D" w:rsidP="00134A0C">
            <w:pPr>
              <w:spacing w:before="60" w:after="60"/>
              <w:jc w:val="center"/>
              <w:rPr>
                <w:rFonts w:cs="Arial"/>
              </w:rPr>
            </w:pPr>
            <w:r w:rsidRPr="00446EC2">
              <w:rPr>
                <w:rFonts w:cs="Arial"/>
              </w:rPr>
              <w:t>12</w:t>
            </w:r>
          </w:p>
        </w:tc>
      </w:tr>
      <w:tr w:rsidR="0029579D" w:rsidRPr="0002521D" w14:paraId="076D2748" w14:textId="77777777" w:rsidTr="00B1692D">
        <w:trPr>
          <w:jc w:val="center"/>
        </w:trPr>
        <w:tc>
          <w:tcPr>
            <w:tcW w:w="2857" w:type="dxa"/>
            <w:vMerge/>
            <w:vAlign w:val="center"/>
          </w:tcPr>
          <w:p w14:paraId="4890A969" w14:textId="07534A9B" w:rsidR="0029579D" w:rsidRPr="00446EC2" w:rsidRDefault="0029579D" w:rsidP="00134A0C">
            <w:pPr>
              <w:spacing w:before="60" w:after="60"/>
              <w:jc w:val="center"/>
              <w:rPr>
                <w:rFonts w:cs="Arial"/>
              </w:rPr>
            </w:pPr>
          </w:p>
        </w:tc>
        <w:tc>
          <w:tcPr>
            <w:tcW w:w="1312" w:type="dxa"/>
            <w:shd w:val="clear" w:color="auto" w:fill="FFFFFF" w:themeFill="background1"/>
            <w:vAlign w:val="center"/>
          </w:tcPr>
          <w:p w14:paraId="70C002B3" w14:textId="77777777" w:rsidR="0029579D" w:rsidRPr="00446EC2" w:rsidRDefault="0029579D" w:rsidP="00134A0C">
            <w:pPr>
              <w:spacing w:before="60" w:after="60"/>
              <w:jc w:val="center"/>
              <w:rPr>
                <w:rFonts w:cs="Arial"/>
                <w:lang w:val="sr-Cyrl-CS"/>
              </w:rPr>
            </w:pPr>
            <w:r w:rsidRPr="00446EC2">
              <w:rPr>
                <w:rFonts w:cs="Arial"/>
              </w:rPr>
              <w:t>но</w:t>
            </w:r>
            <w:r w:rsidRPr="00446EC2">
              <w:rPr>
                <w:rFonts w:cs="Arial"/>
                <w:lang w:val="sr-Cyrl-CS"/>
              </w:rPr>
              <w:t>ћ</w:t>
            </w:r>
          </w:p>
        </w:tc>
        <w:tc>
          <w:tcPr>
            <w:tcW w:w="2198" w:type="dxa"/>
            <w:shd w:val="clear" w:color="auto" w:fill="FFFFFF" w:themeFill="background1"/>
            <w:vAlign w:val="center"/>
          </w:tcPr>
          <w:p w14:paraId="113479E7" w14:textId="77777777" w:rsidR="0029579D" w:rsidRPr="00446EC2" w:rsidRDefault="0029579D" w:rsidP="00134A0C">
            <w:pPr>
              <w:spacing w:before="60" w:after="60"/>
              <w:jc w:val="center"/>
              <w:rPr>
                <w:rFonts w:cs="Arial"/>
              </w:rPr>
            </w:pPr>
            <w:r w:rsidRPr="00446EC2">
              <w:rPr>
                <w:rFonts w:cs="Arial"/>
              </w:rPr>
              <w:t>0.3</w:t>
            </w:r>
          </w:p>
        </w:tc>
        <w:tc>
          <w:tcPr>
            <w:tcW w:w="2268" w:type="dxa"/>
            <w:shd w:val="clear" w:color="auto" w:fill="FFFFFF" w:themeFill="background1"/>
            <w:vAlign w:val="center"/>
          </w:tcPr>
          <w:p w14:paraId="2535438C" w14:textId="77777777" w:rsidR="0029579D" w:rsidRPr="00446EC2" w:rsidRDefault="0029579D" w:rsidP="00134A0C">
            <w:pPr>
              <w:spacing w:before="60" w:after="60"/>
              <w:jc w:val="center"/>
              <w:rPr>
                <w:rFonts w:cs="Arial"/>
              </w:rPr>
            </w:pPr>
            <w:r w:rsidRPr="00446EC2">
              <w:rPr>
                <w:rFonts w:cs="Arial"/>
              </w:rPr>
              <w:t>0.3</w:t>
            </w:r>
          </w:p>
        </w:tc>
      </w:tr>
      <w:tr w:rsidR="0029579D" w:rsidRPr="0002521D" w14:paraId="625AFE44" w14:textId="77777777" w:rsidTr="00B1692D">
        <w:trPr>
          <w:jc w:val="center"/>
        </w:trPr>
        <w:tc>
          <w:tcPr>
            <w:tcW w:w="2857" w:type="dxa"/>
            <w:vMerge w:val="restart"/>
            <w:vAlign w:val="center"/>
          </w:tcPr>
          <w:p w14:paraId="04E90A9C" w14:textId="439FF91B" w:rsidR="0029579D" w:rsidRPr="00446EC2" w:rsidRDefault="0029579D" w:rsidP="0035314B">
            <w:pPr>
              <w:spacing w:before="60" w:after="0"/>
              <w:jc w:val="center"/>
              <w:rPr>
                <w:rFonts w:cs="Arial"/>
              </w:rPr>
            </w:pPr>
            <w:r>
              <w:rPr>
                <w:rFonts w:cs="Arial"/>
                <w:lang w:val="sr-Cyrl-RS"/>
              </w:rPr>
              <w:t>И</w:t>
            </w:r>
            <w:r w:rsidRPr="00446EC2">
              <w:rPr>
                <w:rFonts w:cs="Arial"/>
              </w:rPr>
              <w:t>ндустријска</w:t>
            </w:r>
          </w:p>
          <w:p w14:paraId="0188AB55" w14:textId="7B48C6B4" w:rsidR="0029579D" w:rsidRPr="00446EC2" w:rsidRDefault="0029579D" w:rsidP="0035314B">
            <w:pPr>
              <w:spacing w:after="60"/>
              <w:jc w:val="center"/>
              <w:rPr>
                <w:rFonts w:cs="Arial"/>
              </w:rPr>
            </w:pPr>
            <w:r w:rsidRPr="00446EC2">
              <w:rPr>
                <w:rFonts w:cs="Arial"/>
              </w:rPr>
              <w:t>подру</w:t>
            </w:r>
            <w:r w:rsidRPr="00446EC2">
              <w:rPr>
                <w:rFonts w:cs="Arial"/>
                <w:lang w:val="sr-Cyrl-CS"/>
              </w:rPr>
              <w:t>ч</w:t>
            </w:r>
            <w:r w:rsidRPr="00446EC2">
              <w:rPr>
                <w:rFonts w:cs="Arial"/>
              </w:rPr>
              <w:t>ја</w:t>
            </w:r>
          </w:p>
        </w:tc>
        <w:tc>
          <w:tcPr>
            <w:tcW w:w="1312" w:type="dxa"/>
            <w:shd w:val="clear" w:color="auto" w:fill="FFFFFF" w:themeFill="background1"/>
            <w:vAlign w:val="center"/>
          </w:tcPr>
          <w:p w14:paraId="73219BDD" w14:textId="77777777" w:rsidR="0029579D" w:rsidRPr="00446EC2" w:rsidRDefault="0029579D" w:rsidP="00134A0C">
            <w:pPr>
              <w:spacing w:before="60" w:after="60"/>
              <w:jc w:val="center"/>
              <w:rPr>
                <w:rFonts w:cs="Arial"/>
              </w:rPr>
            </w:pPr>
            <w:r w:rsidRPr="00446EC2">
              <w:rPr>
                <w:rFonts w:cs="Arial"/>
              </w:rPr>
              <w:t>дан</w:t>
            </w:r>
          </w:p>
        </w:tc>
        <w:tc>
          <w:tcPr>
            <w:tcW w:w="2198" w:type="dxa"/>
            <w:shd w:val="clear" w:color="auto" w:fill="FFFFFF" w:themeFill="background1"/>
            <w:vAlign w:val="center"/>
          </w:tcPr>
          <w:p w14:paraId="6B657222" w14:textId="77777777" w:rsidR="0029579D" w:rsidRPr="00446EC2" w:rsidRDefault="0029579D" w:rsidP="00134A0C">
            <w:pPr>
              <w:spacing w:before="60" w:after="60"/>
              <w:jc w:val="center"/>
              <w:rPr>
                <w:rFonts w:cs="Arial"/>
              </w:rPr>
            </w:pPr>
            <w:r w:rsidRPr="00446EC2">
              <w:rPr>
                <w:rFonts w:cs="Arial"/>
              </w:rPr>
              <w:t>0.6</w:t>
            </w:r>
          </w:p>
        </w:tc>
        <w:tc>
          <w:tcPr>
            <w:tcW w:w="2268" w:type="dxa"/>
            <w:shd w:val="clear" w:color="auto" w:fill="FFFFFF" w:themeFill="background1"/>
            <w:vAlign w:val="center"/>
          </w:tcPr>
          <w:p w14:paraId="2DD869AE" w14:textId="77777777" w:rsidR="0029579D" w:rsidRPr="00446EC2" w:rsidRDefault="0029579D" w:rsidP="00134A0C">
            <w:pPr>
              <w:spacing w:before="60" w:after="60"/>
              <w:jc w:val="center"/>
              <w:rPr>
                <w:rFonts w:cs="Arial"/>
              </w:rPr>
            </w:pPr>
            <w:r w:rsidRPr="00446EC2">
              <w:rPr>
                <w:rFonts w:cs="Arial"/>
              </w:rPr>
              <w:t>12</w:t>
            </w:r>
          </w:p>
        </w:tc>
      </w:tr>
      <w:tr w:rsidR="0029579D" w:rsidRPr="0002521D" w14:paraId="354E37D1" w14:textId="77777777" w:rsidTr="00B1692D">
        <w:trPr>
          <w:trHeight w:val="378"/>
          <w:jc w:val="center"/>
        </w:trPr>
        <w:tc>
          <w:tcPr>
            <w:tcW w:w="2857" w:type="dxa"/>
            <w:vMerge/>
            <w:vAlign w:val="center"/>
          </w:tcPr>
          <w:p w14:paraId="57D97089" w14:textId="222873A3" w:rsidR="0029579D" w:rsidRPr="00446EC2" w:rsidRDefault="0029579D" w:rsidP="00134A0C">
            <w:pPr>
              <w:spacing w:before="60" w:after="60"/>
              <w:jc w:val="center"/>
              <w:rPr>
                <w:rFonts w:cs="Arial"/>
              </w:rPr>
            </w:pPr>
          </w:p>
        </w:tc>
        <w:tc>
          <w:tcPr>
            <w:tcW w:w="1312" w:type="dxa"/>
            <w:shd w:val="clear" w:color="auto" w:fill="FFFFFF" w:themeFill="background1"/>
            <w:vAlign w:val="center"/>
          </w:tcPr>
          <w:p w14:paraId="4BBF1EF2" w14:textId="77777777" w:rsidR="0029579D" w:rsidRPr="00446EC2" w:rsidRDefault="0029579D" w:rsidP="00134A0C">
            <w:pPr>
              <w:spacing w:before="60" w:after="60"/>
              <w:jc w:val="center"/>
              <w:rPr>
                <w:rFonts w:cs="Arial"/>
                <w:lang w:val="sr-Cyrl-CS"/>
              </w:rPr>
            </w:pPr>
            <w:r w:rsidRPr="00446EC2">
              <w:rPr>
                <w:rFonts w:cs="Arial"/>
              </w:rPr>
              <w:t>но</w:t>
            </w:r>
            <w:r w:rsidRPr="00446EC2">
              <w:rPr>
                <w:rFonts w:cs="Arial"/>
                <w:lang w:val="sr-Cyrl-CS"/>
              </w:rPr>
              <w:t>ћ</w:t>
            </w:r>
          </w:p>
        </w:tc>
        <w:tc>
          <w:tcPr>
            <w:tcW w:w="2198" w:type="dxa"/>
            <w:shd w:val="clear" w:color="auto" w:fill="FFFFFF" w:themeFill="background1"/>
            <w:vAlign w:val="center"/>
          </w:tcPr>
          <w:p w14:paraId="7E130852" w14:textId="77777777" w:rsidR="0029579D" w:rsidRPr="00446EC2" w:rsidRDefault="0029579D" w:rsidP="00134A0C">
            <w:pPr>
              <w:spacing w:before="60" w:after="60"/>
              <w:jc w:val="center"/>
              <w:rPr>
                <w:rFonts w:cs="Arial"/>
              </w:rPr>
            </w:pPr>
            <w:r w:rsidRPr="00446EC2">
              <w:rPr>
                <w:rFonts w:cs="Arial"/>
              </w:rPr>
              <w:t>0.4</w:t>
            </w:r>
          </w:p>
        </w:tc>
        <w:tc>
          <w:tcPr>
            <w:tcW w:w="2268" w:type="dxa"/>
            <w:shd w:val="clear" w:color="auto" w:fill="FFFFFF" w:themeFill="background1"/>
            <w:vAlign w:val="center"/>
          </w:tcPr>
          <w:p w14:paraId="3B332CE6" w14:textId="77777777" w:rsidR="0029579D" w:rsidRPr="00446EC2" w:rsidRDefault="0029579D" w:rsidP="00134A0C">
            <w:pPr>
              <w:spacing w:before="60" w:after="60"/>
              <w:jc w:val="center"/>
              <w:rPr>
                <w:rFonts w:cs="Arial"/>
              </w:rPr>
            </w:pPr>
            <w:r w:rsidRPr="00446EC2">
              <w:rPr>
                <w:rFonts w:cs="Arial"/>
              </w:rPr>
              <w:t>0.4</w:t>
            </w:r>
          </w:p>
        </w:tc>
      </w:tr>
      <w:tr w:rsidR="00E61E8F" w:rsidRPr="0002521D" w14:paraId="044A8275" w14:textId="77777777" w:rsidTr="00B1692D">
        <w:trPr>
          <w:jc w:val="center"/>
        </w:trPr>
        <w:tc>
          <w:tcPr>
            <w:tcW w:w="2857" w:type="dxa"/>
            <w:vAlign w:val="center"/>
          </w:tcPr>
          <w:p w14:paraId="14C0129D" w14:textId="77777777" w:rsidR="00B1692D" w:rsidRPr="00446EC2" w:rsidRDefault="00B1692D" w:rsidP="00134A0C">
            <w:pPr>
              <w:spacing w:before="60" w:after="60"/>
              <w:jc w:val="center"/>
              <w:rPr>
                <w:rFonts w:cs="Arial"/>
              </w:rPr>
            </w:pPr>
            <w:r w:rsidRPr="00446EC2">
              <w:rPr>
                <w:rFonts w:cs="Arial"/>
              </w:rPr>
              <w:t>Остала подру</w:t>
            </w:r>
            <w:r w:rsidRPr="00446EC2">
              <w:rPr>
                <w:rFonts w:cs="Arial"/>
                <w:lang w:val="sr-Cyrl-CS"/>
              </w:rPr>
              <w:t>ч</w:t>
            </w:r>
            <w:r w:rsidRPr="00446EC2">
              <w:rPr>
                <w:rFonts w:cs="Arial"/>
              </w:rPr>
              <w:t>ја</w:t>
            </w:r>
          </w:p>
        </w:tc>
        <w:tc>
          <w:tcPr>
            <w:tcW w:w="1312" w:type="dxa"/>
            <w:shd w:val="clear" w:color="auto" w:fill="FFFFFF" w:themeFill="background1"/>
            <w:vAlign w:val="center"/>
          </w:tcPr>
          <w:p w14:paraId="2796C1AA" w14:textId="77777777" w:rsidR="00B1692D" w:rsidRPr="00446EC2" w:rsidRDefault="00B1692D" w:rsidP="00134A0C">
            <w:pPr>
              <w:spacing w:before="60" w:after="60"/>
              <w:jc w:val="center"/>
              <w:rPr>
                <w:rFonts w:cs="Arial"/>
              </w:rPr>
            </w:pPr>
            <w:r w:rsidRPr="00446EC2">
              <w:rPr>
                <w:rFonts w:cs="Arial"/>
              </w:rPr>
              <w:t>дан</w:t>
            </w:r>
          </w:p>
        </w:tc>
        <w:tc>
          <w:tcPr>
            <w:tcW w:w="2198" w:type="dxa"/>
            <w:shd w:val="clear" w:color="auto" w:fill="FFFFFF" w:themeFill="background1"/>
            <w:vAlign w:val="center"/>
          </w:tcPr>
          <w:p w14:paraId="5D906C2D" w14:textId="77777777" w:rsidR="00B1692D" w:rsidRPr="00446EC2" w:rsidRDefault="00B1692D" w:rsidP="00134A0C">
            <w:pPr>
              <w:spacing w:before="60" w:after="60"/>
              <w:jc w:val="center"/>
              <w:rPr>
                <w:rFonts w:cs="Arial"/>
              </w:rPr>
            </w:pPr>
            <w:r w:rsidRPr="00446EC2">
              <w:rPr>
                <w:rFonts w:cs="Arial"/>
              </w:rPr>
              <w:t>0.1 - 0.6</w:t>
            </w:r>
          </w:p>
        </w:tc>
        <w:tc>
          <w:tcPr>
            <w:tcW w:w="2268" w:type="dxa"/>
            <w:shd w:val="clear" w:color="auto" w:fill="FFFFFF" w:themeFill="background1"/>
            <w:vAlign w:val="center"/>
          </w:tcPr>
          <w:p w14:paraId="0892D6E3" w14:textId="77777777" w:rsidR="00B1692D" w:rsidRPr="00446EC2" w:rsidRDefault="00B1692D" w:rsidP="00134A0C">
            <w:pPr>
              <w:spacing w:before="60" w:after="60"/>
              <w:jc w:val="center"/>
              <w:rPr>
                <w:rFonts w:cs="Arial"/>
              </w:rPr>
            </w:pPr>
            <w:r w:rsidRPr="00446EC2">
              <w:rPr>
                <w:rFonts w:cs="Arial"/>
              </w:rPr>
              <w:t>4 - 12</w:t>
            </w:r>
          </w:p>
        </w:tc>
      </w:tr>
      <w:tr w:rsidR="00E61E8F" w:rsidRPr="0002521D" w14:paraId="1A6BC67F" w14:textId="77777777" w:rsidTr="00B1692D">
        <w:trPr>
          <w:jc w:val="center"/>
        </w:trPr>
        <w:tc>
          <w:tcPr>
            <w:tcW w:w="2857" w:type="dxa"/>
            <w:vAlign w:val="center"/>
          </w:tcPr>
          <w:p w14:paraId="397B7AA0" w14:textId="424ED826" w:rsidR="00B1692D" w:rsidRPr="00446EC2" w:rsidRDefault="0029579D" w:rsidP="00134A0C">
            <w:pPr>
              <w:spacing w:before="60" w:after="60"/>
              <w:jc w:val="center"/>
              <w:rPr>
                <w:rFonts w:cs="Arial"/>
              </w:rPr>
            </w:pPr>
            <w:r>
              <w:rPr>
                <w:rFonts w:cs="Arial"/>
                <w:lang w:val="sr-Cyrl-RS"/>
              </w:rPr>
              <w:t>П</w:t>
            </w:r>
            <w:r w:rsidR="00B1692D" w:rsidRPr="00446EC2">
              <w:rPr>
                <w:rFonts w:cs="Arial"/>
              </w:rPr>
              <w:t>осебне намене</w:t>
            </w:r>
          </w:p>
        </w:tc>
        <w:tc>
          <w:tcPr>
            <w:tcW w:w="1312" w:type="dxa"/>
            <w:shd w:val="clear" w:color="auto" w:fill="FFFFFF" w:themeFill="background1"/>
            <w:vAlign w:val="center"/>
          </w:tcPr>
          <w:p w14:paraId="511C27D6" w14:textId="77777777" w:rsidR="00B1692D" w:rsidRPr="00446EC2" w:rsidRDefault="00B1692D" w:rsidP="00134A0C">
            <w:pPr>
              <w:spacing w:before="60" w:after="60"/>
              <w:jc w:val="center"/>
              <w:rPr>
                <w:rFonts w:cs="Arial"/>
                <w:lang w:val="sr-Cyrl-CS"/>
              </w:rPr>
            </w:pPr>
            <w:r w:rsidRPr="00446EC2">
              <w:rPr>
                <w:rFonts w:cs="Arial"/>
              </w:rPr>
              <w:t>но</w:t>
            </w:r>
            <w:r w:rsidRPr="00446EC2">
              <w:rPr>
                <w:rFonts w:cs="Arial"/>
                <w:lang w:val="sr-Cyrl-CS"/>
              </w:rPr>
              <w:t>ћ</w:t>
            </w:r>
          </w:p>
        </w:tc>
        <w:tc>
          <w:tcPr>
            <w:tcW w:w="2198" w:type="dxa"/>
            <w:shd w:val="clear" w:color="auto" w:fill="FFFFFF" w:themeFill="background1"/>
            <w:vAlign w:val="center"/>
          </w:tcPr>
          <w:p w14:paraId="4031232B" w14:textId="77777777" w:rsidR="00B1692D" w:rsidRPr="00446EC2" w:rsidRDefault="00B1692D" w:rsidP="00134A0C">
            <w:pPr>
              <w:spacing w:before="60" w:after="60"/>
              <w:jc w:val="center"/>
              <w:rPr>
                <w:rFonts w:cs="Arial"/>
              </w:rPr>
            </w:pPr>
            <w:r w:rsidRPr="00446EC2">
              <w:rPr>
                <w:rFonts w:cs="Arial"/>
              </w:rPr>
              <w:t>0.1 - 0.4</w:t>
            </w:r>
          </w:p>
        </w:tc>
        <w:tc>
          <w:tcPr>
            <w:tcW w:w="2268" w:type="dxa"/>
            <w:shd w:val="clear" w:color="auto" w:fill="FFFFFF" w:themeFill="background1"/>
            <w:vAlign w:val="center"/>
          </w:tcPr>
          <w:p w14:paraId="381F0E13" w14:textId="77777777" w:rsidR="00B1692D" w:rsidRPr="00446EC2" w:rsidRDefault="00B1692D" w:rsidP="00134A0C">
            <w:pPr>
              <w:spacing w:before="60" w:after="60"/>
              <w:jc w:val="center"/>
              <w:rPr>
                <w:rFonts w:cs="Arial"/>
              </w:rPr>
            </w:pPr>
            <w:r w:rsidRPr="00446EC2">
              <w:rPr>
                <w:rFonts w:cs="Arial"/>
              </w:rPr>
              <w:t>0.15 - 0.4</w:t>
            </w:r>
          </w:p>
        </w:tc>
      </w:tr>
    </w:tbl>
    <w:p w14:paraId="2F609CE9" w14:textId="77777777" w:rsidR="0029579D" w:rsidRDefault="0029579D" w:rsidP="00F1701F">
      <w:pPr>
        <w:spacing w:before="120" w:after="120" w:line="240" w:lineRule="auto"/>
        <w:jc w:val="both"/>
        <w:rPr>
          <w:lang w:val="sr-Cyrl-RS"/>
        </w:rPr>
      </w:pPr>
    </w:p>
    <w:p w14:paraId="0B3F77C1" w14:textId="59F1E164" w:rsidR="00E16BDB" w:rsidRPr="005E757F" w:rsidRDefault="00E16BDB" w:rsidP="009137B4">
      <w:pPr>
        <w:spacing w:before="120" w:line="240" w:lineRule="auto"/>
        <w:jc w:val="both"/>
        <w:rPr>
          <w:lang w:val="sr-Cyrl-RS"/>
        </w:rPr>
      </w:pPr>
      <w:r w:rsidRPr="005E757F">
        <w:rPr>
          <w:lang w:val="sr-Cyrl-RS"/>
        </w:rPr>
        <w:t>Закључак о утицају вибрација генерисаних од путног саобраћаја на људе и објекте биће донет уважавајући претходно дефинисане граничне вредности и показатеље који ће се за пројектовано решење и карактеристичне деонице срачунати у функцији од меродавних параметара који карактеришу природу емисије и трансмисије.</w:t>
      </w:r>
    </w:p>
    <w:p w14:paraId="1CE1E216" w14:textId="3A5AE19B" w:rsidR="00E16BDB" w:rsidRPr="005E757F" w:rsidRDefault="00E16BDB" w:rsidP="009137B4">
      <w:pPr>
        <w:spacing w:line="240" w:lineRule="auto"/>
        <w:jc w:val="both"/>
        <w:rPr>
          <w:lang w:val="sr-Cyrl-RS"/>
        </w:rPr>
      </w:pPr>
      <w:r w:rsidRPr="005E757F">
        <w:rPr>
          <w:lang w:val="sr-Cyrl-RS"/>
        </w:rPr>
        <w:lastRenderedPageBreak/>
        <w:t xml:space="preserve">Прорачун параметара вибрација је извршен за </w:t>
      </w:r>
      <w:r w:rsidR="005E757F" w:rsidRPr="005E757F">
        <w:rPr>
          <w:lang w:val="sr-Cyrl-RS"/>
        </w:rPr>
        <w:t xml:space="preserve">деоницу </w:t>
      </w:r>
      <w:r w:rsidR="005E757F" w:rsidRPr="00BA63EA">
        <w:rPr>
          <w:lang w:val="sr-Cyrl-RS"/>
        </w:rPr>
        <w:t>прилазних конструкција друмско железничког моста преко реке Дунав –</w:t>
      </w:r>
      <w:r w:rsidR="005E757F">
        <w:rPr>
          <w:lang w:val="sr-Cyrl-RS"/>
        </w:rPr>
        <w:t xml:space="preserve"> </w:t>
      </w:r>
      <w:r w:rsidR="005E757F" w:rsidRPr="00BA63EA">
        <w:rPr>
          <w:lang w:val="sr-Cyrl-RS"/>
        </w:rPr>
        <w:t>„Панчевачки мост“ на десној обали</w:t>
      </w:r>
      <w:r w:rsidR="005E757F">
        <w:rPr>
          <w:lang w:val="sr-Cyrl-RS"/>
        </w:rPr>
        <w:t>,</w:t>
      </w:r>
      <w:r w:rsidR="003F2C2D" w:rsidRPr="005E757F">
        <w:rPr>
          <w:lang w:val="sr-Cyrl-RS"/>
        </w:rPr>
        <w:t xml:space="preserve"> </w:t>
      </w:r>
      <w:r w:rsidRPr="005E757F">
        <w:rPr>
          <w:lang w:val="sr-Cyrl-RS"/>
        </w:rPr>
        <w:t xml:space="preserve">за исту карактеристику коловозне конструкције, исто меродавно тешко теретно возило. </w:t>
      </w:r>
    </w:p>
    <w:p w14:paraId="20AB1799" w14:textId="0AB860AE" w:rsidR="00E16BDB" w:rsidRPr="00A81E6E" w:rsidRDefault="00E16BDB" w:rsidP="00F1701F">
      <w:pPr>
        <w:spacing w:before="120" w:after="120" w:line="240" w:lineRule="auto"/>
        <w:jc w:val="both"/>
        <w:rPr>
          <w:lang w:val="sr-Cyrl-RS"/>
        </w:rPr>
      </w:pPr>
      <w:r w:rsidRPr="00A81E6E">
        <w:rPr>
          <w:lang w:val="sr-Cyrl-RS"/>
        </w:rPr>
        <w:t xml:space="preserve">У </w:t>
      </w:r>
      <w:r w:rsidR="006F6A79" w:rsidRPr="00A81E6E">
        <w:rPr>
          <w:lang w:val="sr-Cyrl-RS"/>
        </w:rPr>
        <w:t xml:space="preserve">табели </w:t>
      </w:r>
      <w:r w:rsidR="001E414F" w:rsidRPr="00A81E6E">
        <w:rPr>
          <w:lang w:val="sr-Cyrl-RS"/>
        </w:rPr>
        <w:t>6-</w:t>
      </w:r>
      <w:r w:rsidR="00696029" w:rsidRPr="00A81E6E">
        <w:rPr>
          <w:lang w:val="sr-Cyrl-RS"/>
        </w:rPr>
        <w:t>11</w:t>
      </w:r>
      <w:r w:rsidR="00446EC2" w:rsidRPr="00A81E6E">
        <w:rPr>
          <w:lang w:val="sr-Cyrl-RS"/>
        </w:rPr>
        <w:t xml:space="preserve"> </w:t>
      </w:r>
      <w:r w:rsidRPr="005E757F">
        <w:rPr>
          <w:lang w:val="sr-Cyrl-RS"/>
        </w:rPr>
        <w:t xml:space="preserve">су дате брзине вибрација и коефицијенти прорачунати за ивицу спољашње саобраћајне траке (једнако за све геолошке средине) и исте вредности на 25 m од ивице, за различите геолошке средине. </w:t>
      </w:r>
    </w:p>
    <w:p w14:paraId="64B72954" w14:textId="38B70F14" w:rsidR="0039017D" w:rsidRPr="005E757F" w:rsidRDefault="0039017D" w:rsidP="00A81E6E">
      <w:pPr>
        <w:pStyle w:val="Caption"/>
        <w:spacing w:after="0"/>
        <w:rPr>
          <w:rFonts w:ascii="Arial" w:hAnsi="Arial" w:cs="Arial"/>
          <w:szCs w:val="20"/>
        </w:rPr>
      </w:pPr>
      <w:bookmarkStart w:id="139" w:name="_Toc121831050"/>
      <w:r w:rsidRPr="00A81E6E">
        <w:rPr>
          <w:rFonts w:ascii="Arial" w:hAnsi="Arial" w:cs="Arial"/>
          <w:szCs w:val="20"/>
        </w:rPr>
        <w:t xml:space="preserve">Табела </w:t>
      </w:r>
      <w:r w:rsidR="00841601" w:rsidRPr="00A81E6E">
        <w:rPr>
          <w:rFonts w:ascii="Arial" w:hAnsi="Arial" w:cs="Arial"/>
          <w:szCs w:val="20"/>
        </w:rPr>
        <w:fldChar w:fldCharType="begin"/>
      </w:r>
      <w:r w:rsidR="00841601" w:rsidRPr="00A81E6E">
        <w:rPr>
          <w:rFonts w:ascii="Arial" w:hAnsi="Arial" w:cs="Arial"/>
          <w:szCs w:val="20"/>
        </w:rPr>
        <w:instrText xml:space="preserve"> STYLEREF 1 \s </w:instrText>
      </w:r>
      <w:r w:rsidR="00841601" w:rsidRPr="00A81E6E">
        <w:rPr>
          <w:rFonts w:ascii="Arial" w:hAnsi="Arial" w:cs="Arial"/>
          <w:szCs w:val="20"/>
        </w:rPr>
        <w:fldChar w:fldCharType="separate"/>
      </w:r>
      <w:r w:rsidR="009E3A56">
        <w:rPr>
          <w:rFonts w:ascii="Arial" w:hAnsi="Arial" w:cs="Arial"/>
          <w:noProof/>
          <w:szCs w:val="20"/>
        </w:rPr>
        <w:t>6</w:t>
      </w:r>
      <w:r w:rsidR="00841601" w:rsidRPr="00A81E6E">
        <w:rPr>
          <w:rFonts w:ascii="Arial" w:hAnsi="Arial" w:cs="Arial"/>
          <w:szCs w:val="20"/>
        </w:rPr>
        <w:fldChar w:fldCharType="end"/>
      </w:r>
      <w:r w:rsidR="00841601" w:rsidRPr="00A81E6E">
        <w:rPr>
          <w:rFonts w:ascii="Arial" w:hAnsi="Arial" w:cs="Arial"/>
          <w:szCs w:val="20"/>
        </w:rPr>
        <w:noBreakHyphen/>
      </w:r>
      <w:r w:rsidR="00841601" w:rsidRPr="00A81E6E">
        <w:rPr>
          <w:rFonts w:ascii="Arial" w:hAnsi="Arial" w:cs="Arial"/>
          <w:szCs w:val="20"/>
        </w:rPr>
        <w:fldChar w:fldCharType="begin"/>
      </w:r>
      <w:r w:rsidR="00841601" w:rsidRPr="00A81E6E">
        <w:rPr>
          <w:rFonts w:ascii="Arial" w:hAnsi="Arial" w:cs="Arial"/>
          <w:szCs w:val="20"/>
        </w:rPr>
        <w:instrText xml:space="preserve"> SEQ Табела \* ARABIC \s 1 </w:instrText>
      </w:r>
      <w:r w:rsidR="00841601" w:rsidRPr="00A81E6E">
        <w:rPr>
          <w:rFonts w:ascii="Arial" w:hAnsi="Arial" w:cs="Arial"/>
          <w:szCs w:val="20"/>
        </w:rPr>
        <w:fldChar w:fldCharType="separate"/>
      </w:r>
      <w:r w:rsidR="009E3A56">
        <w:rPr>
          <w:rFonts w:ascii="Arial" w:hAnsi="Arial" w:cs="Arial"/>
          <w:noProof/>
          <w:szCs w:val="20"/>
        </w:rPr>
        <w:t>11</w:t>
      </w:r>
      <w:r w:rsidR="00841601" w:rsidRPr="00A81E6E">
        <w:rPr>
          <w:rFonts w:ascii="Arial" w:hAnsi="Arial" w:cs="Arial"/>
          <w:szCs w:val="20"/>
        </w:rPr>
        <w:fldChar w:fldCharType="end"/>
      </w:r>
      <w:r w:rsidRPr="00A81E6E">
        <w:rPr>
          <w:rFonts w:ascii="Arial" w:eastAsiaTheme="minorHAnsi" w:hAnsi="Arial" w:cs="Arial"/>
          <w:szCs w:val="20"/>
        </w:rPr>
        <w:t xml:space="preserve"> </w:t>
      </w:r>
      <w:r w:rsidRPr="005E757F">
        <w:rPr>
          <w:rFonts w:ascii="Arial" w:eastAsiaTheme="minorHAnsi" w:hAnsi="Arial" w:cs="Arial"/>
          <w:szCs w:val="20"/>
        </w:rPr>
        <w:t>Брзине вибрација и коефицијенти</w:t>
      </w:r>
      <w:bookmarkEnd w:id="139"/>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hemeFill="background1"/>
        <w:tblLook w:val="04A0" w:firstRow="1" w:lastRow="0" w:firstColumn="1" w:lastColumn="0" w:noHBand="0" w:noVBand="1"/>
      </w:tblPr>
      <w:tblGrid>
        <w:gridCol w:w="2330"/>
        <w:gridCol w:w="956"/>
        <w:gridCol w:w="956"/>
        <w:gridCol w:w="956"/>
        <w:gridCol w:w="956"/>
        <w:gridCol w:w="956"/>
        <w:gridCol w:w="955"/>
        <w:gridCol w:w="955"/>
      </w:tblGrid>
      <w:tr w:rsidR="00E61E8F" w:rsidRPr="005E757F" w14:paraId="569F1A1E" w14:textId="77777777" w:rsidTr="0039017D">
        <w:tc>
          <w:tcPr>
            <w:tcW w:w="2466" w:type="dxa"/>
            <w:vAlign w:val="center"/>
          </w:tcPr>
          <w:p w14:paraId="61A0CCD3" w14:textId="5A578CDE" w:rsidR="00E16BDB" w:rsidRPr="00A81E6E" w:rsidRDefault="00A81E6E" w:rsidP="006A3DA7">
            <w:pPr>
              <w:spacing w:before="60" w:after="60"/>
              <w:rPr>
                <w:rFonts w:cs="Arial"/>
                <w:b/>
                <w:szCs w:val="24"/>
                <w:lang w:val="sr-Cyrl-CS"/>
              </w:rPr>
            </w:pPr>
            <w:r w:rsidRPr="00A81E6E">
              <w:rPr>
                <w:rFonts w:cs="Arial"/>
                <w:b/>
                <w:szCs w:val="24"/>
                <w:lang w:val="sr-Cyrl-CS"/>
              </w:rPr>
              <w:t>Г</w:t>
            </w:r>
            <w:r w:rsidR="00E16BDB" w:rsidRPr="00A81E6E">
              <w:rPr>
                <w:rFonts w:cs="Arial"/>
                <w:b/>
                <w:szCs w:val="24"/>
                <w:lang w:val="sr-Cyrl-CS"/>
              </w:rPr>
              <w:t>еолошка средина</w:t>
            </w:r>
          </w:p>
        </w:tc>
        <w:tc>
          <w:tcPr>
            <w:tcW w:w="980" w:type="dxa"/>
            <w:shd w:val="clear" w:color="auto" w:fill="FFFFFF" w:themeFill="background1"/>
            <w:vAlign w:val="center"/>
          </w:tcPr>
          <w:p w14:paraId="70DEA5DF" w14:textId="77777777" w:rsidR="00E16BDB" w:rsidRPr="005E757F" w:rsidRDefault="00E16BDB" w:rsidP="006A3DA7">
            <w:pPr>
              <w:spacing w:before="60" w:after="60"/>
              <w:jc w:val="center"/>
              <w:rPr>
                <w:rFonts w:cs="Arial"/>
                <w:szCs w:val="24"/>
                <w:lang w:val="sr-Cyrl-CS"/>
              </w:rPr>
            </w:pPr>
            <w:r w:rsidRPr="005E757F">
              <w:rPr>
                <w:rFonts w:cs="Arial"/>
                <w:szCs w:val="24"/>
                <w:lang w:val="sr-Cyrl-CS"/>
              </w:rPr>
              <w:t>00*</w:t>
            </w:r>
          </w:p>
        </w:tc>
        <w:tc>
          <w:tcPr>
            <w:tcW w:w="981" w:type="dxa"/>
            <w:shd w:val="clear" w:color="auto" w:fill="FFFFFF" w:themeFill="background1"/>
            <w:vAlign w:val="center"/>
          </w:tcPr>
          <w:p w14:paraId="288E5972" w14:textId="77777777" w:rsidR="00E16BDB" w:rsidRPr="005E757F" w:rsidRDefault="00E16BDB" w:rsidP="006A3DA7">
            <w:pPr>
              <w:spacing w:before="60" w:after="60"/>
              <w:jc w:val="center"/>
              <w:rPr>
                <w:rFonts w:cs="Arial"/>
                <w:szCs w:val="24"/>
                <w:lang w:val="sr-Cyrl-CS"/>
              </w:rPr>
            </w:pPr>
            <w:r w:rsidRPr="005E757F">
              <w:rPr>
                <w:rFonts w:cs="Arial"/>
                <w:szCs w:val="24"/>
                <w:lang w:val="sr-Cyrl-CS"/>
              </w:rPr>
              <w:t>1</w:t>
            </w:r>
          </w:p>
        </w:tc>
        <w:tc>
          <w:tcPr>
            <w:tcW w:w="981" w:type="dxa"/>
            <w:shd w:val="clear" w:color="auto" w:fill="FFFFFF" w:themeFill="background1"/>
            <w:vAlign w:val="center"/>
          </w:tcPr>
          <w:p w14:paraId="780A2096" w14:textId="77777777" w:rsidR="00E16BDB" w:rsidRPr="005E757F" w:rsidRDefault="00E16BDB" w:rsidP="006A3DA7">
            <w:pPr>
              <w:spacing w:before="60" w:after="60"/>
              <w:jc w:val="center"/>
              <w:rPr>
                <w:rFonts w:cs="Arial"/>
                <w:szCs w:val="24"/>
                <w:lang w:val="sr-Cyrl-CS"/>
              </w:rPr>
            </w:pPr>
            <w:r w:rsidRPr="005E757F">
              <w:rPr>
                <w:rFonts w:cs="Arial"/>
                <w:szCs w:val="24"/>
                <w:lang w:val="sr-Cyrl-CS"/>
              </w:rPr>
              <w:t>2</w:t>
            </w:r>
          </w:p>
        </w:tc>
        <w:tc>
          <w:tcPr>
            <w:tcW w:w="981" w:type="dxa"/>
            <w:shd w:val="clear" w:color="auto" w:fill="FFFFFF" w:themeFill="background1"/>
            <w:vAlign w:val="center"/>
          </w:tcPr>
          <w:p w14:paraId="379100D8" w14:textId="77777777" w:rsidR="00E16BDB" w:rsidRPr="005E757F" w:rsidRDefault="00E16BDB" w:rsidP="006A3DA7">
            <w:pPr>
              <w:spacing w:before="60" w:after="60"/>
              <w:jc w:val="center"/>
              <w:rPr>
                <w:rFonts w:cs="Arial"/>
                <w:szCs w:val="24"/>
                <w:lang w:val="sr-Cyrl-CS"/>
              </w:rPr>
            </w:pPr>
            <w:r w:rsidRPr="005E757F">
              <w:rPr>
                <w:rFonts w:cs="Arial"/>
                <w:szCs w:val="24"/>
                <w:lang w:val="sr-Cyrl-CS"/>
              </w:rPr>
              <w:t>3</w:t>
            </w:r>
          </w:p>
        </w:tc>
        <w:tc>
          <w:tcPr>
            <w:tcW w:w="981" w:type="dxa"/>
            <w:shd w:val="clear" w:color="auto" w:fill="FFFFFF" w:themeFill="background1"/>
            <w:vAlign w:val="center"/>
          </w:tcPr>
          <w:p w14:paraId="50DA3D1A" w14:textId="77777777" w:rsidR="00E16BDB" w:rsidRPr="005E757F" w:rsidRDefault="00E16BDB" w:rsidP="006A3DA7">
            <w:pPr>
              <w:spacing w:before="60" w:after="60"/>
              <w:jc w:val="center"/>
              <w:rPr>
                <w:rFonts w:cs="Arial"/>
                <w:szCs w:val="24"/>
                <w:lang w:val="sr-Cyrl-CS"/>
              </w:rPr>
            </w:pPr>
            <w:r w:rsidRPr="005E757F">
              <w:rPr>
                <w:rFonts w:cs="Arial"/>
                <w:szCs w:val="24"/>
                <w:lang w:val="sr-Cyrl-CS"/>
              </w:rPr>
              <w:t>4</w:t>
            </w:r>
          </w:p>
        </w:tc>
        <w:tc>
          <w:tcPr>
            <w:tcW w:w="980" w:type="dxa"/>
            <w:shd w:val="clear" w:color="auto" w:fill="FFFFFF" w:themeFill="background1"/>
            <w:vAlign w:val="center"/>
          </w:tcPr>
          <w:p w14:paraId="5F66F818" w14:textId="77777777" w:rsidR="00E16BDB" w:rsidRPr="005E757F" w:rsidRDefault="00E16BDB" w:rsidP="006A3DA7">
            <w:pPr>
              <w:spacing w:before="60" w:after="60"/>
              <w:jc w:val="center"/>
              <w:rPr>
                <w:rFonts w:cs="Arial"/>
                <w:szCs w:val="24"/>
                <w:lang w:val="sr-Cyrl-CS"/>
              </w:rPr>
            </w:pPr>
            <w:r w:rsidRPr="005E757F">
              <w:rPr>
                <w:rFonts w:cs="Arial"/>
                <w:szCs w:val="24"/>
                <w:lang w:val="sr-Cyrl-CS"/>
              </w:rPr>
              <w:t>5</w:t>
            </w:r>
          </w:p>
        </w:tc>
        <w:tc>
          <w:tcPr>
            <w:tcW w:w="980" w:type="dxa"/>
            <w:shd w:val="clear" w:color="auto" w:fill="FFFFFF" w:themeFill="background1"/>
            <w:vAlign w:val="center"/>
          </w:tcPr>
          <w:p w14:paraId="0C488EE8" w14:textId="77777777" w:rsidR="00E16BDB" w:rsidRPr="005E757F" w:rsidRDefault="00E16BDB" w:rsidP="006A3DA7">
            <w:pPr>
              <w:spacing w:before="60" w:after="60"/>
              <w:jc w:val="center"/>
              <w:rPr>
                <w:rFonts w:cs="Arial"/>
                <w:szCs w:val="24"/>
                <w:lang w:val="sr-Cyrl-CS"/>
              </w:rPr>
            </w:pPr>
            <w:r w:rsidRPr="005E757F">
              <w:rPr>
                <w:rFonts w:cs="Arial"/>
                <w:szCs w:val="24"/>
                <w:lang w:val="sr-Cyrl-CS"/>
              </w:rPr>
              <w:t>6</w:t>
            </w:r>
          </w:p>
        </w:tc>
      </w:tr>
      <w:tr w:rsidR="00E61E8F" w:rsidRPr="005E757F" w14:paraId="2176E6B8" w14:textId="77777777" w:rsidTr="0039017D">
        <w:tc>
          <w:tcPr>
            <w:tcW w:w="2466" w:type="dxa"/>
            <w:vAlign w:val="center"/>
          </w:tcPr>
          <w:p w14:paraId="30B9E7D0" w14:textId="77777777" w:rsidR="00E16BDB" w:rsidRPr="005E757F" w:rsidRDefault="00E16BDB" w:rsidP="006A3DA7">
            <w:pPr>
              <w:spacing w:before="60" w:after="60"/>
              <w:rPr>
                <w:rFonts w:cs="Arial"/>
                <w:szCs w:val="24"/>
                <w:lang w:val="ru-RU"/>
              </w:rPr>
            </w:pPr>
            <w:r w:rsidRPr="005E757F">
              <w:rPr>
                <w:rFonts w:cs="Arial"/>
                <w:szCs w:val="24"/>
              </w:rPr>
              <w:t>V</w:t>
            </w:r>
            <w:r w:rsidRPr="005E757F">
              <w:rPr>
                <w:rFonts w:cs="Arial"/>
                <w:szCs w:val="24"/>
                <w:lang w:val="ru-RU"/>
              </w:rPr>
              <w:t xml:space="preserve"> (</w:t>
            </w:r>
            <w:r w:rsidRPr="005E757F">
              <w:rPr>
                <w:rFonts w:cs="Arial"/>
                <w:szCs w:val="24"/>
              </w:rPr>
              <w:t>mm</w:t>
            </w:r>
            <w:r w:rsidRPr="005E757F">
              <w:rPr>
                <w:rFonts w:cs="Arial"/>
                <w:szCs w:val="24"/>
                <w:lang w:val="ru-RU"/>
              </w:rPr>
              <w:t>/</w:t>
            </w:r>
            <w:r w:rsidRPr="005E757F">
              <w:rPr>
                <w:rFonts w:cs="Arial"/>
                <w:szCs w:val="24"/>
              </w:rPr>
              <w:t>s</w:t>
            </w:r>
            <w:r w:rsidRPr="005E757F">
              <w:rPr>
                <w:rFonts w:cs="Arial"/>
                <w:szCs w:val="24"/>
                <w:lang w:val="ru-RU"/>
              </w:rPr>
              <w:t>)</w:t>
            </w:r>
          </w:p>
        </w:tc>
        <w:tc>
          <w:tcPr>
            <w:tcW w:w="980" w:type="dxa"/>
            <w:shd w:val="clear" w:color="auto" w:fill="FFFFFF" w:themeFill="background1"/>
            <w:vAlign w:val="center"/>
          </w:tcPr>
          <w:p w14:paraId="66FED427" w14:textId="77777777" w:rsidR="00E16BDB" w:rsidRPr="005E757F" w:rsidRDefault="00E16BDB" w:rsidP="006A3DA7">
            <w:pPr>
              <w:spacing w:before="60" w:after="60"/>
              <w:jc w:val="center"/>
              <w:rPr>
                <w:rFonts w:cs="Arial"/>
                <w:szCs w:val="24"/>
                <w:lang w:val="sr-Cyrl-CS"/>
              </w:rPr>
            </w:pPr>
            <w:r w:rsidRPr="005E757F">
              <w:rPr>
                <w:rFonts w:cs="Arial"/>
                <w:szCs w:val="24"/>
                <w:lang w:val="sr-Cyrl-CS"/>
              </w:rPr>
              <w:t>1.82</w:t>
            </w:r>
          </w:p>
        </w:tc>
        <w:tc>
          <w:tcPr>
            <w:tcW w:w="981" w:type="dxa"/>
            <w:shd w:val="clear" w:color="auto" w:fill="FFFFFF" w:themeFill="background1"/>
            <w:vAlign w:val="center"/>
          </w:tcPr>
          <w:p w14:paraId="591DC1D8" w14:textId="77777777" w:rsidR="00E16BDB" w:rsidRPr="005E757F" w:rsidRDefault="00E16BDB" w:rsidP="006A3DA7">
            <w:pPr>
              <w:spacing w:before="60" w:after="60"/>
              <w:jc w:val="center"/>
              <w:rPr>
                <w:rFonts w:cs="Arial"/>
                <w:szCs w:val="24"/>
                <w:lang w:val="sr-Cyrl-CS"/>
              </w:rPr>
            </w:pPr>
            <w:r w:rsidRPr="005E757F">
              <w:rPr>
                <w:rFonts w:cs="Arial"/>
                <w:szCs w:val="24"/>
                <w:lang w:val="sr-Cyrl-CS"/>
              </w:rPr>
              <w:t>0.134</w:t>
            </w:r>
          </w:p>
        </w:tc>
        <w:tc>
          <w:tcPr>
            <w:tcW w:w="981" w:type="dxa"/>
            <w:shd w:val="clear" w:color="auto" w:fill="FFFFFF" w:themeFill="background1"/>
            <w:vAlign w:val="center"/>
          </w:tcPr>
          <w:p w14:paraId="65A267F7" w14:textId="77777777" w:rsidR="00E16BDB" w:rsidRPr="005E757F" w:rsidRDefault="00E16BDB" w:rsidP="006A3DA7">
            <w:pPr>
              <w:spacing w:before="60" w:after="60"/>
              <w:jc w:val="center"/>
              <w:rPr>
                <w:rFonts w:cs="Arial"/>
                <w:szCs w:val="24"/>
                <w:lang w:val="sr-Cyrl-CS"/>
              </w:rPr>
            </w:pPr>
            <w:r w:rsidRPr="005E757F">
              <w:rPr>
                <w:rFonts w:cs="Arial"/>
                <w:szCs w:val="24"/>
                <w:lang w:val="sr-Cyrl-CS"/>
              </w:rPr>
              <w:t>0.152</w:t>
            </w:r>
          </w:p>
        </w:tc>
        <w:tc>
          <w:tcPr>
            <w:tcW w:w="981" w:type="dxa"/>
            <w:shd w:val="clear" w:color="auto" w:fill="FFFFFF" w:themeFill="background1"/>
            <w:vAlign w:val="center"/>
          </w:tcPr>
          <w:p w14:paraId="227B492C" w14:textId="77777777" w:rsidR="00E16BDB" w:rsidRPr="005E757F" w:rsidRDefault="00E16BDB" w:rsidP="006A3DA7">
            <w:pPr>
              <w:spacing w:before="60" w:after="60"/>
              <w:jc w:val="center"/>
              <w:rPr>
                <w:rFonts w:cs="Arial"/>
                <w:szCs w:val="24"/>
                <w:lang w:val="sr-Cyrl-CS"/>
              </w:rPr>
            </w:pPr>
            <w:r w:rsidRPr="005E757F">
              <w:rPr>
                <w:rFonts w:cs="Arial"/>
                <w:szCs w:val="24"/>
                <w:lang w:val="sr-Cyrl-CS"/>
              </w:rPr>
              <w:t>0.181</w:t>
            </w:r>
          </w:p>
        </w:tc>
        <w:tc>
          <w:tcPr>
            <w:tcW w:w="981" w:type="dxa"/>
            <w:shd w:val="clear" w:color="auto" w:fill="FFFFFF" w:themeFill="background1"/>
            <w:vAlign w:val="center"/>
          </w:tcPr>
          <w:p w14:paraId="6EB2D9AC" w14:textId="77777777" w:rsidR="00E16BDB" w:rsidRPr="005E757F" w:rsidRDefault="00E16BDB" w:rsidP="006A3DA7">
            <w:pPr>
              <w:spacing w:before="60" w:after="60"/>
              <w:jc w:val="center"/>
              <w:rPr>
                <w:rFonts w:cs="Arial"/>
                <w:szCs w:val="24"/>
                <w:lang w:val="sr-Cyrl-CS"/>
              </w:rPr>
            </w:pPr>
            <w:r w:rsidRPr="005E757F">
              <w:rPr>
                <w:rFonts w:cs="Arial"/>
                <w:szCs w:val="24"/>
                <w:lang w:val="sr-Cyrl-CS"/>
              </w:rPr>
              <w:t>0.195</w:t>
            </w:r>
          </w:p>
        </w:tc>
        <w:tc>
          <w:tcPr>
            <w:tcW w:w="980" w:type="dxa"/>
            <w:shd w:val="clear" w:color="auto" w:fill="FFFFFF" w:themeFill="background1"/>
            <w:vAlign w:val="center"/>
          </w:tcPr>
          <w:p w14:paraId="5E55A0A1" w14:textId="77777777" w:rsidR="00E16BDB" w:rsidRPr="005E757F" w:rsidRDefault="00E16BDB" w:rsidP="006A3DA7">
            <w:pPr>
              <w:spacing w:before="60" w:after="60"/>
              <w:jc w:val="center"/>
              <w:rPr>
                <w:rFonts w:cs="Arial"/>
                <w:szCs w:val="24"/>
                <w:lang w:val="sr-Cyrl-CS"/>
              </w:rPr>
            </w:pPr>
            <w:r w:rsidRPr="005E757F">
              <w:rPr>
                <w:rFonts w:cs="Arial"/>
                <w:szCs w:val="24"/>
                <w:lang w:val="sr-Cyrl-CS"/>
              </w:rPr>
              <w:t>0.221</w:t>
            </w:r>
          </w:p>
        </w:tc>
        <w:tc>
          <w:tcPr>
            <w:tcW w:w="980" w:type="dxa"/>
            <w:shd w:val="clear" w:color="auto" w:fill="FFFFFF" w:themeFill="background1"/>
            <w:vAlign w:val="center"/>
          </w:tcPr>
          <w:p w14:paraId="16003827" w14:textId="77777777" w:rsidR="00E16BDB" w:rsidRPr="005E757F" w:rsidRDefault="00E16BDB" w:rsidP="006A3DA7">
            <w:pPr>
              <w:spacing w:before="60" w:after="60"/>
              <w:jc w:val="center"/>
              <w:rPr>
                <w:rFonts w:cs="Arial"/>
                <w:szCs w:val="24"/>
                <w:lang w:val="sr-Cyrl-CS"/>
              </w:rPr>
            </w:pPr>
            <w:r w:rsidRPr="005E757F">
              <w:rPr>
                <w:rFonts w:cs="Arial"/>
                <w:szCs w:val="24"/>
                <w:lang w:val="sr-Cyrl-CS"/>
              </w:rPr>
              <w:t>0.232</w:t>
            </w:r>
          </w:p>
        </w:tc>
      </w:tr>
      <w:tr w:rsidR="00E61E8F" w:rsidRPr="005E757F" w14:paraId="1B603F3D" w14:textId="77777777" w:rsidTr="0039017D">
        <w:tc>
          <w:tcPr>
            <w:tcW w:w="2466" w:type="dxa"/>
            <w:vAlign w:val="center"/>
          </w:tcPr>
          <w:p w14:paraId="697DDD4F" w14:textId="77777777" w:rsidR="00E16BDB" w:rsidRPr="005E757F" w:rsidRDefault="00E16BDB" w:rsidP="006A3DA7">
            <w:pPr>
              <w:spacing w:before="60" w:after="60"/>
              <w:rPr>
                <w:rFonts w:cs="Arial"/>
                <w:szCs w:val="24"/>
                <w:lang w:val="ru-RU"/>
              </w:rPr>
            </w:pPr>
            <w:r w:rsidRPr="005E757F">
              <w:rPr>
                <w:rFonts w:cs="Arial"/>
                <w:szCs w:val="24"/>
              </w:rPr>
              <w:t>KB</w:t>
            </w:r>
          </w:p>
        </w:tc>
        <w:tc>
          <w:tcPr>
            <w:tcW w:w="980" w:type="dxa"/>
            <w:shd w:val="clear" w:color="auto" w:fill="FFFFFF" w:themeFill="background1"/>
            <w:vAlign w:val="center"/>
          </w:tcPr>
          <w:p w14:paraId="1CA00FF2" w14:textId="77777777" w:rsidR="00E16BDB" w:rsidRPr="005E757F" w:rsidRDefault="00E16BDB" w:rsidP="006A3DA7">
            <w:pPr>
              <w:spacing w:before="60" w:after="60"/>
              <w:jc w:val="center"/>
              <w:rPr>
                <w:rFonts w:cs="Arial"/>
                <w:szCs w:val="24"/>
                <w:lang w:val="sr-Cyrl-CS"/>
              </w:rPr>
            </w:pPr>
            <w:r w:rsidRPr="005E757F">
              <w:rPr>
                <w:rFonts w:cs="Arial"/>
                <w:szCs w:val="24"/>
                <w:lang w:val="sr-Cyrl-CS"/>
              </w:rPr>
              <w:t>1.156</w:t>
            </w:r>
          </w:p>
        </w:tc>
        <w:tc>
          <w:tcPr>
            <w:tcW w:w="981" w:type="dxa"/>
            <w:shd w:val="clear" w:color="auto" w:fill="FFFFFF" w:themeFill="background1"/>
            <w:vAlign w:val="center"/>
          </w:tcPr>
          <w:p w14:paraId="43906E23" w14:textId="77777777" w:rsidR="00E16BDB" w:rsidRPr="005E757F" w:rsidRDefault="00E16BDB" w:rsidP="006A3DA7">
            <w:pPr>
              <w:spacing w:before="60" w:after="60"/>
              <w:jc w:val="center"/>
              <w:rPr>
                <w:rFonts w:cs="Arial"/>
                <w:szCs w:val="24"/>
                <w:lang w:val="sr-Cyrl-CS"/>
              </w:rPr>
            </w:pPr>
            <w:r w:rsidRPr="005E757F">
              <w:rPr>
                <w:rFonts w:cs="Arial"/>
                <w:szCs w:val="24"/>
                <w:lang w:val="sr-Cyrl-CS"/>
              </w:rPr>
              <w:t>0.085</w:t>
            </w:r>
          </w:p>
        </w:tc>
        <w:tc>
          <w:tcPr>
            <w:tcW w:w="981" w:type="dxa"/>
            <w:shd w:val="clear" w:color="auto" w:fill="FFFFFF" w:themeFill="background1"/>
            <w:vAlign w:val="center"/>
          </w:tcPr>
          <w:p w14:paraId="16DE0989" w14:textId="77777777" w:rsidR="00E16BDB" w:rsidRPr="005E757F" w:rsidRDefault="00E16BDB" w:rsidP="006A3DA7">
            <w:pPr>
              <w:spacing w:before="60" w:after="60"/>
              <w:jc w:val="center"/>
              <w:rPr>
                <w:rFonts w:cs="Arial"/>
                <w:szCs w:val="24"/>
                <w:lang w:val="sr-Cyrl-CS"/>
              </w:rPr>
            </w:pPr>
            <w:r w:rsidRPr="005E757F">
              <w:rPr>
                <w:rFonts w:cs="Arial"/>
                <w:szCs w:val="24"/>
                <w:lang w:val="sr-Cyrl-CS"/>
              </w:rPr>
              <w:t>0.096</w:t>
            </w:r>
          </w:p>
        </w:tc>
        <w:tc>
          <w:tcPr>
            <w:tcW w:w="981" w:type="dxa"/>
            <w:shd w:val="clear" w:color="auto" w:fill="FFFFFF" w:themeFill="background1"/>
            <w:vAlign w:val="center"/>
          </w:tcPr>
          <w:p w14:paraId="5F2097EC" w14:textId="77777777" w:rsidR="00E16BDB" w:rsidRPr="005E757F" w:rsidRDefault="00E16BDB" w:rsidP="006A3DA7">
            <w:pPr>
              <w:spacing w:before="60" w:after="60"/>
              <w:jc w:val="center"/>
              <w:rPr>
                <w:rFonts w:cs="Arial"/>
                <w:szCs w:val="24"/>
                <w:lang w:val="sr-Cyrl-CS"/>
              </w:rPr>
            </w:pPr>
            <w:r w:rsidRPr="005E757F">
              <w:rPr>
                <w:rFonts w:cs="Arial"/>
                <w:szCs w:val="24"/>
                <w:lang w:val="sr-Cyrl-CS"/>
              </w:rPr>
              <w:t>0.115</w:t>
            </w:r>
          </w:p>
        </w:tc>
        <w:tc>
          <w:tcPr>
            <w:tcW w:w="981" w:type="dxa"/>
            <w:shd w:val="clear" w:color="auto" w:fill="FFFFFF" w:themeFill="background1"/>
            <w:vAlign w:val="center"/>
          </w:tcPr>
          <w:p w14:paraId="007119B2" w14:textId="77777777" w:rsidR="00E16BDB" w:rsidRPr="005E757F" w:rsidRDefault="00E16BDB" w:rsidP="006A3DA7">
            <w:pPr>
              <w:spacing w:before="60" w:after="60"/>
              <w:jc w:val="center"/>
              <w:rPr>
                <w:rFonts w:cs="Arial"/>
                <w:szCs w:val="24"/>
                <w:lang w:val="sr-Cyrl-CS"/>
              </w:rPr>
            </w:pPr>
            <w:r w:rsidRPr="005E757F">
              <w:rPr>
                <w:rFonts w:cs="Arial"/>
                <w:szCs w:val="24"/>
                <w:lang w:val="sr-Cyrl-CS"/>
              </w:rPr>
              <w:t>0.124</w:t>
            </w:r>
          </w:p>
        </w:tc>
        <w:tc>
          <w:tcPr>
            <w:tcW w:w="980" w:type="dxa"/>
            <w:shd w:val="clear" w:color="auto" w:fill="FFFFFF" w:themeFill="background1"/>
            <w:vAlign w:val="center"/>
          </w:tcPr>
          <w:p w14:paraId="0DF376CB" w14:textId="77777777" w:rsidR="00E16BDB" w:rsidRPr="005E757F" w:rsidRDefault="00E16BDB" w:rsidP="006A3DA7">
            <w:pPr>
              <w:spacing w:before="60" w:after="60"/>
              <w:jc w:val="center"/>
              <w:rPr>
                <w:rFonts w:cs="Arial"/>
                <w:szCs w:val="24"/>
                <w:lang w:val="sr-Cyrl-CS"/>
              </w:rPr>
            </w:pPr>
            <w:r w:rsidRPr="005E757F">
              <w:rPr>
                <w:rFonts w:cs="Arial"/>
                <w:szCs w:val="24"/>
                <w:lang w:val="sr-Cyrl-CS"/>
              </w:rPr>
              <w:t>0.14</w:t>
            </w:r>
          </w:p>
        </w:tc>
        <w:tc>
          <w:tcPr>
            <w:tcW w:w="980" w:type="dxa"/>
            <w:shd w:val="clear" w:color="auto" w:fill="FFFFFF" w:themeFill="background1"/>
            <w:vAlign w:val="center"/>
          </w:tcPr>
          <w:p w14:paraId="5020F4E8" w14:textId="77777777" w:rsidR="00E16BDB" w:rsidRPr="005E757F" w:rsidRDefault="00E16BDB" w:rsidP="006A3DA7">
            <w:pPr>
              <w:spacing w:before="60" w:after="60"/>
              <w:jc w:val="center"/>
              <w:rPr>
                <w:rFonts w:cs="Arial"/>
                <w:szCs w:val="24"/>
                <w:lang w:val="sr-Cyrl-CS"/>
              </w:rPr>
            </w:pPr>
            <w:r w:rsidRPr="005E757F">
              <w:rPr>
                <w:rFonts w:cs="Arial"/>
                <w:szCs w:val="24"/>
                <w:lang w:val="sr-Cyrl-CS"/>
              </w:rPr>
              <w:t>0.147</w:t>
            </w:r>
          </w:p>
        </w:tc>
      </w:tr>
    </w:tbl>
    <w:p w14:paraId="5666C5F3" w14:textId="77777777" w:rsidR="00E16BDB" w:rsidRPr="005E757F" w:rsidRDefault="00E16BDB" w:rsidP="00E16BDB">
      <w:pPr>
        <w:spacing w:before="240" w:after="240" w:line="240" w:lineRule="auto"/>
        <w:rPr>
          <w:lang w:val="sr-Cyrl-RS"/>
        </w:rPr>
      </w:pPr>
      <w:r w:rsidRPr="005E757F">
        <w:rPr>
          <w:lang w:val="sr-Cyrl-RS"/>
        </w:rPr>
        <w:t>*не зависи од геолошке средине</w:t>
      </w:r>
    </w:p>
    <w:p w14:paraId="3FC4DD5C" w14:textId="77777777" w:rsidR="00E16BDB" w:rsidRPr="005E757F" w:rsidRDefault="00E16BDB" w:rsidP="00597E21">
      <w:pPr>
        <w:spacing w:before="120" w:after="60" w:line="240" w:lineRule="auto"/>
        <w:rPr>
          <w:lang w:val="sr-Cyrl-RS"/>
        </w:rPr>
      </w:pPr>
      <w:r w:rsidRPr="005E757F">
        <w:rPr>
          <w:lang w:val="sr-Cyrl-RS"/>
        </w:rPr>
        <w:t>Геолошка средина:</w:t>
      </w:r>
    </w:p>
    <w:p w14:paraId="7E6CE357" w14:textId="77777777" w:rsidR="00E16BDB" w:rsidRPr="005E757F" w:rsidRDefault="00E16BDB" w:rsidP="00597E21">
      <w:pPr>
        <w:spacing w:before="60" w:after="60" w:line="240" w:lineRule="auto"/>
        <w:rPr>
          <w:lang w:val="sr-Cyrl-RS"/>
        </w:rPr>
      </w:pPr>
      <w:r w:rsidRPr="005E757F">
        <w:rPr>
          <w:lang w:val="sr-Cyrl-RS"/>
        </w:rPr>
        <w:t>1 - некохерентно тло (песак, шљунак, прашинаста глина),</w:t>
      </w:r>
    </w:p>
    <w:p w14:paraId="325A8767" w14:textId="77777777" w:rsidR="00E16BDB" w:rsidRPr="005E757F" w:rsidRDefault="00E16BDB" w:rsidP="00597E21">
      <w:pPr>
        <w:spacing w:after="60" w:line="240" w:lineRule="auto"/>
        <w:rPr>
          <w:lang w:val="sr-Cyrl-RS"/>
        </w:rPr>
      </w:pPr>
      <w:r w:rsidRPr="005E757F">
        <w:rPr>
          <w:lang w:val="sr-Cyrl-RS"/>
        </w:rPr>
        <w:t>2 - некохерентно тло (песак, шљунак, лапоровита глина, дробина, пешчари),</w:t>
      </w:r>
    </w:p>
    <w:p w14:paraId="56094B90" w14:textId="77777777" w:rsidR="00E16BDB" w:rsidRPr="005E757F" w:rsidRDefault="00E16BDB" w:rsidP="00597E21">
      <w:pPr>
        <w:spacing w:after="60" w:line="240" w:lineRule="auto"/>
        <w:rPr>
          <w:lang w:val="sr-Cyrl-RS"/>
        </w:rPr>
      </w:pPr>
      <w:r w:rsidRPr="005E757F">
        <w:rPr>
          <w:lang w:val="sr-Cyrl-RS"/>
        </w:rPr>
        <w:t>3 - кохерентно тло (флишолики седименти, пешчари, кречњаци, лапорци, глинци, брече и конгломерати),</w:t>
      </w:r>
    </w:p>
    <w:p w14:paraId="3DA4C8A7" w14:textId="77777777" w:rsidR="00E16BDB" w:rsidRPr="005E757F" w:rsidRDefault="00E16BDB" w:rsidP="00597E21">
      <w:pPr>
        <w:spacing w:after="60" w:line="240" w:lineRule="auto"/>
        <w:rPr>
          <w:lang w:val="sr-Cyrl-RS"/>
        </w:rPr>
      </w:pPr>
      <w:r w:rsidRPr="005E757F">
        <w:rPr>
          <w:lang w:val="sr-Cyrl-RS"/>
        </w:rPr>
        <w:t>4 - кохерентно тло (дијабаз – рожна формација, пешчари и филити),</w:t>
      </w:r>
    </w:p>
    <w:p w14:paraId="4FA0638E" w14:textId="77777777" w:rsidR="00304E1F" w:rsidRPr="005E757F" w:rsidRDefault="00E16BDB" w:rsidP="00597E21">
      <w:pPr>
        <w:spacing w:after="60" w:line="240" w:lineRule="auto"/>
        <w:rPr>
          <w:lang w:val="sr-Cyrl-RS"/>
        </w:rPr>
      </w:pPr>
      <w:r w:rsidRPr="005E757F">
        <w:rPr>
          <w:lang w:val="sr-Cyrl-RS"/>
        </w:rPr>
        <w:t>5 - кохерентно тло – чврста стенска маса (вулканске брече и туфови,</w:t>
      </w:r>
      <w:r w:rsidR="00304E1F" w:rsidRPr="005E757F">
        <w:rPr>
          <w:lang w:val="sr-Cyrl-RS"/>
        </w:rPr>
        <w:t xml:space="preserve"> пирокластичан материјал),</w:t>
      </w:r>
    </w:p>
    <w:p w14:paraId="5A01195E" w14:textId="024296D0" w:rsidR="00E16BDB" w:rsidRPr="005E757F" w:rsidRDefault="00E16BDB" w:rsidP="00597E21">
      <w:pPr>
        <w:spacing w:after="60" w:line="240" w:lineRule="auto"/>
        <w:rPr>
          <w:lang w:val="sr-Cyrl-RS"/>
        </w:rPr>
      </w:pPr>
      <w:r w:rsidRPr="005E757F">
        <w:rPr>
          <w:lang w:val="sr-Cyrl-RS"/>
        </w:rPr>
        <w:t>6 - кохерентно тло.</w:t>
      </w:r>
    </w:p>
    <w:p w14:paraId="77370FC6" w14:textId="77777777" w:rsidR="00E16BDB" w:rsidRPr="005E757F" w:rsidRDefault="00E16BDB" w:rsidP="00597E21">
      <w:pPr>
        <w:spacing w:before="120" w:after="120" w:line="240" w:lineRule="auto"/>
        <w:rPr>
          <w:lang w:val="sr-Cyrl-RS"/>
        </w:rPr>
      </w:pPr>
      <w:r w:rsidRPr="005E757F">
        <w:rPr>
          <w:lang w:val="sr-Cyrl-RS"/>
        </w:rPr>
        <w:t>Процена негативног утицаја је извршена у односу на вредности коефицијента КВ (ДИН 4150).</w:t>
      </w:r>
    </w:p>
    <w:p w14:paraId="16651CF6" w14:textId="45904053" w:rsidR="00E16BDB" w:rsidRPr="002A015A" w:rsidRDefault="00E16BDB" w:rsidP="00304E1F">
      <w:pPr>
        <w:jc w:val="both"/>
      </w:pPr>
      <w:r w:rsidRPr="005E757F">
        <w:rPr>
          <w:lang w:val="sr-Cyrl-RS"/>
        </w:rPr>
        <w:t xml:space="preserve">На основу података добијених анализом, закључак о могућим негативним последицама услед вибрација, у оквиру простора обухваћеног коридором трасе </w:t>
      </w:r>
      <w:r w:rsidR="00AF060F" w:rsidRPr="005E757F">
        <w:rPr>
          <w:lang w:val="sr-Cyrl-RS"/>
        </w:rPr>
        <w:t xml:space="preserve">предметне деонице </w:t>
      </w:r>
      <w:r w:rsidR="005E757F" w:rsidRPr="00BA63EA">
        <w:rPr>
          <w:lang w:val="sr-Cyrl-RS"/>
        </w:rPr>
        <w:t>прилазних конструкција друмско железничког моста преко реке Дунав –</w:t>
      </w:r>
      <w:r w:rsidR="005E757F">
        <w:rPr>
          <w:lang w:val="sr-Cyrl-RS"/>
        </w:rPr>
        <w:t xml:space="preserve"> </w:t>
      </w:r>
      <w:r w:rsidR="005E757F" w:rsidRPr="00BA63EA">
        <w:rPr>
          <w:lang w:val="sr-Cyrl-RS"/>
        </w:rPr>
        <w:t>„Панчевачки мост“ на десној обали</w:t>
      </w:r>
      <w:r w:rsidR="005E757F" w:rsidRPr="005E757F">
        <w:rPr>
          <w:lang w:val="sr-Cyrl-RS"/>
        </w:rPr>
        <w:t xml:space="preserve"> </w:t>
      </w:r>
      <w:r w:rsidRPr="005E757F">
        <w:rPr>
          <w:lang w:val="sr-Cyrl-RS"/>
        </w:rPr>
        <w:t>је такав да се у планском периоду не очекују било каква оштећења на објектима који се налазе у близини предметне саобраћајнице.</w:t>
      </w:r>
    </w:p>
    <w:p w14:paraId="50F4CF91" w14:textId="22F67502" w:rsidR="00B1692D" w:rsidRPr="005E757F" w:rsidRDefault="00B1692D" w:rsidP="00B1692D">
      <w:pPr>
        <w:spacing w:before="240" w:after="240" w:line="240" w:lineRule="auto"/>
        <w:rPr>
          <w:b/>
          <w:i/>
        </w:rPr>
      </w:pPr>
      <w:r w:rsidRPr="005E757F">
        <w:rPr>
          <w:b/>
          <w:i/>
        </w:rPr>
        <w:t>Топлота и зрачење</w:t>
      </w:r>
    </w:p>
    <w:p w14:paraId="5AF90889" w14:textId="40C4946F" w:rsidR="00B1692D" w:rsidRPr="00F247A0" w:rsidRDefault="00113F37" w:rsidP="00EB555B">
      <w:pPr>
        <w:spacing w:before="240" w:after="240" w:line="240" w:lineRule="auto"/>
        <w:jc w:val="both"/>
        <w:rPr>
          <w:lang w:val="sr-Cyrl-RS"/>
        </w:rPr>
      </w:pPr>
      <w:r w:rsidRPr="002670B5">
        <w:rPr>
          <w:lang w:val="sr-Cyrl-RS"/>
        </w:rPr>
        <w:t xml:space="preserve">Узимајући у обзир да се </w:t>
      </w:r>
      <w:r w:rsidR="00B1692D" w:rsidRPr="002670B5">
        <w:rPr>
          <w:lang w:val="sr-Cyrl-RS"/>
        </w:rPr>
        <w:t xml:space="preserve">Студија процене утицаја ради за </w:t>
      </w:r>
      <w:r w:rsidR="00F247A0" w:rsidRPr="002670B5">
        <w:rPr>
          <w:lang w:val="sr-Cyrl-RS"/>
        </w:rPr>
        <w:t xml:space="preserve">пројекат </w:t>
      </w:r>
      <w:r w:rsidR="0002521D" w:rsidRPr="00BA63EA">
        <w:rPr>
          <w:lang w:val="sr-Cyrl-RS"/>
        </w:rPr>
        <w:t>прилазних конструкција друмско железничког моста</w:t>
      </w:r>
      <w:r w:rsidR="00B1692D" w:rsidRPr="002670B5">
        <w:rPr>
          <w:lang w:val="sr-Cyrl-RS"/>
        </w:rPr>
        <w:t xml:space="preserve">, није потребно </w:t>
      </w:r>
      <w:r w:rsidR="00B1692D" w:rsidRPr="00F247A0">
        <w:rPr>
          <w:lang w:val="sr-Cyrl-RS"/>
        </w:rPr>
        <w:t>раз</w:t>
      </w:r>
      <w:r w:rsidR="00476F2B" w:rsidRPr="00F247A0">
        <w:rPr>
          <w:lang w:val="sr-Cyrl-RS"/>
        </w:rPr>
        <w:t>матрати ефекте утицаја топлоте, електромагнетног и светлосног</w:t>
      </w:r>
      <w:r w:rsidR="00B1692D" w:rsidRPr="00F247A0">
        <w:rPr>
          <w:lang w:val="sr-Cyrl-RS"/>
        </w:rPr>
        <w:t xml:space="preserve"> зрачења.</w:t>
      </w:r>
    </w:p>
    <w:p w14:paraId="2A45E8E1" w14:textId="2A062CD4" w:rsidR="00061E7E" w:rsidRPr="00E61E8F" w:rsidRDefault="00061E7E" w:rsidP="00A02065">
      <w:pPr>
        <w:pStyle w:val="Heading2"/>
      </w:pPr>
      <w:bookmarkStart w:id="140" w:name="_Toc121831222"/>
      <w:r w:rsidRPr="00E61E8F">
        <w:t>Здравље становништва</w:t>
      </w:r>
      <w:bookmarkEnd w:id="140"/>
    </w:p>
    <w:p w14:paraId="49125C32" w14:textId="5A584A2A" w:rsidR="00061E7E" w:rsidRPr="00605025" w:rsidRDefault="00061E7E" w:rsidP="0035314B">
      <w:pPr>
        <w:spacing w:line="240" w:lineRule="auto"/>
        <w:jc w:val="both"/>
      </w:pPr>
      <w:r w:rsidRPr="00605025">
        <w:t>Друмски саобраћај највише угрожава становништво како у централним зонама градова тако и у подручијима око ванградских саобраћајница (магистралних, регионалних и локалних). Моторна друмска возила, чији издувни гасови доприносе погоршању квалитета ваздуха, представљају значајне загађиваче животне средине. Из мотора са унутрашњим сагоревањем емитује се велики број гасова, од којих су најважнији (због свог доказаног негативног утицаја на људе): CО, NО</w:t>
      </w:r>
      <w:r w:rsidRPr="00605025">
        <w:rPr>
          <w:vertAlign w:val="subscript"/>
        </w:rPr>
        <w:t>x</w:t>
      </w:r>
      <w:r w:rsidRPr="00605025">
        <w:t>, SО</w:t>
      </w:r>
      <w:r w:rsidRPr="00605025">
        <w:rPr>
          <w:vertAlign w:val="subscript"/>
        </w:rPr>
        <w:t>2</w:t>
      </w:r>
      <w:r w:rsidR="005B5689" w:rsidRPr="00605025">
        <w:t xml:space="preserve">, </w:t>
      </w:r>
      <w:r w:rsidRPr="00605025">
        <w:t>угљоводоници, олово, као и чврсте честице у облику чађи.</w:t>
      </w:r>
    </w:p>
    <w:p w14:paraId="6067D4A3" w14:textId="504E8C40" w:rsidR="00061E7E" w:rsidRPr="00605025" w:rsidRDefault="00061E7E" w:rsidP="0035314B">
      <w:pPr>
        <w:spacing w:line="240" w:lineRule="auto"/>
        <w:jc w:val="both"/>
      </w:pPr>
      <w:r w:rsidRPr="00605025">
        <w:t>Могућа су и загађења тла и воде опасним и токсичним материјама у случају акцидентних изливања.</w:t>
      </w:r>
    </w:p>
    <w:p w14:paraId="11599A6B" w14:textId="77777777" w:rsidR="00B63902" w:rsidRPr="002670B5" w:rsidRDefault="00B63902" w:rsidP="0035314B">
      <w:pPr>
        <w:spacing w:line="240" w:lineRule="auto"/>
        <w:jc w:val="both"/>
        <w:rPr>
          <w:rStyle w:val="fontstyle01"/>
          <w:color w:val="auto"/>
          <w:sz w:val="22"/>
          <w:szCs w:val="22"/>
        </w:rPr>
      </w:pPr>
      <w:r w:rsidRPr="00A56E61">
        <w:rPr>
          <w:rStyle w:val="fontstyle01"/>
          <w:color w:val="auto"/>
          <w:sz w:val="22"/>
          <w:szCs w:val="22"/>
          <w:lang w:val="sr-Cyrl-RS"/>
        </w:rPr>
        <w:lastRenderedPageBreak/>
        <w:t>Негативни утицаји могу бити континуални (услед</w:t>
      </w:r>
      <w:r w:rsidRPr="00A56E61">
        <w:rPr>
          <w:rStyle w:val="fontstyle01"/>
          <w:color w:val="auto"/>
          <w:sz w:val="22"/>
          <w:szCs w:val="22"/>
        </w:rPr>
        <w:t xml:space="preserve"> </w:t>
      </w:r>
      <w:r w:rsidRPr="00A56E61">
        <w:rPr>
          <w:rStyle w:val="fontstyle01"/>
          <w:color w:val="auto"/>
          <w:sz w:val="22"/>
          <w:szCs w:val="22"/>
          <w:lang w:val="sr-Cyrl-RS"/>
        </w:rPr>
        <w:t>одвијања саобраћаја) и акцидентни (услед изливања или расипања</w:t>
      </w:r>
      <w:r w:rsidRPr="00A56E61">
        <w:rPr>
          <w:rStyle w:val="fontstyle01"/>
          <w:color w:val="auto"/>
          <w:sz w:val="22"/>
          <w:szCs w:val="22"/>
        </w:rPr>
        <w:t xml:space="preserve"> </w:t>
      </w:r>
      <w:r w:rsidRPr="00A56E61">
        <w:rPr>
          <w:rStyle w:val="fontstyle01"/>
          <w:color w:val="auto"/>
          <w:sz w:val="22"/>
          <w:szCs w:val="22"/>
          <w:lang w:val="sr-Cyrl-RS"/>
        </w:rPr>
        <w:t xml:space="preserve">штетних материја). У оба случаја али у различитим размерама може доћи до акумулације штетних супстанци у земљишту и подземним </w:t>
      </w:r>
      <w:r w:rsidRPr="002670B5">
        <w:rPr>
          <w:rStyle w:val="fontstyle01"/>
          <w:color w:val="auto"/>
          <w:sz w:val="22"/>
          <w:szCs w:val="22"/>
          <w:lang w:val="sr-Cyrl-RS"/>
        </w:rPr>
        <w:t>водама.</w:t>
      </w:r>
      <w:r w:rsidRPr="002670B5">
        <w:rPr>
          <w:rStyle w:val="fontstyle01"/>
          <w:color w:val="auto"/>
          <w:sz w:val="22"/>
          <w:szCs w:val="22"/>
        </w:rPr>
        <w:t xml:space="preserve"> </w:t>
      </w:r>
    </w:p>
    <w:p w14:paraId="70675FF8" w14:textId="605CF25E" w:rsidR="00B63902" w:rsidRPr="002670B5" w:rsidRDefault="00B63902" w:rsidP="0035314B">
      <w:pPr>
        <w:spacing w:line="240" w:lineRule="auto"/>
        <w:jc w:val="both"/>
        <w:rPr>
          <w:rFonts w:cs="Arial"/>
          <w:lang w:val="sr-Cyrl-RS"/>
        </w:rPr>
      </w:pPr>
      <w:r w:rsidRPr="002670B5">
        <w:rPr>
          <w:rStyle w:val="fontstyle01"/>
          <w:color w:val="auto"/>
          <w:sz w:val="22"/>
          <w:szCs w:val="22"/>
          <w:lang w:val="sr-Cyrl-RS"/>
        </w:rPr>
        <w:t>Међутим, техничким мерама заштите уз уважавање најстрожијих</w:t>
      </w:r>
      <w:r w:rsidRPr="002670B5">
        <w:rPr>
          <w:rStyle w:val="fontstyle01"/>
          <w:color w:val="auto"/>
          <w:sz w:val="22"/>
          <w:szCs w:val="22"/>
        </w:rPr>
        <w:t xml:space="preserve"> </w:t>
      </w:r>
      <w:r w:rsidRPr="002670B5">
        <w:rPr>
          <w:rStyle w:val="fontstyle01"/>
          <w:color w:val="auto"/>
          <w:sz w:val="22"/>
          <w:szCs w:val="22"/>
          <w:lang w:val="sr-Cyrl-RS"/>
        </w:rPr>
        <w:t>критеријума заштите подземних вода, који подразумевају контролисано</w:t>
      </w:r>
      <w:r w:rsidRPr="002670B5">
        <w:rPr>
          <w:rStyle w:val="fontstyle01"/>
          <w:color w:val="auto"/>
          <w:sz w:val="22"/>
          <w:szCs w:val="22"/>
        </w:rPr>
        <w:t xml:space="preserve"> </w:t>
      </w:r>
      <w:r w:rsidRPr="002670B5">
        <w:rPr>
          <w:rStyle w:val="fontstyle01"/>
          <w:color w:val="auto"/>
          <w:sz w:val="22"/>
          <w:szCs w:val="22"/>
          <w:lang w:val="sr-Cyrl-RS"/>
        </w:rPr>
        <w:t>прикупљање атмосферских отпадних вода које се сливају са коловозне</w:t>
      </w:r>
      <w:r w:rsidRPr="002670B5">
        <w:rPr>
          <w:rStyle w:val="fontstyle01"/>
          <w:color w:val="auto"/>
          <w:sz w:val="22"/>
          <w:szCs w:val="22"/>
        </w:rPr>
        <w:t xml:space="preserve"> </w:t>
      </w:r>
      <w:r w:rsidRPr="002670B5">
        <w:rPr>
          <w:rStyle w:val="fontstyle01"/>
          <w:color w:val="auto"/>
          <w:sz w:val="22"/>
          <w:szCs w:val="22"/>
          <w:lang w:val="sr-Cyrl-RS"/>
        </w:rPr>
        <w:t>површине затвореним системом, а затим њеним пречишћавањем до</w:t>
      </w:r>
      <w:r w:rsidRPr="002670B5">
        <w:rPr>
          <w:rStyle w:val="fontstyle01"/>
          <w:color w:val="auto"/>
          <w:sz w:val="22"/>
          <w:szCs w:val="22"/>
        </w:rPr>
        <w:t xml:space="preserve"> </w:t>
      </w:r>
      <w:r w:rsidRPr="002670B5">
        <w:rPr>
          <w:rStyle w:val="fontstyle01"/>
          <w:color w:val="auto"/>
          <w:sz w:val="22"/>
          <w:szCs w:val="22"/>
          <w:lang w:val="sr-Cyrl-RS"/>
        </w:rPr>
        <w:t>захтеваног квалитета може се обезбедити</w:t>
      </w:r>
      <w:r w:rsidRPr="002670B5">
        <w:rPr>
          <w:rStyle w:val="fontstyle01"/>
          <w:color w:val="auto"/>
          <w:sz w:val="22"/>
          <w:szCs w:val="22"/>
        </w:rPr>
        <w:t xml:space="preserve"> </w:t>
      </w:r>
      <w:r w:rsidRPr="002670B5">
        <w:rPr>
          <w:rStyle w:val="fontstyle01"/>
          <w:color w:val="auto"/>
          <w:sz w:val="22"/>
          <w:szCs w:val="22"/>
          <w:lang w:val="sr-Cyrl-RS"/>
        </w:rPr>
        <w:t>максимална заштита изворишта, односно негативни утицаји на квалитет</w:t>
      </w:r>
      <w:r w:rsidRPr="002670B5">
        <w:rPr>
          <w:rStyle w:val="fontstyle01"/>
          <w:color w:val="auto"/>
          <w:sz w:val="22"/>
          <w:szCs w:val="22"/>
        </w:rPr>
        <w:t xml:space="preserve"> </w:t>
      </w:r>
      <w:r w:rsidRPr="002670B5">
        <w:rPr>
          <w:rStyle w:val="fontstyle01"/>
          <w:color w:val="auto"/>
          <w:sz w:val="22"/>
          <w:szCs w:val="22"/>
          <w:lang w:val="sr-Cyrl-RS"/>
        </w:rPr>
        <w:t>вода значајно смањити. Спровођењем техничких мера заштите и циљу</w:t>
      </w:r>
      <w:r w:rsidRPr="002670B5">
        <w:rPr>
          <w:rStyle w:val="fontstyle01"/>
          <w:color w:val="auto"/>
          <w:sz w:val="22"/>
          <w:szCs w:val="22"/>
        </w:rPr>
        <w:t xml:space="preserve"> </w:t>
      </w:r>
      <w:r w:rsidRPr="002670B5">
        <w:rPr>
          <w:rStyle w:val="fontstyle01"/>
          <w:color w:val="auto"/>
          <w:sz w:val="22"/>
          <w:szCs w:val="22"/>
          <w:lang w:val="sr-Cyrl-RS"/>
        </w:rPr>
        <w:t>спречавање настајања акцидентног изливања штетних материја, а ако до</w:t>
      </w:r>
      <w:r w:rsidRPr="002670B5">
        <w:rPr>
          <w:rStyle w:val="fontstyle01"/>
          <w:color w:val="auto"/>
          <w:sz w:val="22"/>
          <w:szCs w:val="22"/>
        </w:rPr>
        <w:t xml:space="preserve"> </w:t>
      </w:r>
      <w:r w:rsidRPr="002670B5">
        <w:rPr>
          <w:rStyle w:val="fontstyle01"/>
          <w:color w:val="auto"/>
          <w:sz w:val="22"/>
          <w:szCs w:val="22"/>
          <w:lang w:val="sr-Cyrl-RS"/>
        </w:rPr>
        <w:t>тога ипак дође, њиховим контролисаним прикупљањем спречава се битно</w:t>
      </w:r>
      <w:r w:rsidRPr="002670B5">
        <w:rPr>
          <w:rStyle w:val="fontstyle01"/>
          <w:color w:val="auto"/>
          <w:sz w:val="22"/>
          <w:szCs w:val="22"/>
        </w:rPr>
        <w:t xml:space="preserve"> </w:t>
      </w:r>
      <w:r w:rsidRPr="002670B5">
        <w:rPr>
          <w:rStyle w:val="fontstyle01"/>
          <w:color w:val="auto"/>
          <w:sz w:val="22"/>
          <w:szCs w:val="22"/>
          <w:lang w:val="sr-Cyrl-RS"/>
        </w:rPr>
        <w:t>загађење вода у акцидентним ситуацијама.</w:t>
      </w:r>
      <w:r w:rsidR="00E81DDB">
        <w:rPr>
          <w:rStyle w:val="fontstyle01"/>
          <w:color w:val="auto"/>
          <w:sz w:val="22"/>
          <w:szCs w:val="22"/>
          <w:lang w:val="sr-Cyrl-RS"/>
        </w:rPr>
        <w:t xml:space="preserve"> </w:t>
      </w:r>
    </w:p>
    <w:p w14:paraId="0A554F54" w14:textId="461A4E80" w:rsidR="00061E7E" w:rsidRPr="003C57D1" w:rsidRDefault="00061E7E" w:rsidP="0035314B">
      <w:pPr>
        <w:spacing w:line="240" w:lineRule="auto"/>
        <w:jc w:val="both"/>
      </w:pPr>
      <w:r w:rsidRPr="003C57D1">
        <w:t xml:space="preserve">У току изградње </w:t>
      </w:r>
      <w:r w:rsidR="00E81DDB">
        <w:rPr>
          <w:lang w:val="sr-Cyrl-RS"/>
        </w:rPr>
        <w:t xml:space="preserve">објекта </w:t>
      </w:r>
      <w:r w:rsidRPr="003C57D1">
        <w:t>ста</w:t>
      </w:r>
      <w:r w:rsidR="003C57D1" w:rsidRPr="003C57D1">
        <w:t xml:space="preserve">новници </w:t>
      </w:r>
      <w:r w:rsidR="0002521D">
        <w:rPr>
          <w:lang w:val="sr-Cyrl-RS"/>
        </w:rPr>
        <w:t>у близини локације предметне деонице биће</w:t>
      </w:r>
      <w:r w:rsidRPr="003C57D1">
        <w:t xml:space="preserve"> изложени различитим утицајима који су привременог карактера и просторно су ограничени. Изложени су испарењима п</w:t>
      </w:r>
      <w:r w:rsidR="00BB183D" w:rsidRPr="003C57D1">
        <w:t>o</w:t>
      </w:r>
      <w:r w:rsidRPr="003C57D1">
        <w:t xml:space="preserve">лицикличних ароматичних угљоводоника (ПАУ) током уградње асфалтних слојева. Земљани радови доводе до значајне емисије прашине. </w:t>
      </w:r>
      <w:r w:rsidR="0086462F" w:rsidRPr="003C57D1">
        <w:rPr>
          <w:lang w:val="sr-Cyrl-RS"/>
        </w:rPr>
        <w:t xml:space="preserve">Постоји могућност излагања локалног становништва </w:t>
      </w:r>
      <w:r w:rsidR="0086462F" w:rsidRPr="003C57D1">
        <w:t>н</w:t>
      </w:r>
      <w:r w:rsidRPr="003C57D1">
        <w:t>епријатни</w:t>
      </w:r>
      <w:r w:rsidR="0086462F" w:rsidRPr="003C57D1">
        <w:rPr>
          <w:lang w:val="sr-Cyrl-RS"/>
        </w:rPr>
        <w:t>м</w:t>
      </w:r>
      <w:r w:rsidRPr="003C57D1">
        <w:t xml:space="preserve"> мириси</w:t>
      </w:r>
      <w:r w:rsidR="0086462F" w:rsidRPr="003C57D1">
        <w:rPr>
          <w:lang w:val="sr-Cyrl-RS"/>
        </w:rPr>
        <w:t>ма</w:t>
      </w:r>
      <w:r w:rsidRPr="003C57D1">
        <w:t xml:space="preserve"> који настају руковањем материјалима укључујући грађевинске материјале, канализацију и отпад.</w:t>
      </w:r>
    </w:p>
    <w:p w14:paraId="05D10264" w14:textId="2C7168EA" w:rsidR="00061E7E" w:rsidRDefault="00061E7E" w:rsidP="0035314B">
      <w:pPr>
        <w:spacing w:line="240" w:lineRule="auto"/>
        <w:jc w:val="both"/>
      </w:pPr>
      <w:r w:rsidRPr="003C57D1">
        <w:t>Друмским саобраћајем се одвија транспорт робе и људи који може бити локалног, регионалног и међународног карактера. Учесници у саобраћају могу бити и преносиоци заразних болести. Ради смањења могућег ризика неопходно је обезбедити довољан број санитарних чворова дуж саобраћајнице.</w:t>
      </w:r>
    </w:p>
    <w:p w14:paraId="15D2AF2E" w14:textId="0EED9639" w:rsidR="00022FDB" w:rsidRPr="00022FDB" w:rsidRDefault="00022FDB" w:rsidP="0035314B">
      <w:pPr>
        <w:spacing w:line="240" w:lineRule="auto"/>
        <w:jc w:val="both"/>
        <w:rPr>
          <w:lang w:val="sr-Cyrl-RS"/>
        </w:rPr>
      </w:pPr>
      <w:r>
        <w:rPr>
          <w:lang w:val="sr-Cyrl-RS"/>
        </w:rPr>
        <w:t>Обзиром да на подручју саобраћајнице која је предмет пројекта већ постоји изграђена саобраћајница, однос</w:t>
      </w:r>
      <w:r w:rsidR="006241A5">
        <w:rPr>
          <w:lang w:val="sr-Cyrl-RS"/>
        </w:rPr>
        <w:t>но мост са прилазним конструкци</w:t>
      </w:r>
      <w:r>
        <w:rPr>
          <w:lang w:val="sr-Cyrl-RS"/>
        </w:rPr>
        <w:t>ј</w:t>
      </w:r>
      <w:r w:rsidR="006241A5">
        <w:t>a</w:t>
      </w:r>
      <w:r>
        <w:rPr>
          <w:lang w:val="sr-Cyrl-RS"/>
        </w:rPr>
        <w:t>ма, не очекују се негативне промене на здравље становништва, у периоду експлоатације.</w:t>
      </w:r>
    </w:p>
    <w:p w14:paraId="0907856C" w14:textId="49F281AE" w:rsidR="00061E7E" w:rsidRPr="00E61E8F" w:rsidRDefault="00061E7E" w:rsidP="00A02065">
      <w:pPr>
        <w:pStyle w:val="Heading2"/>
      </w:pPr>
      <w:bookmarkStart w:id="141" w:name="_Toc121831223"/>
      <w:r w:rsidRPr="00E61E8F">
        <w:t>Метеоролошки параметри и климатске каракеристике</w:t>
      </w:r>
      <w:bookmarkEnd w:id="141"/>
    </w:p>
    <w:p w14:paraId="1B8FF2B5" w14:textId="57F1D3EB" w:rsidR="00061E7E" w:rsidRPr="00355463" w:rsidRDefault="00061E7E" w:rsidP="008A2F55">
      <w:pPr>
        <w:jc w:val="both"/>
        <w:rPr>
          <w:lang w:val="sr-Cyrl-RS"/>
        </w:rPr>
      </w:pPr>
      <w:r w:rsidRPr="00355463">
        <w:rPr>
          <w:lang w:val="sr-Cyrl-RS"/>
        </w:rPr>
        <w:t xml:space="preserve">Подручје микрокиматских карактеристика у подручју које обухвата </w:t>
      </w:r>
      <w:r w:rsidR="00B40F55">
        <w:rPr>
          <w:lang w:val="sr-Cyrl-RS"/>
        </w:rPr>
        <w:t>предметна деоница</w:t>
      </w:r>
      <w:r w:rsidR="00355463" w:rsidRPr="00355463">
        <w:rPr>
          <w:lang w:val="sr-Cyrl-RS"/>
        </w:rPr>
        <w:t xml:space="preserve"> </w:t>
      </w:r>
      <w:r w:rsidRPr="00355463">
        <w:rPr>
          <w:lang w:val="sr-Cyrl-RS"/>
        </w:rPr>
        <w:t xml:space="preserve"> настале као последица изградње могу се посматрати само у домену локалних облежја. Промене микроклиме су последица постојања објекта у простору и настају услед промена које тај објекат и његова величина уносе у релативно устаљене микроклиматске режиме.</w:t>
      </w:r>
    </w:p>
    <w:p w14:paraId="7C5ED19C" w14:textId="7B265BB3" w:rsidR="00061E7E" w:rsidRPr="00355463" w:rsidRDefault="00061E7E" w:rsidP="00127B49">
      <w:pPr>
        <w:jc w:val="both"/>
        <w:rPr>
          <w:lang w:val="sr-Cyrl-RS"/>
        </w:rPr>
      </w:pPr>
      <w:r w:rsidRPr="00355463">
        <w:rPr>
          <w:lang w:val="sr-Cyrl-RS"/>
        </w:rPr>
        <w:t>Основни микроклиматски показатељи који се могу регистровати изнад саобраћајнице и са њене једне и друге стране (температура, влажност, евапорација, зрачење), а без утицаја изражених вештач</w:t>
      </w:r>
      <w:r w:rsidR="00355463">
        <w:rPr>
          <w:lang w:val="sr-Cyrl-RS"/>
        </w:rPr>
        <w:t>к</w:t>
      </w:r>
      <w:r w:rsidRPr="00355463">
        <w:rPr>
          <w:lang w:val="sr-Cyrl-RS"/>
        </w:rPr>
        <w:t>их објеката, показују устаљене законитости које важе и у конкретним просторним одн</w:t>
      </w:r>
      <w:r w:rsidR="00355463" w:rsidRPr="00355463">
        <w:rPr>
          <w:lang w:val="sr-Cyrl-RS"/>
        </w:rPr>
        <w:t xml:space="preserve">осима. </w:t>
      </w:r>
      <w:r w:rsidRPr="00355463">
        <w:rPr>
          <w:lang w:val="sr-Cyrl-RS"/>
        </w:rPr>
        <w:t>Простор изнад саме коловозне површине у микроклиматском смислу карактерисаће повећане температуре на самој површини које већ на растојањима од неколико метара од ивице пута добијају устаљене вредности. Иста природа промене карактеристична је за евапорацију и светлосно зрачење док влажност ваздуха има обрнуту законитост, изнад коловоза је најмања.</w:t>
      </w:r>
    </w:p>
    <w:p w14:paraId="5C9C3A6E" w14:textId="33A6D7A0" w:rsidR="00061E7E" w:rsidRPr="00355463" w:rsidRDefault="00061E7E" w:rsidP="00061E7E">
      <w:pPr>
        <w:jc w:val="both"/>
        <w:rPr>
          <w:lang w:val="sr-Cyrl-RS"/>
        </w:rPr>
      </w:pPr>
      <w:r w:rsidRPr="00355463">
        <w:rPr>
          <w:lang w:val="sr-Cyrl-RS"/>
        </w:rPr>
        <w:t>Са становишта утицаја на животну средину ови утицаји се не могу сматрати значајним. С обзиром на предходно изнесене чињенице</w:t>
      </w:r>
      <w:r w:rsidR="00F229D1">
        <w:rPr>
          <w:lang w:val="sr-Cyrl-RS"/>
        </w:rPr>
        <w:t xml:space="preserve"> као и чињеницу да на предметном простору већ постоји изграђена саобраћајница,</w:t>
      </w:r>
      <w:r w:rsidRPr="00355463">
        <w:rPr>
          <w:lang w:val="sr-Cyrl-RS"/>
        </w:rPr>
        <w:t xml:space="preserve"> могу се очекивати локални утицаји који неће имати посебно изражено негативно деловање.</w:t>
      </w:r>
      <w:r w:rsidR="00022FDB">
        <w:rPr>
          <w:lang w:val="sr-Cyrl-RS"/>
        </w:rPr>
        <w:t xml:space="preserve"> Не очекују се негативне промене када су у питању климатске карактеристике.</w:t>
      </w:r>
    </w:p>
    <w:p w14:paraId="0C66FC7F" w14:textId="4B2E5794" w:rsidR="00061E7E" w:rsidRPr="00E61E8F" w:rsidRDefault="00061E7E" w:rsidP="00A02065">
      <w:pPr>
        <w:pStyle w:val="Heading2"/>
      </w:pPr>
      <w:bookmarkStart w:id="142" w:name="_Toc121831224"/>
      <w:r w:rsidRPr="00E61E8F">
        <w:lastRenderedPageBreak/>
        <w:t>Екосистеми</w:t>
      </w:r>
      <w:bookmarkEnd w:id="142"/>
    </w:p>
    <w:p w14:paraId="7449A439" w14:textId="05FDDFEC" w:rsidR="00061E7E" w:rsidRPr="002C01D9" w:rsidRDefault="00061E7E" w:rsidP="00061E7E">
      <w:pPr>
        <w:jc w:val="both"/>
      </w:pPr>
      <w:r w:rsidRPr="002C01D9">
        <w:t xml:space="preserve">Утицаји загађења тла на флору подручја </w:t>
      </w:r>
      <w:r w:rsidR="00606E60" w:rsidRPr="002C01D9">
        <w:rPr>
          <w:lang w:val="sr-Cyrl-RS"/>
        </w:rPr>
        <w:t>пута</w:t>
      </w:r>
      <w:r w:rsidRPr="002C01D9">
        <w:t xml:space="preserve"> су просторно ограничени, уз саму ивицу пута</w:t>
      </w:r>
      <w:r w:rsidR="00953870" w:rsidRPr="002C01D9">
        <w:t xml:space="preserve">. </w:t>
      </w:r>
      <w:r w:rsidRPr="002C01D9">
        <w:t>Одређени утицаји, у непосре</w:t>
      </w:r>
      <w:r w:rsidR="00806D47">
        <w:t xml:space="preserve">дном простору уз саобраћајницу, </w:t>
      </w:r>
      <w:r w:rsidRPr="002C01D9">
        <w:t xml:space="preserve">могу се очекивати једино кроз ефекте засољавања тла као последица зимског одржавања. </w:t>
      </w:r>
    </w:p>
    <w:p w14:paraId="5D2E71D6" w14:textId="05030AB3" w:rsidR="005F559A" w:rsidRPr="00805722" w:rsidRDefault="00805722" w:rsidP="00061E7E">
      <w:pPr>
        <w:jc w:val="both"/>
        <w:rPr>
          <w:lang w:val="sr-Cyrl-RS"/>
        </w:rPr>
      </w:pPr>
      <w:r w:rsidRPr="0035314B">
        <w:rPr>
          <w:lang w:val="sr-Cyrl-RS"/>
        </w:rPr>
        <w:t xml:space="preserve">Највећи утицај на екосистеме у фази експлоатације </w:t>
      </w:r>
      <w:r w:rsidR="00061E7E" w:rsidRPr="0035314B">
        <w:rPr>
          <w:lang w:val="sr-Cyrl-RS"/>
        </w:rPr>
        <w:t xml:space="preserve">свакако су изражени кроз већ </w:t>
      </w:r>
      <w:r w:rsidR="0086462F" w:rsidRPr="00805722">
        <w:rPr>
          <w:lang w:val="sr-Cyrl-RS"/>
        </w:rPr>
        <w:t xml:space="preserve">кроз </w:t>
      </w:r>
      <w:r w:rsidRPr="0035314B">
        <w:rPr>
          <w:lang w:val="sr-Cyrl-RS"/>
        </w:rPr>
        <w:t xml:space="preserve">ефекат заузимања површина, a </w:t>
      </w:r>
      <w:r w:rsidRPr="00805722">
        <w:rPr>
          <w:lang w:val="sr-Cyrl-RS"/>
        </w:rPr>
        <w:t>будући да се изградња прилазних конструкција планира на месту старих, може се сматрати да неће постојати утицај на заузимање површина када је у питању реализација овог пројекта.</w:t>
      </w:r>
    </w:p>
    <w:p w14:paraId="44C503B5" w14:textId="4616F184" w:rsidR="00DF3259" w:rsidRDefault="00DF3259" w:rsidP="00840586">
      <w:pPr>
        <w:spacing w:after="120"/>
        <w:jc w:val="both"/>
      </w:pPr>
      <w:r w:rsidRPr="0035314B">
        <w:t>Утицај</w:t>
      </w:r>
      <w:r w:rsidR="00FA466C" w:rsidRPr="0035314B">
        <w:t>и</w:t>
      </w:r>
      <w:r w:rsidRPr="0035314B">
        <w:t xml:space="preserve"> на флору биће присутни за време извођења радова. На локацији је присутна </w:t>
      </w:r>
      <w:r w:rsidR="00E506C2" w:rsidRPr="0035314B">
        <w:t xml:space="preserve">малобројна </w:t>
      </w:r>
      <w:r w:rsidRPr="0035314B">
        <w:t xml:space="preserve">вегетација листопадног дрвећа, ниског жбуња и растиња. </w:t>
      </w:r>
      <w:r w:rsidR="00E506C2" w:rsidRPr="0035314B">
        <w:t>Приликом извође</w:t>
      </w:r>
      <w:r w:rsidR="00A81E6E">
        <w:t xml:space="preserve">ња радова доћи ће до утицаја </w:t>
      </w:r>
      <w:r w:rsidR="00E506C2" w:rsidRPr="0035314B">
        <w:t>у процесу рашчи</w:t>
      </w:r>
      <w:r w:rsidR="005B7E26" w:rsidRPr="0035314B">
        <w:t>ш</w:t>
      </w:r>
      <w:r w:rsidR="00E506C2" w:rsidRPr="0035314B">
        <w:t>ћавања вегетације.</w:t>
      </w:r>
      <w:r w:rsidRPr="0035314B">
        <w:t xml:space="preserve"> </w:t>
      </w:r>
    </w:p>
    <w:p w14:paraId="4AA8FB40" w14:textId="4A67A61D" w:rsidR="00430B08" w:rsidRPr="00430B08" w:rsidRDefault="00430B08" w:rsidP="00430B08">
      <w:pPr>
        <w:pStyle w:val="BodyText"/>
        <w:rPr>
          <w:rFonts w:ascii="Arial" w:eastAsiaTheme="minorHAnsi" w:hAnsi="Arial" w:cstheme="minorBidi"/>
          <w:sz w:val="22"/>
          <w:szCs w:val="22"/>
          <w:lang w:val="en-US"/>
        </w:rPr>
      </w:pPr>
      <w:r w:rsidRPr="00430B08">
        <w:rPr>
          <w:rFonts w:ascii="Arial" w:eastAsiaTheme="minorHAnsi" w:hAnsi="Arial" w:cstheme="minorBidi"/>
          <w:sz w:val="22"/>
          <w:szCs w:val="22"/>
          <w:lang w:val="en-US"/>
        </w:rPr>
        <w:t>Предвиђеним концептом одводњавања који је затвореног типа и обухвата пречишћавање прикупљених отицаја, штити се и земљиште и екосистем подручја.</w:t>
      </w:r>
    </w:p>
    <w:p w14:paraId="4DBF7345" w14:textId="73D080CD" w:rsidR="00061E7E" w:rsidRPr="00E61E8F" w:rsidRDefault="008877AD" w:rsidP="00A02065">
      <w:pPr>
        <w:pStyle w:val="Heading2"/>
      </w:pPr>
      <w:bookmarkStart w:id="143" w:name="_Toc121831225"/>
      <w:r w:rsidRPr="00E61E8F">
        <w:t>Насељеност, концентрације и миграције становништва</w:t>
      </w:r>
      <w:bookmarkEnd w:id="143"/>
    </w:p>
    <w:p w14:paraId="34F760D3" w14:textId="77777777" w:rsidR="0052167D" w:rsidRPr="00CE44E6" w:rsidRDefault="0052167D" w:rsidP="001F4FD2">
      <w:pPr>
        <w:spacing w:after="120" w:line="240" w:lineRule="auto"/>
        <w:jc w:val="both"/>
        <w:rPr>
          <w:rStyle w:val="fontstyle01"/>
          <w:color w:val="auto"/>
          <w:sz w:val="22"/>
          <w:szCs w:val="22"/>
        </w:rPr>
      </w:pPr>
      <w:r w:rsidRPr="00CE44E6">
        <w:rPr>
          <w:rStyle w:val="fontstyle01"/>
          <w:color w:val="auto"/>
          <w:sz w:val="22"/>
          <w:szCs w:val="22"/>
        </w:rPr>
        <w:t>Изградња саобраћајнице утиче на социјални развој у смислу побољшања квалитета живљења грађана, нарочито побољшања квалитета услуга и доступности јавних служби.</w:t>
      </w:r>
    </w:p>
    <w:p w14:paraId="4F080F14" w14:textId="12AE797E" w:rsidR="00EF78B2" w:rsidRPr="00CE44E6" w:rsidRDefault="00CE44E6" w:rsidP="001F4FD2">
      <w:pPr>
        <w:tabs>
          <w:tab w:val="left" w:pos="426"/>
        </w:tabs>
        <w:autoSpaceDE w:val="0"/>
        <w:autoSpaceDN w:val="0"/>
        <w:adjustRightInd w:val="0"/>
        <w:spacing w:after="120" w:line="240" w:lineRule="auto"/>
        <w:jc w:val="both"/>
        <w:rPr>
          <w:rStyle w:val="fontstyle01"/>
          <w:color w:val="auto"/>
          <w:sz w:val="22"/>
          <w:szCs w:val="22"/>
          <w:lang w:val="sr-Cyrl-RS"/>
        </w:rPr>
      </w:pPr>
      <w:r w:rsidRPr="00CE44E6">
        <w:rPr>
          <w:rStyle w:val="fontstyle01"/>
          <w:color w:val="auto"/>
          <w:sz w:val="22"/>
          <w:szCs w:val="22"/>
        </w:rPr>
        <w:t>Планираним рушењем и изградњом нових констр</w:t>
      </w:r>
      <w:r w:rsidRPr="00CE44E6">
        <w:rPr>
          <w:rStyle w:val="fontstyle01"/>
          <w:color w:val="auto"/>
          <w:sz w:val="22"/>
          <w:szCs w:val="22"/>
          <w:lang w:val="sr-Cyrl-RS"/>
        </w:rPr>
        <w:t>укција допринеће се безбедности свих учесника у саобраћају</w:t>
      </w:r>
      <w:r w:rsidR="00412F05">
        <w:rPr>
          <w:rStyle w:val="fontstyle01"/>
          <w:color w:val="auto"/>
          <w:sz w:val="22"/>
          <w:szCs w:val="22"/>
          <w:lang w:val="sr-Cyrl-RS"/>
        </w:rPr>
        <w:t xml:space="preserve"> који користе овај путни правац</w:t>
      </w:r>
      <w:r w:rsidRPr="00CE44E6">
        <w:rPr>
          <w:rStyle w:val="fontstyle01"/>
          <w:color w:val="auto"/>
          <w:sz w:val="22"/>
          <w:szCs w:val="22"/>
          <w:lang w:val="sr-Cyrl-RS"/>
        </w:rPr>
        <w:t>, јер су постојеће прилазне конструкције лошег стања и пре</w:t>
      </w:r>
      <w:r w:rsidR="00412F05">
        <w:rPr>
          <w:rStyle w:val="fontstyle01"/>
          <w:color w:val="auto"/>
          <w:sz w:val="22"/>
          <w:szCs w:val="22"/>
          <w:lang w:val="sr-Cyrl-RS"/>
        </w:rPr>
        <w:t>д</w:t>
      </w:r>
      <w:r w:rsidRPr="00CE44E6">
        <w:rPr>
          <w:rStyle w:val="fontstyle01"/>
          <w:color w:val="auto"/>
          <w:sz w:val="22"/>
          <w:szCs w:val="22"/>
          <w:lang w:val="sr-Cyrl-RS"/>
        </w:rPr>
        <w:t>стављају опасност.</w:t>
      </w:r>
    </w:p>
    <w:p w14:paraId="4069CEF7" w14:textId="388B0457" w:rsidR="00E268B1" w:rsidRPr="00CE44E6" w:rsidRDefault="00E268B1" w:rsidP="001F4FD2">
      <w:pPr>
        <w:spacing w:line="240" w:lineRule="auto"/>
        <w:jc w:val="both"/>
        <w:rPr>
          <w:lang w:val="sr-Cyrl-RS"/>
        </w:rPr>
      </w:pPr>
      <w:r w:rsidRPr="00CE44E6">
        <w:rPr>
          <w:rStyle w:val="fontstyle01"/>
          <w:color w:val="auto"/>
          <w:sz w:val="22"/>
          <w:szCs w:val="22"/>
        </w:rPr>
        <w:t>Укупно гледано, очекују се позитивни ефекти на локално становништво и ширу заједницу</w:t>
      </w:r>
      <w:r w:rsidRPr="00CE44E6">
        <w:rPr>
          <w:rStyle w:val="fontstyle01"/>
          <w:color w:val="auto"/>
          <w:sz w:val="22"/>
          <w:szCs w:val="22"/>
          <w:lang w:val="sr-Cyrl-RS"/>
        </w:rPr>
        <w:t xml:space="preserve">, не очекују се негативне промене када </w:t>
      </w:r>
      <w:r w:rsidR="00012B8D">
        <w:rPr>
          <w:rStyle w:val="fontstyle01"/>
          <w:color w:val="auto"/>
          <w:sz w:val="22"/>
          <w:szCs w:val="22"/>
          <w:lang w:val="sr-Cyrl-RS"/>
        </w:rPr>
        <w:t>су</w:t>
      </w:r>
      <w:r w:rsidRPr="00CE44E6">
        <w:rPr>
          <w:rStyle w:val="fontstyle01"/>
          <w:color w:val="auto"/>
          <w:sz w:val="22"/>
          <w:szCs w:val="22"/>
          <w:lang w:val="sr-Cyrl-RS"/>
        </w:rPr>
        <w:t xml:space="preserve"> у питању насељеност, концентрације и миграције становништва</w:t>
      </w:r>
      <w:r w:rsidRPr="00CE44E6">
        <w:rPr>
          <w:rStyle w:val="fontstyle01"/>
          <w:color w:val="auto"/>
          <w:sz w:val="22"/>
          <w:szCs w:val="22"/>
        </w:rPr>
        <w:t>.</w:t>
      </w:r>
    </w:p>
    <w:p w14:paraId="220DFA35" w14:textId="4A1CE4D8" w:rsidR="00061E7E" w:rsidRPr="00E61E8F" w:rsidRDefault="00061E7E" w:rsidP="00A02065">
      <w:pPr>
        <w:pStyle w:val="Heading2"/>
      </w:pPr>
      <w:bookmarkStart w:id="144" w:name="_Toc121831226"/>
      <w:r w:rsidRPr="00E61E8F">
        <w:t xml:space="preserve">Намена </w:t>
      </w:r>
      <w:r w:rsidR="00135DA2" w:rsidRPr="00E61E8F">
        <w:t xml:space="preserve">и коришћење </w:t>
      </w:r>
      <w:r w:rsidR="008877AD" w:rsidRPr="00E61E8F">
        <w:t>земљишта</w:t>
      </w:r>
      <w:bookmarkEnd w:id="144"/>
    </w:p>
    <w:p w14:paraId="1FD7B5B2" w14:textId="77777777" w:rsidR="00CC0C56" w:rsidRPr="00A81E6E" w:rsidRDefault="00CC0C56" w:rsidP="00CC0C56">
      <w:pPr>
        <w:spacing w:after="120"/>
        <w:jc w:val="both"/>
        <w:rPr>
          <w:rStyle w:val="fontstyle01"/>
          <w:color w:val="auto"/>
          <w:sz w:val="22"/>
          <w:szCs w:val="22"/>
        </w:rPr>
      </w:pPr>
      <w:r w:rsidRPr="00A81E6E">
        <w:rPr>
          <w:rStyle w:val="fontstyle01"/>
          <w:color w:val="auto"/>
          <w:sz w:val="22"/>
          <w:szCs w:val="22"/>
        </w:rPr>
        <w:t>Заузимање површина за потребе изградње пута може се поделити у две основне категорије. Ради се о површинама које се бесповратно ангажују за потребе пута и површинама које се најчешће ангажују привремено у току саме изградње. У површине које се неповратно ангажују спадају:</w:t>
      </w:r>
    </w:p>
    <w:p w14:paraId="31623260" w14:textId="77777777" w:rsidR="00CC0C56" w:rsidRPr="00A81E6E" w:rsidRDefault="00CC0C56" w:rsidP="008A25F1">
      <w:pPr>
        <w:spacing w:after="60"/>
        <w:jc w:val="both"/>
        <w:rPr>
          <w:rStyle w:val="fontstyle01"/>
          <w:color w:val="auto"/>
          <w:sz w:val="22"/>
          <w:szCs w:val="22"/>
        </w:rPr>
      </w:pPr>
      <w:r w:rsidRPr="00A81E6E">
        <w:rPr>
          <w:rStyle w:val="fontstyle01"/>
          <w:color w:val="auto"/>
          <w:sz w:val="22"/>
          <w:szCs w:val="22"/>
        </w:rPr>
        <w:t>Површине које обухвата планум пута:</w:t>
      </w:r>
    </w:p>
    <w:tbl>
      <w:tblPr>
        <w:tblStyle w:val="TableGrid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6"/>
        <w:gridCol w:w="2412"/>
      </w:tblGrid>
      <w:tr w:rsidR="00CC0C56" w:rsidRPr="00A81E6E" w14:paraId="6E380FF0" w14:textId="77777777" w:rsidTr="00170DE1">
        <w:trPr>
          <w:jc w:val="center"/>
        </w:trPr>
        <w:tc>
          <w:tcPr>
            <w:tcW w:w="4926" w:type="dxa"/>
          </w:tcPr>
          <w:p w14:paraId="1F335602" w14:textId="77777777" w:rsidR="00CC0C56" w:rsidRPr="00A81E6E" w:rsidRDefault="00CC0C56" w:rsidP="00EF78B2">
            <w:pPr>
              <w:pStyle w:val="ListParagraph"/>
              <w:numPr>
                <w:ilvl w:val="0"/>
                <w:numId w:val="31"/>
              </w:numPr>
              <w:spacing w:after="60"/>
              <w:jc w:val="both"/>
              <w:rPr>
                <w:rStyle w:val="fontstyle01"/>
                <w:color w:val="auto"/>
                <w:sz w:val="22"/>
                <w:szCs w:val="22"/>
              </w:rPr>
            </w:pPr>
            <w:r w:rsidRPr="00A81E6E">
              <w:rPr>
                <w:rStyle w:val="fontstyle01"/>
                <w:color w:val="auto"/>
                <w:sz w:val="22"/>
                <w:szCs w:val="22"/>
              </w:rPr>
              <w:t>возне траке</w:t>
            </w:r>
          </w:p>
        </w:tc>
        <w:tc>
          <w:tcPr>
            <w:tcW w:w="2412" w:type="dxa"/>
          </w:tcPr>
          <w:p w14:paraId="0F7748FF" w14:textId="242B8C75" w:rsidR="00CC0C56" w:rsidRPr="00A81E6E" w:rsidRDefault="00CC0C56" w:rsidP="00170DE1">
            <w:pPr>
              <w:spacing w:after="60"/>
              <w:jc w:val="both"/>
              <w:rPr>
                <w:rStyle w:val="fontstyle01"/>
                <w:color w:val="auto"/>
                <w:sz w:val="22"/>
                <w:szCs w:val="22"/>
              </w:rPr>
            </w:pPr>
          </w:p>
        </w:tc>
      </w:tr>
      <w:tr w:rsidR="00CC0C56" w:rsidRPr="00A81E6E" w14:paraId="35B1083C" w14:textId="77777777" w:rsidTr="00170DE1">
        <w:trPr>
          <w:jc w:val="center"/>
        </w:trPr>
        <w:tc>
          <w:tcPr>
            <w:tcW w:w="4926" w:type="dxa"/>
          </w:tcPr>
          <w:p w14:paraId="77C857F4" w14:textId="77777777" w:rsidR="00CC0C56" w:rsidRPr="00A81E6E" w:rsidRDefault="00CC0C56" w:rsidP="00EF78B2">
            <w:pPr>
              <w:pStyle w:val="ListParagraph"/>
              <w:numPr>
                <w:ilvl w:val="0"/>
                <w:numId w:val="31"/>
              </w:numPr>
              <w:spacing w:after="60"/>
              <w:jc w:val="both"/>
              <w:rPr>
                <w:rStyle w:val="fontstyle01"/>
                <w:color w:val="auto"/>
                <w:sz w:val="22"/>
                <w:szCs w:val="22"/>
              </w:rPr>
            </w:pPr>
            <w:r w:rsidRPr="00A81E6E">
              <w:rPr>
                <w:rStyle w:val="fontstyle01"/>
                <w:color w:val="auto"/>
                <w:sz w:val="22"/>
                <w:szCs w:val="22"/>
              </w:rPr>
              <w:t>ивичне траке</w:t>
            </w:r>
          </w:p>
        </w:tc>
        <w:tc>
          <w:tcPr>
            <w:tcW w:w="2412" w:type="dxa"/>
          </w:tcPr>
          <w:p w14:paraId="5BE32FE3" w14:textId="35B82146" w:rsidR="00CC0C56" w:rsidRPr="00A81E6E" w:rsidRDefault="00CC0C56" w:rsidP="00170DE1">
            <w:pPr>
              <w:spacing w:after="60"/>
              <w:jc w:val="both"/>
              <w:rPr>
                <w:rStyle w:val="fontstyle01"/>
                <w:color w:val="auto"/>
                <w:sz w:val="22"/>
                <w:szCs w:val="22"/>
              </w:rPr>
            </w:pPr>
          </w:p>
        </w:tc>
      </w:tr>
      <w:tr w:rsidR="00CC0C56" w:rsidRPr="00A81E6E" w14:paraId="1BA8C02C" w14:textId="77777777" w:rsidTr="00170DE1">
        <w:trPr>
          <w:jc w:val="center"/>
        </w:trPr>
        <w:tc>
          <w:tcPr>
            <w:tcW w:w="4926" w:type="dxa"/>
          </w:tcPr>
          <w:p w14:paraId="6395A76F" w14:textId="77777777" w:rsidR="00CC0C56" w:rsidRPr="00A81E6E" w:rsidRDefault="00CC0C56" w:rsidP="00EF78B2">
            <w:pPr>
              <w:pStyle w:val="ListParagraph"/>
              <w:numPr>
                <w:ilvl w:val="0"/>
                <w:numId w:val="31"/>
              </w:numPr>
              <w:spacing w:after="60"/>
              <w:jc w:val="both"/>
              <w:rPr>
                <w:rStyle w:val="fontstyle01"/>
                <w:color w:val="auto"/>
                <w:sz w:val="22"/>
                <w:szCs w:val="22"/>
              </w:rPr>
            </w:pPr>
            <w:r w:rsidRPr="00A81E6E">
              <w:rPr>
                <w:rStyle w:val="fontstyle01"/>
                <w:color w:val="auto"/>
                <w:sz w:val="22"/>
                <w:szCs w:val="22"/>
              </w:rPr>
              <w:t>разделни појас</w:t>
            </w:r>
          </w:p>
        </w:tc>
        <w:tc>
          <w:tcPr>
            <w:tcW w:w="2412" w:type="dxa"/>
          </w:tcPr>
          <w:p w14:paraId="7F452BA8" w14:textId="73E139D1" w:rsidR="00CC0C56" w:rsidRPr="00A81E6E" w:rsidRDefault="00CC0C56" w:rsidP="00170DE1">
            <w:pPr>
              <w:spacing w:after="60"/>
              <w:jc w:val="both"/>
              <w:rPr>
                <w:rStyle w:val="fontstyle01"/>
                <w:color w:val="auto"/>
                <w:sz w:val="22"/>
                <w:szCs w:val="22"/>
              </w:rPr>
            </w:pPr>
          </w:p>
        </w:tc>
      </w:tr>
      <w:tr w:rsidR="00CC0C56" w:rsidRPr="00A81E6E" w14:paraId="2F0A7BE9" w14:textId="77777777" w:rsidTr="00170DE1">
        <w:trPr>
          <w:jc w:val="center"/>
        </w:trPr>
        <w:tc>
          <w:tcPr>
            <w:tcW w:w="4926" w:type="dxa"/>
          </w:tcPr>
          <w:p w14:paraId="33E12071" w14:textId="77777777" w:rsidR="00CC0C56" w:rsidRPr="00A81E6E" w:rsidRDefault="00CC0C56" w:rsidP="00EF78B2">
            <w:pPr>
              <w:pStyle w:val="ListParagraph"/>
              <w:numPr>
                <w:ilvl w:val="0"/>
                <w:numId w:val="31"/>
              </w:numPr>
              <w:spacing w:after="60"/>
              <w:jc w:val="both"/>
              <w:rPr>
                <w:rStyle w:val="fontstyle01"/>
                <w:color w:val="auto"/>
                <w:sz w:val="22"/>
                <w:szCs w:val="22"/>
              </w:rPr>
            </w:pPr>
            <w:r w:rsidRPr="00A81E6E">
              <w:rPr>
                <w:rStyle w:val="fontstyle01"/>
                <w:color w:val="auto"/>
                <w:sz w:val="22"/>
                <w:szCs w:val="22"/>
              </w:rPr>
              <w:t>банкине</w:t>
            </w:r>
          </w:p>
        </w:tc>
        <w:tc>
          <w:tcPr>
            <w:tcW w:w="2412" w:type="dxa"/>
          </w:tcPr>
          <w:p w14:paraId="5EA65B54" w14:textId="2273FA64" w:rsidR="00CC0C56" w:rsidRPr="00A81E6E" w:rsidRDefault="00CC0C56" w:rsidP="00170DE1">
            <w:pPr>
              <w:spacing w:after="60"/>
              <w:jc w:val="both"/>
              <w:rPr>
                <w:rStyle w:val="fontstyle01"/>
                <w:color w:val="auto"/>
                <w:sz w:val="22"/>
                <w:szCs w:val="22"/>
              </w:rPr>
            </w:pPr>
          </w:p>
        </w:tc>
      </w:tr>
      <w:tr w:rsidR="00CC0C56" w:rsidRPr="00A81E6E" w14:paraId="192B670E" w14:textId="77777777" w:rsidTr="00170DE1">
        <w:trPr>
          <w:jc w:val="center"/>
        </w:trPr>
        <w:tc>
          <w:tcPr>
            <w:tcW w:w="4926" w:type="dxa"/>
          </w:tcPr>
          <w:p w14:paraId="40405DAE" w14:textId="77777777" w:rsidR="00CC0C56" w:rsidRPr="00A81E6E" w:rsidRDefault="00CC0C56" w:rsidP="00EF78B2">
            <w:pPr>
              <w:pStyle w:val="ListParagraph"/>
              <w:numPr>
                <w:ilvl w:val="0"/>
                <w:numId w:val="31"/>
              </w:numPr>
              <w:spacing w:after="60"/>
              <w:jc w:val="both"/>
              <w:rPr>
                <w:rStyle w:val="fontstyle01"/>
                <w:color w:val="auto"/>
                <w:sz w:val="22"/>
                <w:szCs w:val="22"/>
              </w:rPr>
            </w:pPr>
            <w:r w:rsidRPr="00A81E6E">
              <w:rPr>
                <w:rStyle w:val="fontstyle01"/>
                <w:color w:val="auto"/>
                <w:sz w:val="22"/>
                <w:szCs w:val="22"/>
              </w:rPr>
              <w:t>уливно/изливне траке</w:t>
            </w:r>
          </w:p>
        </w:tc>
        <w:tc>
          <w:tcPr>
            <w:tcW w:w="2412" w:type="dxa"/>
          </w:tcPr>
          <w:p w14:paraId="0056B35B" w14:textId="5659A4B8" w:rsidR="00CC0C56" w:rsidRPr="00A81E6E" w:rsidRDefault="00CC0C56" w:rsidP="00170DE1">
            <w:pPr>
              <w:spacing w:after="60"/>
              <w:jc w:val="both"/>
              <w:rPr>
                <w:rStyle w:val="fontstyle01"/>
                <w:color w:val="auto"/>
                <w:sz w:val="22"/>
                <w:szCs w:val="22"/>
              </w:rPr>
            </w:pPr>
          </w:p>
        </w:tc>
      </w:tr>
    </w:tbl>
    <w:p w14:paraId="311D3205" w14:textId="77777777" w:rsidR="00CC0C56" w:rsidRPr="00A81E6E" w:rsidRDefault="00CC0C56" w:rsidP="00CC0C56">
      <w:pPr>
        <w:spacing w:before="120" w:after="60"/>
        <w:jc w:val="both"/>
        <w:rPr>
          <w:rStyle w:val="fontstyle01"/>
          <w:color w:val="auto"/>
          <w:sz w:val="22"/>
          <w:szCs w:val="22"/>
        </w:rPr>
      </w:pPr>
      <w:r w:rsidRPr="00A81E6E">
        <w:rPr>
          <w:rStyle w:val="fontstyle01"/>
          <w:color w:val="auto"/>
          <w:sz w:val="22"/>
          <w:szCs w:val="22"/>
        </w:rPr>
        <w:t>Површине елемената трупа пута:</w:t>
      </w:r>
    </w:p>
    <w:p w14:paraId="4814B8EC" w14:textId="77777777" w:rsidR="00CC0C56" w:rsidRPr="00A81E6E" w:rsidRDefault="00CC0C56" w:rsidP="00CC0C56">
      <w:pPr>
        <w:numPr>
          <w:ilvl w:val="0"/>
          <w:numId w:val="32"/>
        </w:numPr>
        <w:spacing w:after="0" w:line="240" w:lineRule="auto"/>
        <w:jc w:val="both"/>
        <w:rPr>
          <w:rStyle w:val="fontstyle01"/>
          <w:color w:val="auto"/>
          <w:sz w:val="22"/>
          <w:szCs w:val="22"/>
        </w:rPr>
      </w:pPr>
      <w:r w:rsidRPr="00A81E6E">
        <w:rPr>
          <w:rStyle w:val="fontstyle01"/>
          <w:color w:val="auto"/>
          <w:sz w:val="22"/>
          <w:szCs w:val="22"/>
        </w:rPr>
        <w:t xml:space="preserve">косине усека и насипа; </w:t>
      </w:r>
    </w:p>
    <w:p w14:paraId="5E07103F" w14:textId="77777777" w:rsidR="00CC0C56" w:rsidRPr="00A81E6E" w:rsidRDefault="00CC0C56" w:rsidP="00CC0C56">
      <w:pPr>
        <w:numPr>
          <w:ilvl w:val="0"/>
          <w:numId w:val="32"/>
        </w:numPr>
        <w:spacing w:after="0" w:line="240" w:lineRule="auto"/>
        <w:jc w:val="both"/>
        <w:rPr>
          <w:rStyle w:val="fontstyle01"/>
          <w:color w:val="auto"/>
          <w:sz w:val="22"/>
          <w:szCs w:val="22"/>
        </w:rPr>
      </w:pPr>
      <w:r w:rsidRPr="00A81E6E">
        <w:rPr>
          <w:rStyle w:val="fontstyle01"/>
          <w:color w:val="auto"/>
          <w:sz w:val="22"/>
          <w:szCs w:val="22"/>
        </w:rPr>
        <w:t xml:space="preserve">површине система за одводњавање (канали); </w:t>
      </w:r>
    </w:p>
    <w:p w14:paraId="3E06074F" w14:textId="33EF802F" w:rsidR="00CC0C56" w:rsidRDefault="00CC0C56" w:rsidP="00CC0C56">
      <w:pPr>
        <w:spacing w:after="0" w:line="240" w:lineRule="auto"/>
        <w:ind w:left="714"/>
        <w:jc w:val="both"/>
        <w:rPr>
          <w:rStyle w:val="fontstyle01"/>
          <w:color w:val="auto"/>
          <w:sz w:val="22"/>
          <w:szCs w:val="22"/>
        </w:rPr>
      </w:pPr>
      <w:r w:rsidRPr="00A81E6E">
        <w:rPr>
          <w:rStyle w:val="fontstyle01"/>
          <w:color w:val="auto"/>
          <w:sz w:val="22"/>
          <w:szCs w:val="22"/>
        </w:rPr>
        <w:t>површине које обухватају разне заштитне и потпорне конструкције.</w:t>
      </w:r>
    </w:p>
    <w:p w14:paraId="06154825" w14:textId="784AE588" w:rsidR="00A81E6E" w:rsidRDefault="00A81E6E" w:rsidP="00CC0C56">
      <w:pPr>
        <w:spacing w:after="0" w:line="240" w:lineRule="auto"/>
        <w:ind w:left="714"/>
        <w:jc w:val="both"/>
        <w:rPr>
          <w:rStyle w:val="fontstyle01"/>
          <w:color w:val="auto"/>
          <w:sz w:val="22"/>
          <w:szCs w:val="22"/>
        </w:rPr>
      </w:pPr>
    </w:p>
    <w:p w14:paraId="6C54875E" w14:textId="67D3C55F" w:rsidR="00A81E6E" w:rsidRPr="00A81E6E" w:rsidRDefault="00A81E6E" w:rsidP="00A81E6E">
      <w:pPr>
        <w:spacing w:after="0" w:line="240" w:lineRule="auto"/>
        <w:jc w:val="both"/>
        <w:rPr>
          <w:rStyle w:val="fontstyle01"/>
          <w:color w:val="FF0000"/>
          <w:sz w:val="22"/>
          <w:szCs w:val="22"/>
          <w:lang w:val="sr-Cyrl-RS"/>
        </w:rPr>
      </w:pPr>
      <w:r>
        <w:rPr>
          <w:rStyle w:val="fontstyle01"/>
          <w:color w:val="auto"/>
          <w:sz w:val="22"/>
          <w:szCs w:val="22"/>
          <w:lang w:val="sr-Cyrl-RS"/>
        </w:rPr>
        <w:t>Обзиром да ће се новоизграђене прилазне конструкције</w:t>
      </w:r>
      <w:r w:rsidR="009D670E">
        <w:rPr>
          <w:rStyle w:val="fontstyle01"/>
          <w:color w:val="auto"/>
          <w:sz w:val="22"/>
          <w:szCs w:val="22"/>
          <w:lang w:val="sr-Cyrl-RS"/>
        </w:rPr>
        <w:t xml:space="preserve"> највећим делом</w:t>
      </w:r>
      <w:r>
        <w:rPr>
          <w:rStyle w:val="fontstyle01"/>
          <w:color w:val="auto"/>
          <w:sz w:val="22"/>
          <w:szCs w:val="22"/>
          <w:lang w:val="sr-Cyrl-RS"/>
        </w:rPr>
        <w:t xml:space="preserve"> налазити на месту постојећих, не очекују се </w:t>
      </w:r>
      <w:r w:rsidR="009D670E">
        <w:rPr>
          <w:rStyle w:val="fontstyle01"/>
          <w:color w:val="auto"/>
          <w:sz w:val="22"/>
          <w:szCs w:val="22"/>
          <w:lang w:val="sr-Cyrl-RS"/>
        </w:rPr>
        <w:t>већи негативни утицаји на намену и коришћење земљишта.</w:t>
      </w:r>
    </w:p>
    <w:p w14:paraId="3E3A8DAA" w14:textId="424DAB23" w:rsidR="00061E7E" w:rsidRPr="00E61E8F" w:rsidRDefault="00061E7E" w:rsidP="00A02065">
      <w:pPr>
        <w:pStyle w:val="Heading2"/>
      </w:pPr>
      <w:bookmarkStart w:id="145" w:name="_Toc121831227"/>
      <w:r w:rsidRPr="00E61E8F">
        <w:lastRenderedPageBreak/>
        <w:t>Комунална инфрастуктура</w:t>
      </w:r>
      <w:bookmarkEnd w:id="145"/>
    </w:p>
    <w:p w14:paraId="6FD2CE01" w14:textId="0FB60E94" w:rsidR="00061E7E" w:rsidRPr="00D2317C" w:rsidRDefault="00061E7E" w:rsidP="001F4FD2">
      <w:pPr>
        <w:spacing w:line="240" w:lineRule="auto"/>
        <w:jc w:val="both"/>
        <w:rPr>
          <w:lang w:val="sr-Cyrl-RS"/>
        </w:rPr>
      </w:pPr>
      <w:r w:rsidRPr="00D2317C">
        <w:rPr>
          <w:lang w:val="sr-Cyrl-CS"/>
        </w:rPr>
        <w:t xml:space="preserve">Комунална инфраструктура на одређеном подручју подразумева развијену </w:t>
      </w:r>
      <w:r w:rsidR="00C31C72" w:rsidRPr="00D2317C">
        <w:rPr>
          <w:lang w:val="sr-Cyrl-CS"/>
        </w:rPr>
        <w:t xml:space="preserve">водопривреду, </w:t>
      </w:r>
      <w:r w:rsidRPr="00D2317C">
        <w:rPr>
          <w:lang w:val="sr-Cyrl-CS"/>
        </w:rPr>
        <w:t xml:space="preserve">комуналну хигијену, енергетику, саобраћај и везе, комунално снабдевање пољопривредно </w:t>
      </w:r>
      <w:r w:rsidR="00E311B1" w:rsidRPr="00D2317C">
        <w:rPr>
          <w:lang w:val="sr-Cyrl-CS"/>
        </w:rPr>
        <w:t>-</w:t>
      </w:r>
      <w:r w:rsidRPr="00D2317C">
        <w:rPr>
          <w:lang w:val="sr-Cyrl-CS"/>
        </w:rPr>
        <w:t xml:space="preserve"> прехрамбеним производима, комунал</w:t>
      </w:r>
      <w:r w:rsidR="00B66DC4" w:rsidRPr="00D2317C">
        <w:rPr>
          <w:lang w:val="sr-Cyrl-CS"/>
        </w:rPr>
        <w:t xml:space="preserve">но зеленило итд. Изградњом </w:t>
      </w:r>
      <w:r w:rsidR="00D2317C" w:rsidRPr="00D2317C">
        <w:rPr>
          <w:lang w:val="sr-Cyrl-RS"/>
        </w:rPr>
        <w:t>предметне деонице могућа је колизија са постојећим системима</w:t>
      </w:r>
      <w:r w:rsidR="00E056C9">
        <w:rPr>
          <w:lang w:val="sr-Cyrl-RS"/>
        </w:rPr>
        <w:t>.</w:t>
      </w:r>
    </w:p>
    <w:p w14:paraId="70288B7A" w14:textId="2D63DEE0" w:rsidR="00D2317C" w:rsidRDefault="00AD4B9A" w:rsidP="001F4FD2">
      <w:pPr>
        <w:spacing w:line="240" w:lineRule="auto"/>
        <w:jc w:val="both"/>
        <w:rPr>
          <w:lang w:val="sr-Cyrl-CS"/>
        </w:rPr>
      </w:pPr>
      <w:r w:rsidRPr="00D2317C">
        <w:rPr>
          <w:lang w:val="sr-Cyrl-CS"/>
        </w:rPr>
        <w:t>Када је у питању водна</w:t>
      </w:r>
      <w:r w:rsidR="00D2317C" w:rsidRPr="00D2317C">
        <w:rPr>
          <w:lang w:val="sr-Cyrl-CS"/>
        </w:rPr>
        <w:t xml:space="preserve"> инфраструктура</w:t>
      </w:r>
      <w:r w:rsidR="007061AB">
        <w:rPr>
          <w:lang w:val="sr-Cyrl-CS"/>
        </w:rPr>
        <w:t xml:space="preserve"> и одводњавање</w:t>
      </w:r>
      <w:r w:rsidR="00D2317C" w:rsidRPr="00D2317C">
        <w:rPr>
          <w:lang w:val="sr-Cyrl-CS"/>
        </w:rPr>
        <w:t>,</w:t>
      </w:r>
      <w:r w:rsidRPr="00D2317C">
        <w:rPr>
          <w:lang w:val="sr-Cyrl-CS"/>
        </w:rPr>
        <w:t xml:space="preserve"> </w:t>
      </w:r>
      <w:r w:rsidR="00D2317C" w:rsidRPr="00D2317C">
        <w:rPr>
          <w:lang w:val="sr-Cyrl-CS"/>
        </w:rPr>
        <w:t>у постојећем стању одводњавање мостовских конструкција решено је мостовским сливницима са вертикалним изливом. Изливне цеви су</w:t>
      </w:r>
      <w:r w:rsidR="00D2317C">
        <w:rPr>
          <w:lang w:val="sr-Cyrl-CS"/>
        </w:rPr>
        <w:t xml:space="preserve"> </w:t>
      </w:r>
      <w:r w:rsidR="00D2317C" w:rsidRPr="00D2317C">
        <w:rPr>
          <w:lang w:val="sr-Cyrl-CS"/>
        </w:rPr>
        <w:t>недовољне дужине што је и утицало на оштећење мостовске конструкције. Евидентирана је деградација бетона, отпадање заштитног слоја бетона као и корозија арматуре. Велики број сливника је делимично до потпуно запушен. Идентично је стање на обе конструкције (како узводну тако и низводну осовину). Од стационаже 3+859 до 4+025 предметна деоница је у насипу. Одводњавање је сливницима који су углавном денивелисани, нижи у односу на постојећи коловоз.</w:t>
      </w:r>
      <w:r w:rsidR="00D2317C">
        <w:rPr>
          <w:lang w:val="sr-Cyrl-CS"/>
        </w:rPr>
        <w:t xml:space="preserve"> </w:t>
      </w:r>
    </w:p>
    <w:p w14:paraId="6F7DA0F4" w14:textId="69653964" w:rsidR="00AD4B9A" w:rsidRDefault="00D2317C" w:rsidP="00D2317C">
      <w:pPr>
        <w:jc w:val="both"/>
        <w:rPr>
          <w:lang w:val="sr-Cyrl-CS"/>
        </w:rPr>
      </w:pPr>
      <w:r>
        <w:rPr>
          <w:lang w:val="sr-Cyrl-CS"/>
        </w:rPr>
        <w:t>Предложено решење з</w:t>
      </w:r>
      <w:r w:rsidRPr="00D2317C">
        <w:rPr>
          <w:lang w:val="sr-Cyrl-CS"/>
        </w:rPr>
        <w:t xml:space="preserve">а атмосферске воде са саобраћајница положених по терену </w:t>
      </w:r>
      <w:r>
        <w:rPr>
          <w:lang w:val="sr-Cyrl-CS"/>
        </w:rPr>
        <w:t>обухвата</w:t>
      </w:r>
      <w:r w:rsidRPr="00D2317C">
        <w:rPr>
          <w:lang w:val="sr-Cyrl-CS"/>
        </w:rPr>
        <w:t xml:space="preserve"> прикупљање вода</w:t>
      </w:r>
      <w:r>
        <w:rPr>
          <w:lang w:val="sr-Cyrl-CS"/>
        </w:rPr>
        <w:t xml:space="preserve"> </w:t>
      </w:r>
      <w:r w:rsidRPr="00D2317C">
        <w:rPr>
          <w:lang w:val="sr-Cyrl-CS"/>
        </w:rPr>
        <w:t>комбинацијом сливника и колектора и упуштање у</w:t>
      </w:r>
      <w:r>
        <w:rPr>
          <w:lang w:val="sr-Cyrl-CS"/>
        </w:rPr>
        <w:t xml:space="preserve"> </w:t>
      </w:r>
      <w:r w:rsidRPr="00D2317C">
        <w:rPr>
          <w:lang w:val="sr-Cyrl-CS"/>
        </w:rPr>
        <w:t>постојећи систем атмосферске канализације.</w:t>
      </w:r>
      <w:r>
        <w:rPr>
          <w:lang w:val="sr-Cyrl-CS"/>
        </w:rPr>
        <w:t xml:space="preserve"> </w:t>
      </w:r>
      <w:r w:rsidRPr="00D2317C">
        <w:rPr>
          <w:lang w:val="sr-Cyrl-CS"/>
        </w:rPr>
        <w:t>За мостовске конструкције предлажу се мостовски сливници са вертикалним изливом и подужно вођење полиестер цевима минималног</w:t>
      </w:r>
      <w:r>
        <w:rPr>
          <w:lang w:val="sr-Cyrl-CS"/>
        </w:rPr>
        <w:t xml:space="preserve"> </w:t>
      </w:r>
      <w:r w:rsidRPr="00D2317C">
        <w:rPr>
          <w:lang w:val="sr-Cyrl-CS"/>
        </w:rPr>
        <w:t>пречника Ø300</w:t>
      </w:r>
      <w:r>
        <w:rPr>
          <w:lang w:val="sr-Cyrl-CS"/>
        </w:rPr>
        <w:t>.</w:t>
      </w:r>
    </w:p>
    <w:p w14:paraId="7959BFB4" w14:textId="77777777" w:rsidR="008B6B19" w:rsidRPr="008B6B19" w:rsidRDefault="008B6B19" w:rsidP="008B6B19">
      <w:pPr>
        <w:pStyle w:val="ListParagraph"/>
        <w:ind w:left="0"/>
        <w:jc w:val="both"/>
        <w:rPr>
          <w:lang w:val="sr-Cyrl-CS"/>
        </w:rPr>
      </w:pPr>
      <w:r w:rsidRPr="008B6B19">
        <w:rPr>
          <w:lang w:val="sr-Cyrl-CS"/>
        </w:rPr>
        <w:t>На приближној стационажи km 4+060 јавља се конфликтна тачка постојеће челичне цеви водовода, пречника Ø1000mm те је пројектом предвиђено измештање цевовода у дужини од цца 38 m, ради обилажења новопројектованог стуба. Такође, са стубом прилазне конструкције на приближној стационажи km 4+080 постоји укрштање са постојећим цевоводом водовода пречника Ø100 mm те се и он измешта (како је приказано на ситуацији) у новој дужини од цца 36m и обилази место укрштања.</w:t>
      </w:r>
    </w:p>
    <w:p w14:paraId="7C6B842A" w14:textId="3CC01C6A" w:rsidR="007061AB" w:rsidRDefault="007061AB" w:rsidP="007061AB">
      <w:pPr>
        <w:jc w:val="both"/>
        <w:rPr>
          <w:lang w:val="sr-Cyrl-CS"/>
        </w:rPr>
      </w:pPr>
      <w:r w:rsidRPr="007061AB">
        <w:rPr>
          <w:lang w:val="sr-Cyrl-CS"/>
        </w:rPr>
        <w:t>За осветљење саобраћајнице користиће се приближно 55 светиљки са ЛЕД извором снаге 100 W – укупно 5.500 W.</w:t>
      </w:r>
      <w:r>
        <w:rPr>
          <w:lang w:val="sr-Cyrl-CS"/>
        </w:rPr>
        <w:t xml:space="preserve"> </w:t>
      </w:r>
      <w:r w:rsidRPr="007061AB">
        <w:rPr>
          <w:lang w:val="sr-Cyrl-CS"/>
        </w:rPr>
        <w:t>Просечан размак између новопројектованих и постојећих стубова је приближно 30m. Снага постојећих светиљки је 250W тако да ће бити</w:t>
      </w:r>
      <w:r>
        <w:rPr>
          <w:lang w:val="sr-Cyrl-CS"/>
        </w:rPr>
        <w:t xml:space="preserve"> </w:t>
      </w:r>
      <w:r w:rsidRPr="007061AB">
        <w:rPr>
          <w:lang w:val="sr-Cyrl-CS"/>
        </w:rPr>
        <w:t>смањење снаге.</w:t>
      </w:r>
    </w:p>
    <w:p w14:paraId="7F267E95" w14:textId="1AC9A99D" w:rsidR="007061AB" w:rsidRDefault="007061AB" w:rsidP="007061AB">
      <w:pPr>
        <w:jc w:val="both"/>
        <w:rPr>
          <w:lang w:val="sr-Cyrl-CS"/>
        </w:rPr>
      </w:pPr>
      <w:r w:rsidRPr="007061AB">
        <w:rPr>
          <w:lang w:val="sr-Cyrl-CS"/>
        </w:rPr>
        <w:t>Предвиђен потребан капацитет je 5.500 W и он је у оквиру унапред одобрене снаге.</w:t>
      </w:r>
      <w:r w:rsidRPr="007061AB">
        <w:rPr>
          <w:lang w:val="sr-Cyrl-CS"/>
        </w:rPr>
        <w:br/>
        <w:t xml:space="preserve">Прикључак новопројектованог јавног осветљења изводи се са Y-спојница које се уграђују у постојећи кабл јавног осветљења. </w:t>
      </w:r>
    </w:p>
    <w:p w14:paraId="457CB684" w14:textId="4E18DF84" w:rsidR="007061AB" w:rsidRPr="006A0AC1" w:rsidRDefault="007061AB" w:rsidP="007061AB">
      <w:pPr>
        <w:jc w:val="both"/>
      </w:pPr>
      <w:r>
        <w:rPr>
          <w:lang w:val="sr-Cyrl-CS"/>
        </w:rPr>
        <w:t>Када су у питању електроенергетске инсталације, планирано је полагање п</w:t>
      </w:r>
      <w:r w:rsidRPr="007061AB">
        <w:rPr>
          <w:lang w:val="sr-Cyrl-CS"/>
        </w:rPr>
        <w:t>одземни</w:t>
      </w:r>
      <w:r>
        <w:rPr>
          <w:lang w:val="sr-Cyrl-CS"/>
        </w:rPr>
        <w:t>х</w:t>
      </w:r>
      <w:r w:rsidRPr="007061AB">
        <w:rPr>
          <w:lang w:val="sr-Cyrl-CS"/>
        </w:rPr>
        <w:t xml:space="preserve"> каблов</w:t>
      </w:r>
      <w:r>
        <w:rPr>
          <w:lang w:val="sr-Cyrl-CS"/>
        </w:rPr>
        <w:t>а</w:t>
      </w:r>
      <w:r w:rsidRPr="007061AB">
        <w:rPr>
          <w:lang w:val="sr-Cyrl-CS"/>
        </w:rPr>
        <w:t xml:space="preserve"> се полажу у ПВЦ цеви пречника 75mm.</w:t>
      </w:r>
      <w:r>
        <w:rPr>
          <w:lang w:val="sr-Cyrl-CS"/>
        </w:rPr>
        <w:t xml:space="preserve"> </w:t>
      </w:r>
      <w:r w:rsidRPr="007061AB">
        <w:rPr>
          <w:lang w:val="sr-Cyrl-CS"/>
        </w:rPr>
        <w:t>Заштитно уземљење је гвоздена поцинкована трака FeZn 30x4mm која се поставља поред ПВЦ цеви. Веза између стубова и гвоздене</w:t>
      </w:r>
      <w:r>
        <w:rPr>
          <w:lang w:val="sr-Cyrl-CS"/>
        </w:rPr>
        <w:t xml:space="preserve"> </w:t>
      </w:r>
      <w:r w:rsidRPr="007061AB">
        <w:rPr>
          <w:lang w:val="sr-Cyrl-CS"/>
        </w:rPr>
        <w:t>поцинковане траке остварује се бакарним ужетом попречногпресека 25mm</w:t>
      </w:r>
      <w:r w:rsidRPr="006A0AC1">
        <w:rPr>
          <w:vertAlign w:val="superscript"/>
          <w:lang w:val="sr-Cyrl-CS"/>
        </w:rPr>
        <w:t>2</w:t>
      </w:r>
      <w:r w:rsidRPr="007061AB">
        <w:rPr>
          <w:lang w:val="sr-Cyrl-CS"/>
        </w:rPr>
        <w:t xml:space="preserve"> и укрсним комадом "трака-уже"</w:t>
      </w:r>
      <w:r w:rsidR="00EC6D8A">
        <w:rPr>
          <w:lang w:val="sr-Cyrl-CS"/>
        </w:rPr>
        <w:t xml:space="preserve"> </w:t>
      </w:r>
      <w:r w:rsidRPr="007061AB">
        <w:rPr>
          <w:lang w:val="sr-Cyrl-CS"/>
        </w:rPr>
        <w:t>који се залива врелим битуменом.</w:t>
      </w:r>
      <w:r>
        <w:rPr>
          <w:lang w:val="sr-Cyrl-CS"/>
        </w:rPr>
        <w:t xml:space="preserve"> </w:t>
      </w:r>
      <w:r w:rsidRPr="007061AB">
        <w:rPr>
          <w:lang w:val="sr-Cyrl-CS"/>
        </w:rPr>
        <w:t>Заштита кабловских водова јавног осветљ</w:t>
      </w:r>
      <w:r>
        <w:rPr>
          <w:lang w:val="sr-Cyrl-CS"/>
        </w:rPr>
        <w:t xml:space="preserve">ења предвиђена је осигурачима у </w:t>
      </w:r>
      <w:r w:rsidRPr="007061AB">
        <w:rPr>
          <w:lang w:val="sr-Cyrl-CS"/>
        </w:rPr>
        <w:t>разводном орманујавног осветљења у трафо станици.</w:t>
      </w:r>
      <w:r>
        <w:rPr>
          <w:lang w:val="sr-Cyrl-CS"/>
        </w:rPr>
        <w:t xml:space="preserve"> </w:t>
      </w:r>
      <w:r w:rsidRPr="007061AB">
        <w:rPr>
          <w:lang w:val="sr-Cyrl-CS"/>
        </w:rPr>
        <w:t xml:space="preserve">Заштита кабловских веза </w:t>
      </w:r>
      <w:r>
        <w:rPr>
          <w:lang w:val="sr-Cyrl-CS"/>
        </w:rPr>
        <w:t xml:space="preserve">од прикључне кутије до светиљке </w:t>
      </w:r>
      <w:r w:rsidRPr="007061AB">
        <w:rPr>
          <w:lang w:val="sr-Cyrl-CS"/>
        </w:rPr>
        <w:t>предвиђена је осигурачима 6А који се налазе у прикључној кутији</w:t>
      </w:r>
      <w:r>
        <w:rPr>
          <w:lang w:val="sr-Cyrl-CS"/>
        </w:rPr>
        <w:t>.</w:t>
      </w:r>
    </w:p>
    <w:p w14:paraId="3D7472F7" w14:textId="1C1C05FD" w:rsidR="00DB73B1" w:rsidRDefault="006A0AC1" w:rsidP="006A0AC1">
      <w:pPr>
        <w:jc w:val="both"/>
        <w:rPr>
          <w:lang w:val="sr-Cyrl-CS"/>
        </w:rPr>
      </w:pPr>
      <w:r w:rsidRPr="006A0AC1">
        <w:rPr>
          <w:lang w:val="sr-Cyrl-CS"/>
        </w:rPr>
        <w:t>Телеком Србија поседује телекомуникационе каблове на локацији пројекта. Приликом извођења радова на рушењу постојећих прилазних конструкција и изградњи нохвих</w:t>
      </w:r>
      <w:r w:rsidRPr="006A0AC1">
        <w:rPr>
          <w:lang w:val="sr-Cyrl-CS"/>
        </w:rPr>
        <w:br/>
        <w:t xml:space="preserve">прилазних конструкција </w:t>
      </w:r>
      <w:r>
        <w:rPr>
          <w:lang w:val="sr-Cyrl-CS"/>
        </w:rPr>
        <w:t xml:space="preserve"> потребно је </w:t>
      </w:r>
      <w:r w:rsidRPr="006A0AC1">
        <w:rPr>
          <w:lang w:val="sr-Cyrl-CS"/>
        </w:rPr>
        <w:t>узети у обзир позиције тк објеката (тк окана, тк цеви и тк</w:t>
      </w:r>
      <w:r>
        <w:rPr>
          <w:lang w:val="sr-Cyrl-CS"/>
        </w:rPr>
        <w:t xml:space="preserve"> </w:t>
      </w:r>
      <w:r w:rsidRPr="006A0AC1">
        <w:rPr>
          <w:lang w:val="sr-Cyrl-CS"/>
        </w:rPr>
        <w:t>каблова) како не би дошло до оштећења истих</w:t>
      </w:r>
      <w:r>
        <w:rPr>
          <w:lang w:val="sr-Cyrl-CS"/>
        </w:rPr>
        <w:t>.</w:t>
      </w:r>
    </w:p>
    <w:p w14:paraId="57876537" w14:textId="7CE393CC" w:rsidR="008B6B19" w:rsidRPr="00A96717" w:rsidRDefault="008B6B19" w:rsidP="006A0AC1">
      <w:pPr>
        <w:jc w:val="both"/>
      </w:pPr>
      <w:r>
        <w:rPr>
          <w:lang w:val="sr-Cyrl-CS"/>
        </w:rPr>
        <w:t>Не очекују се промене када је у питању функционисање комуналне инфраструктуре, уз поштовање услова које су издале надлежне институције.</w:t>
      </w:r>
    </w:p>
    <w:p w14:paraId="35959538" w14:textId="67F8B6E7" w:rsidR="00061E7E" w:rsidRPr="00E61E8F" w:rsidRDefault="00061E7E" w:rsidP="00A02065">
      <w:pPr>
        <w:pStyle w:val="Heading2"/>
      </w:pPr>
      <w:bookmarkStart w:id="146" w:name="_Toc121831228"/>
      <w:r w:rsidRPr="00E61E8F">
        <w:lastRenderedPageBreak/>
        <w:t>Природна</w:t>
      </w:r>
      <w:r w:rsidR="008877AD" w:rsidRPr="00E61E8F">
        <w:t xml:space="preserve"> добра посебних вредности и непокретна </w:t>
      </w:r>
      <w:r w:rsidRPr="00E61E8F">
        <w:t>кул</w:t>
      </w:r>
      <w:r w:rsidR="008877AD" w:rsidRPr="00E61E8F">
        <w:t>турна</w:t>
      </w:r>
      <w:r w:rsidRPr="00E61E8F">
        <w:t xml:space="preserve"> добра</w:t>
      </w:r>
      <w:r w:rsidR="008877AD" w:rsidRPr="00E61E8F">
        <w:t xml:space="preserve"> и њихова околина</w:t>
      </w:r>
      <w:bookmarkEnd w:id="146"/>
    </w:p>
    <w:p w14:paraId="1B6B3FA3" w14:textId="0A1B6496" w:rsidR="00D5162C" w:rsidRDefault="00D5162C" w:rsidP="008F217B">
      <w:pPr>
        <w:tabs>
          <w:tab w:val="left" w:pos="426"/>
        </w:tabs>
        <w:autoSpaceDE w:val="0"/>
        <w:autoSpaceDN w:val="0"/>
        <w:adjustRightInd w:val="0"/>
        <w:spacing w:line="276" w:lineRule="auto"/>
        <w:jc w:val="both"/>
        <w:rPr>
          <w:lang w:val="sr-Cyrl-CS"/>
        </w:rPr>
      </w:pPr>
      <w:r w:rsidRPr="001500F2">
        <w:rPr>
          <w:lang w:val="sr-Cyrl-CS"/>
        </w:rPr>
        <w:t xml:space="preserve">Према условима </w:t>
      </w:r>
      <w:r w:rsidR="001500F2" w:rsidRPr="001500F2">
        <w:rPr>
          <w:lang w:val="sr-Cyrl-CS"/>
        </w:rPr>
        <w:t xml:space="preserve"> Завод</w:t>
      </w:r>
      <w:r w:rsidR="001500F2">
        <w:rPr>
          <w:lang w:val="sr-Cyrl-CS"/>
        </w:rPr>
        <w:t>а</w:t>
      </w:r>
      <w:r w:rsidR="001500F2" w:rsidRPr="001500F2">
        <w:rPr>
          <w:lang w:val="sr-Cyrl-CS"/>
        </w:rPr>
        <w:t xml:space="preserve"> за заштиту природе </w:t>
      </w:r>
      <w:r w:rsidR="001500F2">
        <w:rPr>
          <w:lang w:val="sr-Cyrl-CS"/>
        </w:rPr>
        <w:t>С</w:t>
      </w:r>
      <w:r w:rsidR="001500F2" w:rsidRPr="001500F2">
        <w:rPr>
          <w:lang w:val="sr-Cyrl-CS"/>
        </w:rPr>
        <w:t>рбије</w:t>
      </w:r>
      <w:r w:rsidR="00EC6D8A">
        <w:rPr>
          <w:lang w:val="sr-Cyrl-CS"/>
        </w:rPr>
        <w:t xml:space="preserve"> </w:t>
      </w:r>
      <w:r w:rsidR="00EC6D8A" w:rsidRPr="00EC6D8A">
        <w:rPr>
          <w:lang w:val="sr-Cyrl-CS"/>
        </w:rPr>
        <w:t>03 бр. 021-3086/2</w:t>
      </w:r>
      <w:r w:rsidR="00EC6D8A">
        <w:rPr>
          <w:lang w:val="sr-Cyrl-CS"/>
        </w:rPr>
        <w:t xml:space="preserve"> од </w:t>
      </w:r>
      <w:r w:rsidR="00EC6D8A" w:rsidRPr="00EC6D8A">
        <w:rPr>
          <w:lang w:val="sr-Cyrl-CS"/>
        </w:rPr>
        <w:t xml:space="preserve">19.10.2021.  </w:t>
      </w:r>
      <w:r w:rsidR="001500F2">
        <w:rPr>
          <w:lang w:val="sr-Cyrl-CS"/>
        </w:rPr>
        <w:t xml:space="preserve"> </w:t>
      </w:r>
      <w:r w:rsidR="00EC6D8A">
        <w:rPr>
          <w:lang w:val="sr-Cyrl-CS"/>
        </w:rPr>
        <w:t>н</w:t>
      </w:r>
      <w:r w:rsidR="001500F2" w:rsidRPr="001500F2">
        <w:rPr>
          <w:lang w:val="sr-Cyrl-CS"/>
        </w:rPr>
        <w:t>а локацији предвиђеној за изградњу прилазних конструкција друмско –</w:t>
      </w:r>
      <w:r w:rsidR="001500F2">
        <w:rPr>
          <w:lang w:val="sr-Cyrl-CS"/>
        </w:rPr>
        <w:t xml:space="preserve"> желез</w:t>
      </w:r>
      <w:r w:rsidR="001500F2" w:rsidRPr="001500F2">
        <w:rPr>
          <w:lang w:val="sr-Cyrl-CS"/>
        </w:rPr>
        <w:t>ничког моста преко реке Дунав – „Панчевачки мост“, КО Палилула, територија</w:t>
      </w:r>
      <w:r w:rsidR="001500F2">
        <w:rPr>
          <w:lang w:val="sr-Cyrl-CS"/>
        </w:rPr>
        <w:t xml:space="preserve"> </w:t>
      </w:r>
      <w:r w:rsidR="001500F2" w:rsidRPr="001500F2">
        <w:rPr>
          <w:lang w:val="sr-Cyrl-CS"/>
        </w:rPr>
        <w:t xml:space="preserve">града Београда </w:t>
      </w:r>
      <w:r w:rsidR="00EC6D8A">
        <w:rPr>
          <w:lang w:val="sr-Cyrl-CS"/>
        </w:rPr>
        <w:t>-</w:t>
      </w:r>
      <w:r w:rsidR="001500F2" w:rsidRPr="001500F2">
        <w:rPr>
          <w:lang w:val="sr-Cyrl-CS"/>
        </w:rPr>
        <w:t xml:space="preserve"> општина Палилула, нема заштићених подручја за које је спроведен</w:t>
      </w:r>
      <w:r w:rsidR="001500F2">
        <w:rPr>
          <w:lang w:val="sr-Cyrl-CS"/>
        </w:rPr>
        <w:t xml:space="preserve"> </w:t>
      </w:r>
      <w:r w:rsidR="001500F2" w:rsidRPr="001500F2">
        <w:rPr>
          <w:lang w:val="sr-Cyrl-CS"/>
        </w:rPr>
        <w:t>или покренут поступак заштите, као ни евидентираних природних добара.</w:t>
      </w:r>
      <w:r w:rsidR="00022FDB">
        <w:rPr>
          <w:lang w:val="sr-Cyrl-CS"/>
        </w:rPr>
        <w:t xml:space="preserve"> </w:t>
      </w:r>
      <w:r w:rsidR="00EC6D8A" w:rsidRPr="00EC6D8A">
        <w:rPr>
          <w:lang w:val="sr-Cyrl-CS"/>
        </w:rPr>
        <w:t>Локација</w:t>
      </w:r>
      <w:r w:rsidR="00EC6D8A">
        <w:rPr>
          <w:lang w:val="sr-Cyrl-CS"/>
        </w:rPr>
        <w:t xml:space="preserve"> </w:t>
      </w:r>
      <w:r w:rsidR="00EC6D8A" w:rsidRPr="00EC6D8A">
        <w:rPr>
          <w:lang w:val="sr-Cyrl-CS"/>
        </w:rPr>
        <w:t>се налази у непосредној близини еколошки значајног подручја „Ушће Саве у Дунав“</w:t>
      </w:r>
      <w:r w:rsidR="00EC6D8A">
        <w:rPr>
          <w:lang w:val="sr-Cyrl-CS"/>
        </w:rPr>
        <w:t xml:space="preserve"> </w:t>
      </w:r>
      <w:r w:rsidR="00EC6D8A" w:rsidRPr="00EC6D8A">
        <w:rPr>
          <w:lang w:val="sr-Cyrl-CS"/>
        </w:rPr>
        <w:t>еколошке мреже РС.</w:t>
      </w:r>
    </w:p>
    <w:p w14:paraId="15CAB83E" w14:textId="70B4C040" w:rsidR="005A020B" w:rsidRDefault="00D53928" w:rsidP="00EC6D8A">
      <w:pPr>
        <w:jc w:val="both"/>
        <w:rPr>
          <w:lang w:val="sr-Cyrl-CS"/>
        </w:rPr>
      </w:pPr>
      <w:r>
        <w:rPr>
          <w:lang w:val="sr-Cyrl-RS"/>
        </w:rPr>
        <w:t>На основу</w:t>
      </w:r>
      <w:r w:rsidR="009A5E0D" w:rsidRPr="00EC6D8A">
        <w:rPr>
          <w:lang w:val="sr-Cyrl-CS"/>
        </w:rPr>
        <w:t xml:space="preserve"> услов</w:t>
      </w:r>
      <w:r>
        <w:rPr>
          <w:lang w:val="sr-Cyrl-CS"/>
        </w:rPr>
        <w:t>а</w:t>
      </w:r>
      <w:r w:rsidR="009A5E0D" w:rsidRPr="00EC6D8A">
        <w:rPr>
          <w:lang w:val="sr-Cyrl-CS"/>
        </w:rPr>
        <w:t xml:space="preserve"> добијених од </w:t>
      </w:r>
      <w:r w:rsidR="007C251B" w:rsidRPr="00EC6D8A">
        <w:rPr>
          <w:lang w:val="sr-Cyrl-CS"/>
        </w:rPr>
        <w:t>Завода за заштиту споменика културе</w:t>
      </w:r>
      <w:r w:rsidR="00022FDB">
        <w:rPr>
          <w:lang w:val="sr-Cyrl-CS"/>
        </w:rPr>
        <w:t xml:space="preserve"> </w:t>
      </w:r>
      <w:r w:rsidR="007C251B" w:rsidRPr="00EC6D8A">
        <w:rPr>
          <w:lang w:val="sr-Cyrl-CS"/>
        </w:rPr>
        <w:t xml:space="preserve">града </w:t>
      </w:r>
      <w:r w:rsidR="00EC6D8A" w:rsidRPr="00EC6D8A">
        <w:rPr>
          <w:lang w:val="sr-Cyrl-CS"/>
        </w:rPr>
        <w:t>Београда</w:t>
      </w:r>
      <w:r w:rsidR="00EC6D8A">
        <w:rPr>
          <w:lang w:val="sr-Cyrl-CS"/>
        </w:rPr>
        <w:t xml:space="preserve"> број </w:t>
      </w:r>
      <w:r w:rsidR="00EC6D8A" w:rsidRPr="00EC6D8A">
        <w:rPr>
          <w:lang w:val="sr-Cyrl-CS"/>
        </w:rPr>
        <w:t>3784/21 20.09.2021</w:t>
      </w:r>
      <w:r w:rsidR="00CD5D25">
        <w:t>.</w:t>
      </w:r>
      <w:r w:rsidR="00EC6D8A" w:rsidRPr="00EC6D8A">
        <w:rPr>
          <w:lang w:val="sr-Cyrl-CS"/>
        </w:rPr>
        <w:t>, предметни простор није утврђен за културно</w:t>
      </w:r>
      <w:r w:rsidR="00EC6D8A">
        <w:rPr>
          <w:lang w:val="sr-Cyrl-CS"/>
        </w:rPr>
        <w:t xml:space="preserve"> </w:t>
      </w:r>
      <w:r w:rsidR="00EC6D8A" w:rsidRPr="00EC6D8A">
        <w:rPr>
          <w:lang w:val="sr-Cyrl-CS"/>
        </w:rPr>
        <w:t>добро, не налази се у оквиру просторне културно-историјске целине, не ужива</w:t>
      </w:r>
      <w:r w:rsidR="00EC6D8A">
        <w:rPr>
          <w:lang w:val="sr-Cyrl-CS"/>
        </w:rPr>
        <w:t xml:space="preserve"> </w:t>
      </w:r>
      <w:r w:rsidR="00EC6D8A" w:rsidRPr="00EC6D8A">
        <w:rPr>
          <w:lang w:val="sr-Cyrl-CS"/>
        </w:rPr>
        <w:t>претходну заштиту, не налази се у оквиру претходно заштићене целине и не садржи</w:t>
      </w:r>
      <w:r w:rsidR="00EC6D8A">
        <w:rPr>
          <w:lang w:val="sr-Cyrl-CS"/>
        </w:rPr>
        <w:t xml:space="preserve"> </w:t>
      </w:r>
      <w:r w:rsidR="00EC6D8A" w:rsidRPr="00EC6D8A">
        <w:rPr>
          <w:lang w:val="sr-Cyrl-CS"/>
        </w:rPr>
        <w:t>појединачна културна добра.</w:t>
      </w:r>
    </w:p>
    <w:p w14:paraId="28AB9CC7" w14:textId="7E648E46" w:rsidR="00EC6D8A" w:rsidRPr="00EC6D8A" w:rsidRDefault="00EC6D8A" w:rsidP="00EC6D8A">
      <w:pPr>
        <w:jc w:val="both"/>
        <w:rPr>
          <w:lang w:val="sr-Cyrl-RS"/>
        </w:rPr>
      </w:pPr>
      <w:r w:rsidRPr="00EC6D8A">
        <w:rPr>
          <w:lang w:val="sr-Cyrl-RS"/>
        </w:rPr>
        <w:t xml:space="preserve">Прописани су услови у којима се напомиње </w:t>
      </w:r>
      <w:r>
        <w:rPr>
          <w:lang w:val="sr-Cyrl-RS"/>
        </w:rPr>
        <w:t>да у</w:t>
      </w:r>
      <w:r w:rsidRPr="00EC6D8A">
        <w:rPr>
          <w:lang w:val="sr-Cyrl-RS"/>
        </w:rPr>
        <w:t>колико се приликом извођења земљаних радова наиђе на археолошке остатке, извођач радо</w:t>
      </w:r>
      <w:r w:rsidR="00412F05">
        <w:rPr>
          <w:lang w:val="sr-Cyrl-RS"/>
        </w:rPr>
        <w:t xml:space="preserve">ва је </w:t>
      </w:r>
      <w:r w:rsidRPr="00EC6D8A">
        <w:rPr>
          <w:lang w:val="sr-Cyrl-RS"/>
        </w:rPr>
        <w:t>дужан да одмах, без одлагања прекине радове и обавести Завод за заштиту споменика културе града Београда и да предузме мере да се налаз не уништи, не оштети и да се сачува на месту и у положају у коме је откривен.</w:t>
      </w:r>
    </w:p>
    <w:p w14:paraId="528C24B6" w14:textId="78102A3D" w:rsidR="00061E7E" w:rsidRPr="00E61E8F" w:rsidRDefault="00061E7E" w:rsidP="00A02065">
      <w:pPr>
        <w:pStyle w:val="Heading2"/>
      </w:pPr>
      <w:bookmarkStart w:id="147" w:name="_Toc121831229"/>
      <w:r w:rsidRPr="00E61E8F">
        <w:t>Пејзаж</w:t>
      </w:r>
      <w:r w:rsidR="008877AD" w:rsidRPr="00E61E8F">
        <w:t>не карактеристике подручја</w:t>
      </w:r>
      <w:bookmarkEnd w:id="147"/>
    </w:p>
    <w:p w14:paraId="12BB4FFE" w14:textId="425849FA" w:rsidR="00061E7E" w:rsidRPr="006A0AC1" w:rsidRDefault="00F3705C" w:rsidP="00BF3CDD">
      <w:pPr>
        <w:jc w:val="both"/>
        <w:rPr>
          <w:lang w:val="sr-Cyrl-RS"/>
        </w:rPr>
      </w:pPr>
      <w:r w:rsidRPr="006A0AC1">
        <w:rPr>
          <w:lang w:val="sr-Cyrl-RS"/>
        </w:rPr>
        <w:t>Пејсаж предметне деонице делом је измењен постојањем вештачких објеката у простору, природни изглед предела нарушен је п</w:t>
      </w:r>
      <w:r w:rsidR="005C61A5">
        <w:rPr>
          <w:lang w:val="sr-Cyrl-RS"/>
        </w:rPr>
        <w:t xml:space="preserve">остојећом изграђеношћу простора. </w:t>
      </w:r>
      <w:r w:rsidRPr="006A0AC1">
        <w:rPr>
          <w:lang w:val="sr-Cyrl-RS"/>
        </w:rPr>
        <w:t xml:space="preserve">Утицаји на пејзаж манифестују се на ометање визура на местима где ће бити присутан насип. </w:t>
      </w:r>
    </w:p>
    <w:p w14:paraId="36F89073" w14:textId="25060EEE" w:rsidR="00061E7E" w:rsidRPr="006A0AC1" w:rsidRDefault="00061E7E" w:rsidP="00BF3CDD">
      <w:pPr>
        <w:jc w:val="both"/>
        <w:rPr>
          <w:lang w:val="sr-Cyrl-RS"/>
        </w:rPr>
      </w:pPr>
      <w:r w:rsidRPr="006A0AC1">
        <w:rPr>
          <w:lang w:val="sr-Cyrl-RS"/>
        </w:rPr>
        <w:t xml:space="preserve">Водене површине такође имају значај у вредновању пејсажа и његових карактеристика. Мост </w:t>
      </w:r>
      <w:r w:rsidR="006A0AC1">
        <w:rPr>
          <w:lang w:val="sr-Cyrl-RS"/>
        </w:rPr>
        <w:t xml:space="preserve">са прилазним конструкцијама </w:t>
      </w:r>
      <w:r w:rsidRPr="006A0AC1">
        <w:rPr>
          <w:lang w:val="sr-Cyrl-RS"/>
        </w:rPr>
        <w:t>прелази преко реке Дунав</w:t>
      </w:r>
      <w:r w:rsidR="00CC1063" w:rsidRPr="006A0AC1">
        <w:rPr>
          <w:lang w:val="sr-Cyrl-RS"/>
        </w:rPr>
        <w:t xml:space="preserve">. </w:t>
      </w:r>
      <w:r w:rsidR="006A0AC1" w:rsidRPr="006A0AC1">
        <w:rPr>
          <w:lang w:val="sr-Cyrl-RS"/>
        </w:rPr>
        <w:t>С обзиром да ће на месту постојећих прилазних конструкција доћи до изградње нових, неће доћи до нарушавања постојећег пејзажа, односно неће бити негативних промена у визуалном смислу</w:t>
      </w:r>
      <w:r w:rsidR="00446EC2">
        <w:t xml:space="preserve"> </w:t>
      </w:r>
      <w:r w:rsidR="00446EC2">
        <w:rPr>
          <w:lang w:val="sr-Cyrl-RS"/>
        </w:rPr>
        <w:t>у односу на постојеће стање</w:t>
      </w:r>
      <w:r w:rsidR="006A0AC1" w:rsidRPr="006A0AC1">
        <w:rPr>
          <w:lang w:val="sr-Cyrl-RS"/>
        </w:rPr>
        <w:t>.</w:t>
      </w:r>
    </w:p>
    <w:p w14:paraId="428FE2BB" w14:textId="216DDB3F" w:rsidR="00F941DA" w:rsidRPr="0035567C" w:rsidRDefault="00E0208B" w:rsidP="0039017D">
      <w:pPr>
        <w:pStyle w:val="Heading1"/>
        <w:ind w:left="284" w:hanging="284"/>
        <w:rPr>
          <w:rFonts w:eastAsia="Times New Roman"/>
          <w:color w:val="auto"/>
          <w:lang w:eastAsia="sr-Cyrl-RS"/>
        </w:rPr>
      </w:pPr>
      <w:bookmarkStart w:id="148" w:name="_Toc121831230"/>
      <w:r w:rsidRPr="0035567C">
        <w:rPr>
          <w:rFonts w:eastAsia="Times New Roman"/>
          <w:color w:val="auto"/>
          <w:lang w:val="sr-Cyrl-RS" w:eastAsia="sr-Cyrl-RS"/>
        </w:rPr>
        <w:lastRenderedPageBreak/>
        <w:t>ПРОЦЕНА УТИЦАЈА НА ЖИВОТНУ СРЕДИНУ У СЛУЧАЈУ УДЕСА</w:t>
      </w:r>
      <w:bookmarkEnd w:id="148"/>
    </w:p>
    <w:p w14:paraId="232F86C7" w14:textId="544F8333" w:rsidR="00F941DA" w:rsidRPr="001F7037" w:rsidRDefault="00A36129" w:rsidP="00F941DA">
      <w:pPr>
        <w:jc w:val="both"/>
      </w:pPr>
      <w:r w:rsidRPr="001F7037">
        <w:rPr>
          <w:lang w:val="sr-Cyrl-RS"/>
        </w:rPr>
        <w:t>Приликом експлоатације</w:t>
      </w:r>
      <w:r w:rsidR="004030BA">
        <w:rPr>
          <w:lang w:val="sr-Cyrl-RS"/>
        </w:rPr>
        <w:t xml:space="preserve"> </w:t>
      </w:r>
      <w:r w:rsidR="004030BA" w:rsidRPr="00BA63EA">
        <w:rPr>
          <w:lang w:val="sr-Cyrl-RS"/>
        </w:rPr>
        <w:t>прилазни</w:t>
      </w:r>
      <w:r w:rsidR="004030BA">
        <w:rPr>
          <w:lang w:val="sr-Cyrl-RS"/>
        </w:rPr>
        <w:t>х</w:t>
      </w:r>
      <w:r w:rsidR="004030BA" w:rsidRPr="00BA63EA">
        <w:rPr>
          <w:lang w:val="sr-Cyrl-RS"/>
        </w:rPr>
        <w:t xml:space="preserve"> конструкција друмско железничког моста преко реке Дунав на десној обали</w:t>
      </w:r>
      <w:r w:rsidRPr="001F7037">
        <w:rPr>
          <w:lang w:val="sr-Cyrl-RS"/>
        </w:rPr>
        <w:t xml:space="preserve">, то јест у </w:t>
      </w:r>
      <w:r w:rsidR="00F941DA" w:rsidRPr="001F7037">
        <w:t xml:space="preserve"> току одвијања саобраћаја може доћи до удеса који, осим на учеснике у саобраћају могу изазвати негативне последице на животну средину. Ово се посебно односи на теретна возила која преносе опасне течне и чврсте матер</w:t>
      </w:r>
      <w:r w:rsidRPr="001F7037">
        <w:t xml:space="preserve">ије које, услед неконтролисаног изливања, </w:t>
      </w:r>
      <w:r w:rsidR="00F941DA" w:rsidRPr="001F7037">
        <w:t>исцуривања или испаравања узрокованог удесом, нестручним руковањем или неисправностима на возилу, доводе до загађења тла, површинских и подземних вода у околини предметног објекта. У циљу контроле оваквих инцидентних ситуација, неопходно је познавање карактеристика опасних материја, планирање превентивних мера, као и предузимање мера за отклањање последица удеса.</w:t>
      </w:r>
    </w:p>
    <w:p w14:paraId="7DE2ECD5" w14:textId="09E2233A" w:rsidR="00F941DA" w:rsidRPr="00E61E8F" w:rsidRDefault="00F941DA" w:rsidP="00A02065">
      <w:pPr>
        <w:pStyle w:val="Heading2"/>
      </w:pPr>
      <w:bookmarkStart w:id="149" w:name="_Toc121831231"/>
      <w:r w:rsidRPr="00E61E8F">
        <w:t>Опасне материје</w:t>
      </w:r>
      <w:bookmarkEnd w:id="149"/>
      <w:r w:rsidRPr="00E61E8F">
        <w:t xml:space="preserve"> </w:t>
      </w:r>
    </w:p>
    <w:p w14:paraId="1878D3FB" w14:textId="332355D8" w:rsidR="00F941DA" w:rsidRPr="009C72A2" w:rsidRDefault="00F941DA" w:rsidP="00F941DA">
      <w:pPr>
        <w:spacing w:after="0"/>
        <w:jc w:val="both"/>
      </w:pPr>
      <w:r w:rsidRPr="009C72A2">
        <w:t>У овом поглављу је дат приказ опасних материја које се транспортују предметном деоницом пута са карактеристикама и проценом опасности од удеса.</w:t>
      </w:r>
    </w:p>
    <w:p w14:paraId="6DA0FF15" w14:textId="77777777" w:rsidR="00982CF7" w:rsidRPr="007C3EAD" w:rsidRDefault="00982CF7" w:rsidP="00F941DA">
      <w:pPr>
        <w:spacing w:after="0"/>
        <w:jc w:val="both"/>
        <w:rPr>
          <w:b/>
        </w:rPr>
      </w:pPr>
    </w:p>
    <w:p w14:paraId="148631C4" w14:textId="436E1374" w:rsidR="00F941DA" w:rsidRPr="007C3EAD" w:rsidRDefault="00F941DA" w:rsidP="00982CF7">
      <w:pPr>
        <w:rPr>
          <w:rStyle w:val="fontstyle01"/>
          <w:b/>
          <w:i/>
          <w:color w:val="auto"/>
          <w:sz w:val="22"/>
          <w:szCs w:val="22"/>
        </w:rPr>
      </w:pPr>
      <w:r w:rsidRPr="007C3EAD">
        <w:rPr>
          <w:rStyle w:val="fontstyle01"/>
          <w:b/>
          <w:i/>
          <w:color w:val="auto"/>
          <w:sz w:val="22"/>
          <w:szCs w:val="22"/>
        </w:rPr>
        <w:t>Категоризација</w:t>
      </w:r>
    </w:p>
    <w:p w14:paraId="7B2FF76E" w14:textId="77777777" w:rsidR="00F941DA" w:rsidRPr="009C72A2" w:rsidRDefault="00F941DA" w:rsidP="008A2F55">
      <w:pPr>
        <w:spacing w:after="60"/>
        <w:jc w:val="both"/>
      </w:pPr>
      <w:r w:rsidRPr="009C72A2">
        <w:t>Правилником о методологији за процену опасности од хемијског удеса и од загађења животне средине, мерама припреме и мерама за отклањање последица (Сл. гласник РС бр. 60/94) прописана је методологија за процену опасности од хемијског удеса и опасности од загађења животне средине. С обзиром на све околности које карактеришу планирану деоницу пута, а пре свега имајући у виду могућност хемијског акцидента као последицу удеса возила која транспортују такве материје, извршена је анализа могућности овакве појаве да би се у поглављу о мерама заштите могли специфицирати и посебни поступци који се евентуално односе на ову материју. Под опасним материјама, у смислу наведеног правилника, подразумевају се материје које имају врло токсична, оксидирајућа, експлозивна, екотоксична, запаљива, самозапаљива и друга својства опасна по живот људи и животну средину. Идентификација загађивача и упознавање битнијих својстава загађивача којим они утичу на деградацију квалитета подземних вода и земљишта, представљају први услов за остваривање заштите у простору који се третира. Према својим физичким и хемијским особинама, начину и нивоу токсичности, као и начину транспорта кроз угрожену средину, оне се могу поделити у пет група:</w:t>
      </w:r>
    </w:p>
    <w:p w14:paraId="7A341EE2" w14:textId="77777777" w:rsidR="00F941DA" w:rsidRPr="009C72A2" w:rsidRDefault="00F941DA" w:rsidP="008A2F55">
      <w:pPr>
        <w:spacing w:after="60"/>
        <w:jc w:val="both"/>
      </w:pPr>
      <w:r w:rsidRPr="009C72A2">
        <w:t xml:space="preserve"> • испарљива органска једињења (хлороформ, хексахлоретан, метилен хлорид, монохлорбензен, винил хлорид, ацетон, угљендисулфид, метанол, винилацетат и сл.);</w:t>
      </w:r>
    </w:p>
    <w:p w14:paraId="3C91C1E8" w14:textId="77777777" w:rsidR="00F941DA" w:rsidRPr="009C72A2" w:rsidRDefault="00F941DA" w:rsidP="008A2F55">
      <w:pPr>
        <w:spacing w:after="60"/>
        <w:jc w:val="both"/>
      </w:pPr>
      <w:r w:rsidRPr="009C72A2">
        <w:t xml:space="preserve"> • полуиспарљива органска једињења (хексахлорбензен, пентахлорфенол, фенил нафтален, полициклични ароматични угљоводоници, пестициди и сл.);</w:t>
      </w:r>
    </w:p>
    <w:p w14:paraId="3EC8BA39" w14:textId="77777777" w:rsidR="00F941DA" w:rsidRPr="009C72A2" w:rsidRDefault="00F941DA" w:rsidP="008A2F55">
      <w:pPr>
        <w:spacing w:after="60"/>
        <w:jc w:val="both"/>
      </w:pPr>
      <w:r w:rsidRPr="009C72A2">
        <w:t xml:space="preserve"> • горива (фенол, пропан, пиридин, изобутан, бензен, антрацен, тетраметил бензен);</w:t>
      </w:r>
    </w:p>
    <w:p w14:paraId="359CE77D" w14:textId="77777777" w:rsidR="00F941DA" w:rsidRPr="009C72A2" w:rsidRDefault="00F941DA" w:rsidP="008A2F55">
      <w:pPr>
        <w:spacing w:after="60"/>
        <w:jc w:val="both"/>
      </w:pPr>
      <w:r w:rsidRPr="009C72A2">
        <w:t xml:space="preserve"> • неорганске материје (никл, жива, олово, кадмијум, и др. метали, радијум,</w:t>
      </w:r>
      <w:r w:rsidRPr="009C72A2">
        <w:rPr>
          <w:lang w:val="sr-Cyrl-RS"/>
        </w:rPr>
        <w:t xml:space="preserve"> </w:t>
      </w:r>
      <w:r w:rsidRPr="009C72A2">
        <w:t xml:space="preserve">уранијум и др. радионуклиди, азбест, цијаниди, флуорини и др.); </w:t>
      </w:r>
    </w:p>
    <w:p w14:paraId="5F696486" w14:textId="2B240D0F" w:rsidR="00F941DA" w:rsidRPr="009C72A2" w:rsidRDefault="00F941DA" w:rsidP="00F941DA">
      <w:pPr>
        <w:jc w:val="both"/>
      </w:pPr>
      <w:r w:rsidRPr="009C72A2">
        <w:t xml:space="preserve">• експлозиви (нитроглицерин, </w:t>
      </w:r>
      <w:r w:rsidR="00264C9A">
        <w:t>тетрил, нитроцелулоза, ТНТ и сл</w:t>
      </w:r>
      <w:r w:rsidRPr="009C72A2">
        <w:t>).</w:t>
      </w:r>
    </w:p>
    <w:p w14:paraId="694258C5" w14:textId="41E1365D" w:rsidR="00F941DA" w:rsidRPr="009C72A2" w:rsidRDefault="00F941DA" w:rsidP="00F941DA">
      <w:pPr>
        <w:jc w:val="both"/>
      </w:pPr>
      <w:r w:rsidRPr="009C72A2">
        <w:t xml:space="preserve">Поред карактеристика заједничких за већину полутаната са којима се сусрећемо у разноврсним технолошким процесима, свака од ових група има особине које је издвајају </w:t>
      </w:r>
      <w:r w:rsidRPr="009C72A2">
        <w:lastRenderedPageBreak/>
        <w:t xml:space="preserve">од осталих и захтевају примену посебних метода ремедијације или ограничавају коришћење других. </w:t>
      </w:r>
    </w:p>
    <w:p w14:paraId="31547394" w14:textId="0D0B4F84" w:rsidR="00F941DA" w:rsidRPr="00EC2D90" w:rsidRDefault="00F941DA" w:rsidP="0003665D">
      <w:pPr>
        <w:pStyle w:val="Heading3"/>
        <w:rPr>
          <w:rStyle w:val="fontstyle01"/>
          <w:rFonts w:eastAsiaTheme="minorHAnsi"/>
          <w:color w:val="auto"/>
          <w:sz w:val="22"/>
          <w:szCs w:val="22"/>
        </w:rPr>
      </w:pPr>
      <w:bookmarkStart w:id="150" w:name="_Toc121831232"/>
      <w:r w:rsidRPr="00EC2D90">
        <w:rPr>
          <w:rStyle w:val="fontstyle01"/>
          <w:rFonts w:eastAsiaTheme="minorHAnsi"/>
          <w:color w:val="auto"/>
          <w:sz w:val="22"/>
          <w:szCs w:val="22"/>
        </w:rPr>
        <w:t>Најчешће превожене опасне материје</w:t>
      </w:r>
      <w:bookmarkEnd w:id="150"/>
      <w:r w:rsidRPr="00EC2D90">
        <w:rPr>
          <w:rStyle w:val="fontstyle01"/>
          <w:rFonts w:eastAsiaTheme="minorHAnsi"/>
          <w:color w:val="auto"/>
          <w:sz w:val="22"/>
          <w:szCs w:val="22"/>
        </w:rPr>
        <w:t xml:space="preserve"> </w:t>
      </w:r>
    </w:p>
    <w:p w14:paraId="0FE2D1D4" w14:textId="246A9F06" w:rsidR="00F941DA" w:rsidRPr="00EC2D90" w:rsidRDefault="00F941DA" w:rsidP="007D76BB">
      <w:pPr>
        <w:spacing w:after="60"/>
        <w:jc w:val="both"/>
      </w:pPr>
      <w:r w:rsidRPr="00EC2D90">
        <w:t xml:space="preserve">С обзиром на положај планиране деонице у мрежи и карактеристике транспорта планираном деоницом могу се очекивати следеће опасне материје: </w:t>
      </w:r>
    </w:p>
    <w:p w14:paraId="0B987C6C" w14:textId="77777777" w:rsidR="00F941DA" w:rsidRPr="00EC2D90" w:rsidRDefault="00F941DA" w:rsidP="008975E3">
      <w:pPr>
        <w:spacing w:after="60"/>
        <w:jc w:val="both"/>
      </w:pPr>
      <w:r w:rsidRPr="00EC2D90">
        <w:t>• Запаљиве течности - бензин и дизел гориво, које се превозе у цистернама и разна уља (машинска, моторна, редукциона, хидрауличка, емулзиона), која се превозе у различитој амбалажи;</w:t>
      </w:r>
    </w:p>
    <w:p w14:paraId="73E9FCDE" w14:textId="77777777" w:rsidR="00F941DA" w:rsidRPr="00EC2D90" w:rsidRDefault="00F941DA" w:rsidP="008975E3">
      <w:pPr>
        <w:spacing w:after="60"/>
        <w:jc w:val="both"/>
      </w:pPr>
      <w:r w:rsidRPr="00EC2D90">
        <w:t xml:space="preserve"> • Збијени гасови - пропан, бутан, који се пакују у специјалне челичне посуде; </w:t>
      </w:r>
    </w:p>
    <w:p w14:paraId="7296D558" w14:textId="36563942" w:rsidR="00F941DA" w:rsidRPr="00EC2D90" w:rsidRDefault="00F941DA" w:rsidP="008975E3">
      <w:pPr>
        <w:spacing w:after="60"/>
        <w:jc w:val="both"/>
      </w:pPr>
      <w:r w:rsidRPr="00EC2D90">
        <w:t xml:space="preserve">• Оксидирајуће материје - хлориди, пероксиди, који се превозе у цистернама; Нагризајуће или корозивне материје - сумпорна, хлороводонична и азотна киселина које се превозе у цистернама или балонима; </w:t>
      </w:r>
    </w:p>
    <w:p w14:paraId="1F83852F" w14:textId="77777777" w:rsidR="00F941DA" w:rsidRPr="00EC2D90" w:rsidRDefault="00F941DA" w:rsidP="007D76BB">
      <w:pPr>
        <w:spacing w:after="120"/>
        <w:jc w:val="both"/>
      </w:pPr>
      <w:r w:rsidRPr="00EC2D90">
        <w:t>• Отровне и заразне материје - пестициди, хербициди, које се пакују у џакове и ситну картонску амбалажу.</w:t>
      </w:r>
    </w:p>
    <w:p w14:paraId="13992B6D" w14:textId="42F7CF80" w:rsidR="00F941DA" w:rsidRPr="00EC2D90" w:rsidRDefault="00F941DA" w:rsidP="00F941DA">
      <w:pPr>
        <w:jc w:val="both"/>
      </w:pPr>
      <w:r w:rsidRPr="00EC2D90">
        <w:t>Материје које не спадају у наведене групе, а при превозу на овој деоници се могу јавити као загађивачи у случају удеса су прехрамбени артикли за трговачку мрежу, пољопривредни произв</w:t>
      </w:r>
      <w:r w:rsidR="00BF3CDD" w:rsidRPr="00EC2D90">
        <w:t xml:space="preserve">оди, индустријска финална роба, </w:t>
      </w:r>
      <w:r w:rsidRPr="00EC2D90">
        <w:t xml:space="preserve">грађевински материјал, производи текстилне индустрије, техничка роба и други. </w:t>
      </w:r>
    </w:p>
    <w:p w14:paraId="7623B5C8" w14:textId="148EF988" w:rsidR="00F941DA" w:rsidRPr="002A7E79" w:rsidRDefault="00F941DA" w:rsidP="00F941DA">
      <w:pPr>
        <w:jc w:val="both"/>
      </w:pPr>
      <w:r w:rsidRPr="002670B5">
        <w:t>С обзиром на претпостављену структуру по средствима превоза процењује се да од укупног саобраћаја на овој деоници превоз опасних материја учествује са око 3% од дела ПГДС који се односи на средња и тешка теретна возила и возила са приколицама. Претходни податак значи да удео возила са опасним материјама износи око 1.5 % просечног годишњег дневног саобраћаја, док се удео возила са нафтним дериватима процењује на око 0.5% од ПГДС. Овај последњи податак је и од посебног значаја с обзиром на последице које могу настати евентуалним изливањем нафтних деривата и за</w:t>
      </w:r>
      <w:r w:rsidR="003C54E4" w:rsidRPr="002670B5">
        <w:t>гађењем пољопривредног земљишта</w:t>
      </w:r>
      <w:r w:rsidR="003C54E4" w:rsidRPr="002670B5">
        <w:rPr>
          <w:lang w:val="sr-Cyrl-RS"/>
        </w:rPr>
        <w:t>.</w:t>
      </w:r>
      <w:r w:rsidR="002A7E79">
        <w:t xml:space="preserve"> </w:t>
      </w:r>
    </w:p>
    <w:p w14:paraId="6B3089A0" w14:textId="11294539" w:rsidR="00F941DA" w:rsidRPr="00E61E8F" w:rsidRDefault="00F941DA" w:rsidP="00A02065">
      <w:pPr>
        <w:pStyle w:val="Heading2"/>
      </w:pPr>
      <w:bookmarkStart w:id="151" w:name="_Toc121831233"/>
      <w:r w:rsidRPr="00E61E8F">
        <w:t>Мере превенције</w:t>
      </w:r>
      <w:r w:rsidR="008877AD" w:rsidRPr="00E61E8F">
        <w:t>, приправности и одговорности за удес</w:t>
      </w:r>
      <w:bookmarkEnd w:id="151"/>
    </w:p>
    <w:p w14:paraId="263315E3" w14:textId="6FCFFBD7" w:rsidR="00F941DA" w:rsidRPr="009C72A2" w:rsidRDefault="00F941DA" w:rsidP="007D76BB">
      <w:pPr>
        <w:spacing w:before="160" w:after="120"/>
        <w:jc w:val="both"/>
      </w:pPr>
      <w:r w:rsidRPr="009C72A2">
        <w:t>Основна усмерења у заштити површинских и подземних вода, као и тла у близини путног појаса од загађивања, требало би да имају превентивни карактер – благовремено откривање и сагледавање могућих извора загађења и предузимања одговарајућих мера за спречавање њиховог штетног утицаја. Пошто, без обзира на опрез, постоји вероватноћа појаве акцидента, потребно је планирати и мере приправности којима ће се последице ублажити у најкраћем року. За реализован акцидент је потребно испитати одговорност да би се, на основу стеченог искуства,</w:t>
      </w:r>
      <w:r w:rsidRPr="009C72A2">
        <w:rPr>
          <w:lang w:val="sr-Cyrl-RS"/>
        </w:rPr>
        <w:t xml:space="preserve"> </w:t>
      </w:r>
      <w:r w:rsidRPr="009C72A2">
        <w:t xml:space="preserve">спречили будући. </w:t>
      </w:r>
    </w:p>
    <w:p w14:paraId="10DB738B" w14:textId="77777777" w:rsidR="00F941DA" w:rsidRPr="009C72A2" w:rsidRDefault="00F941DA" w:rsidP="007D76BB">
      <w:pPr>
        <w:spacing w:after="60"/>
        <w:jc w:val="both"/>
      </w:pPr>
      <w:r w:rsidRPr="009C72A2">
        <w:t>Мере превенције се могу систематизовати у неколико основних група:</w:t>
      </w:r>
    </w:p>
    <w:p w14:paraId="4DEC5950" w14:textId="2955AB5E" w:rsidR="00F941DA" w:rsidRPr="009C72A2" w:rsidRDefault="00F941DA" w:rsidP="007D76BB">
      <w:pPr>
        <w:spacing w:after="60"/>
        <w:jc w:val="both"/>
      </w:pPr>
      <w:r w:rsidRPr="009C72A2">
        <w:t>• техничке мере за</w:t>
      </w:r>
      <w:r w:rsidR="002C03DB" w:rsidRPr="009C72A2">
        <w:t>штите у попречном профилу пута</w:t>
      </w:r>
      <w:r w:rsidRPr="009C72A2">
        <w:t xml:space="preserve"> </w:t>
      </w:r>
    </w:p>
    <w:p w14:paraId="7F2B2647" w14:textId="77777777" w:rsidR="00F941DA" w:rsidRPr="009C72A2" w:rsidRDefault="00F941DA" w:rsidP="007D76BB">
      <w:pPr>
        <w:spacing w:after="60"/>
        <w:jc w:val="both"/>
      </w:pPr>
      <w:r w:rsidRPr="009C72A2">
        <w:t>• мере заштите у фази грађења објекта,</w:t>
      </w:r>
    </w:p>
    <w:p w14:paraId="3568784A" w14:textId="51D5DE1F" w:rsidR="00F941DA" w:rsidRDefault="00F941DA" w:rsidP="007D76BB">
      <w:pPr>
        <w:spacing w:after="60"/>
        <w:jc w:val="both"/>
      </w:pPr>
      <w:r w:rsidRPr="009C72A2">
        <w:t>• мере у фази експлоатације обј</w:t>
      </w:r>
      <w:r w:rsidR="000B3395">
        <w:t>екта</w:t>
      </w:r>
    </w:p>
    <w:p w14:paraId="14B73ECE" w14:textId="1A07BA7F" w:rsidR="000B3395" w:rsidRPr="009C72A2" w:rsidRDefault="009F0D30" w:rsidP="007D76BB">
      <w:pPr>
        <w:spacing w:after="120"/>
        <w:jc w:val="both"/>
      </w:pPr>
      <w:r w:rsidRPr="009C72A2">
        <w:t>•</w:t>
      </w:r>
      <w:r>
        <w:rPr>
          <w:lang w:val="sr-Cyrl-RS"/>
        </w:rPr>
        <w:t xml:space="preserve"> </w:t>
      </w:r>
      <w:r w:rsidR="000B3395" w:rsidRPr="000B3395">
        <w:t>посебне мере у случају удеса возила која транспортују опасне материје</w:t>
      </w:r>
    </w:p>
    <w:p w14:paraId="03DB8A86" w14:textId="52A66FED" w:rsidR="00F941DA" w:rsidRPr="009C72A2" w:rsidRDefault="00F941DA" w:rsidP="00F941DA">
      <w:pPr>
        <w:jc w:val="both"/>
      </w:pPr>
      <w:r w:rsidRPr="009C72A2">
        <w:t xml:space="preserve">Закон о водама и бројни правилници, строго лимитирају количине материја које могу угрозити квалитет тла и подземних вода. Да би се испоштовали ови критеријуми, анализама утицаја објеката и радова на животну средину, дефинишу се и прописују мере заштите од евентуалних загађења у току изградње а потом експлоатације. </w:t>
      </w:r>
    </w:p>
    <w:p w14:paraId="185DEFC7" w14:textId="77777777" w:rsidR="00F941DA" w:rsidRPr="009C72A2" w:rsidRDefault="00F941DA" w:rsidP="00F941DA">
      <w:pPr>
        <w:jc w:val="both"/>
      </w:pPr>
      <w:r w:rsidRPr="009C72A2">
        <w:lastRenderedPageBreak/>
        <w:t xml:space="preserve">Многе геолошке средине су срећом природни филтри, који задржавају велики део штетних састојака и на тај начин ублажавају, локализују или потпуно спречавају загађење подземних вода. </w:t>
      </w:r>
    </w:p>
    <w:p w14:paraId="6E034459" w14:textId="5C05FCFC" w:rsidR="008172AF" w:rsidRPr="00E57710" w:rsidRDefault="00F941DA" w:rsidP="00F941DA">
      <w:pPr>
        <w:jc w:val="both"/>
      </w:pPr>
      <w:r w:rsidRPr="009C72A2">
        <w:t xml:space="preserve">Проблем </w:t>
      </w:r>
      <w:r w:rsidRPr="00E57710">
        <w:t>загађења како површинских тако и подземних вода се у потпуности решава усвајањем затвореног система одводњавања во</w:t>
      </w:r>
      <w:r w:rsidR="008172AF" w:rsidRPr="00E57710">
        <w:t xml:space="preserve">да са свих коловозних површина, </w:t>
      </w:r>
      <w:r w:rsidRPr="00E57710">
        <w:t>попречног одвођења загађених вода низ косине насипа бетонским каналетама, подужног вођења дуж ножице насипа до</w:t>
      </w:r>
      <w:r w:rsidR="008172AF" w:rsidRPr="00E57710">
        <w:t xml:space="preserve"> места пречишћавања (сепаратори</w:t>
      </w:r>
      <w:r w:rsidRPr="00E57710">
        <w:t>), као и израде кишне канализације.</w:t>
      </w:r>
    </w:p>
    <w:p w14:paraId="6CC73094" w14:textId="0ECA32DA" w:rsidR="002B4CDF" w:rsidRPr="00E57710" w:rsidRDefault="002B4CDF" w:rsidP="009041F1">
      <w:pPr>
        <w:spacing w:line="240" w:lineRule="auto"/>
        <w:jc w:val="both"/>
      </w:pPr>
      <w:r w:rsidRPr="00E57710">
        <w:t xml:space="preserve">На читавој дужини предметне деонице предвиђено је одводњавање затвореним системом, </w:t>
      </w:r>
      <w:r w:rsidR="00E57710">
        <w:rPr>
          <w:lang w:val="sr-Cyrl-RS"/>
        </w:rPr>
        <w:t>где ће</w:t>
      </w:r>
      <w:r w:rsidRPr="00E57710">
        <w:t xml:space="preserve"> се </w:t>
      </w:r>
      <w:r w:rsidR="00E57710">
        <w:rPr>
          <w:lang w:val="sr-Cyrl-RS"/>
        </w:rPr>
        <w:t>искористит</w:t>
      </w:r>
      <w:r w:rsidR="009041F1">
        <w:rPr>
          <w:lang w:val="sr-Cyrl-RS"/>
        </w:rPr>
        <w:t>и</w:t>
      </w:r>
      <w:r w:rsidR="00E57710">
        <w:rPr>
          <w:lang w:val="sr-Cyrl-RS"/>
        </w:rPr>
        <w:t xml:space="preserve"> </w:t>
      </w:r>
      <w:r w:rsidRPr="00E57710">
        <w:t>постојећи с</w:t>
      </w:r>
      <w:r w:rsidR="00E57710">
        <w:t>истем атмосферске канализације.</w:t>
      </w:r>
    </w:p>
    <w:p w14:paraId="74BC862F" w14:textId="6C5C1648" w:rsidR="002C01D9" w:rsidRDefault="00F941DA" w:rsidP="009041F1">
      <w:pPr>
        <w:spacing w:line="240" w:lineRule="auto"/>
        <w:jc w:val="both"/>
      </w:pPr>
      <w:r w:rsidRPr="009041F1">
        <w:t xml:space="preserve">На овај начин се сва загађена вода контролисано одводи до </w:t>
      </w:r>
      <w:r w:rsidR="00497A57" w:rsidRPr="009041F1">
        <w:t>сепаратора</w:t>
      </w:r>
      <w:r w:rsidRPr="009041F1">
        <w:t>, где се филтрира помоћу уређаја за пречишћавање, а нак</w:t>
      </w:r>
      <w:r w:rsidR="009041F1" w:rsidRPr="009041F1">
        <w:t>он тога се испушта у систем  канализације</w:t>
      </w:r>
      <w:r w:rsidRPr="009041F1">
        <w:t>.</w:t>
      </w:r>
      <w:r w:rsidRPr="002670B5">
        <w:t xml:space="preserve"> </w:t>
      </w:r>
    </w:p>
    <w:p w14:paraId="66C46880" w14:textId="7AE66BA5" w:rsidR="00F941DA" w:rsidRPr="000D35B5" w:rsidRDefault="00F941DA" w:rsidP="009041F1">
      <w:pPr>
        <w:spacing w:line="240" w:lineRule="auto"/>
        <w:jc w:val="both"/>
        <w:rPr>
          <w:highlight w:val="yellow"/>
        </w:rPr>
      </w:pPr>
      <w:r w:rsidRPr="009041F1">
        <w:t>Самим тим, саобраћајница би била безбедна и у случају акцидената, под условом да возило које транспортује опасне материје приликом превртања не напусти планум пута.</w:t>
      </w:r>
      <w:r w:rsidRPr="000D35B5">
        <w:rPr>
          <w:highlight w:val="yellow"/>
        </w:rPr>
        <w:t xml:space="preserve"> </w:t>
      </w:r>
    </w:p>
    <w:p w14:paraId="05458D98" w14:textId="77777777" w:rsidR="00F941DA" w:rsidRPr="00CD1032" w:rsidRDefault="00F941DA" w:rsidP="009041F1">
      <w:pPr>
        <w:spacing w:line="240" w:lineRule="auto"/>
        <w:jc w:val="both"/>
      </w:pPr>
      <w:r w:rsidRPr="00CD1032">
        <w:t xml:space="preserve">Под опасним материјама, у смислу наведеног правилника, подразумевају се материје које имају врло токсична, оксидирајућа, експлозивна, екотоксична, запаљива, самозапаљива и друга својства опасна по живот људи и животну средину. </w:t>
      </w:r>
    </w:p>
    <w:p w14:paraId="5855AA07" w14:textId="77777777" w:rsidR="00F941DA" w:rsidRPr="00CE7F58" w:rsidRDefault="00F941DA" w:rsidP="00F941DA">
      <w:pPr>
        <w:jc w:val="both"/>
      </w:pPr>
      <w:r w:rsidRPr="00CE7F58">
        <w:t xml:space="preserve">У мере приправности спадају посебне активности које се примењују за случај удеса возила која транспортују опасне материје. </w:t>
      </w:r>
    </w:p>
    <w:p w14:paraId="6968B604" w14:textId="5B3B6DA0" w:rsidR="00F941DA" w:rsidRPr="00CE7F58" w:rsidRDefault="00F941DA" w:rsidP="00F941DA">
      <w:pPr>
        <w:jc w:val="both"/>
      </w:pPr>
      <w:r w:rsidRPr="00CE7F58">
        <w:t>Испитив</w:t>
      </w:r>
      <w:r w:rsidR="007C3EAD" w:rsidRPr="00CE7F58">
        <w:t xml:space="preserve">ање одговорности за инцидент је </w:t>
      </w:r>
      <w:r w:rsidRPr="00CE7F58">
        <w:t>неопходно због планирања будућих превентивних мера. Под условом да је објекат изведен у потпуности према ревидованој планској документацији и примљен од стране надлежне надзорне службе, за појаву акцидента су одговорни учесници у удесу, или техничке службе задужене за испавност возила. Посебно треба обратити пажњу на учесталу појаву акцидената на истој локацији (“црне тачке”). У таквим случајевима треба извршити детаљну анализу пројектног решења и услова окружења и у складу са тим предузети одговарајуће конструктивне или регулационе мере.</w:t>
      </w:r>
    </w:p>
    <w:p w14:paraId="711BB1BC" w14:textId="2E90A925" w:rsidR="00F941DA" w:rsidRPr="00E61E8F" w:rsidRDefault="00F941DA" w:rsidP="00A02065">
      <w:pPr>
        <w:pStyle w:val="Heading2"/>
      </w:pPr>
      <w:bookmarkStart w:id="152" w:name="_Toc121831234"/>
      <w:r w:rsidRPr="00E61E8F">
        <w:t>Мере санације</w:t>
      </w:r>
      <w:r w:rsidR="00665224" w:rsidRPr="00E61E8F">
        <w:t xml:space="preserve"> </w:t>
      </w:r>
      <w:r w:rsidR="009E7B76">
        <w:rPr>
          <w:lang w:val="en-US"/>
        </w:rPr>
        <w:t>-</w:t>
      </w:r>
      <w:r w:rsidR="00665224" w:rsidRPr="00E61E8F">
        <w:t xml:space="preserve"> отклањања последица удесе</w:t>
      </w:r>
      <w:bookmarkEnd w:id="152"/>
    </w:p>
    <w:p w14:paraId="61CC1A7E" w14:textId="1B4D6F7E" w:rsidR="00F941DA" w:rsidRPr="00EC2D90" w:rsidRDefault="007D5542" w:rsidP="00F941DA">
      <w:pPr>
        <w:spacing w:after="0"/>
        <w:jc w:val="both"/>
      </w:pPr>
      <w:r w:rsidRPr="00EC2D90">
        <w:t xml:space="preserve">У случају да, </w:t>
      </w:r>
      <w:r w:rsidR="00F941DA" w:rsidRPr="00EC2D90">
        <w:t>поред мера превенције, дође до појаве акцидента са испуштањем загађујућих материја у животну средину, предузимају се активности на отклањању последица непредвиђених емисија.</w:t>
      </w:r>
      <w:r w:rsidR="00F70857" w:rsidRPr="00EC2D90">
        <w:t xml:space="preserve"> Потпуна елиминација формираних </w:t>
      </w:r>
      <w:r w:rsidR="00F941DA" w:rsidRPr="00EC2D90">
        <w:t xml:space="preserve">зона загађености и поновно успостављање задовољавајућег квалитета вода и тла уопште, представља веома тежак, често нерешив задатак. </w:t>
      </w:r>
    </w:p>
    <w:p w14:paraId="6E2131BB" w14:textId="3237AC6E" w:rsidR="00F941DA" w:rsidRPr="00EC2D90" w:rsidRDefault="00F941DA" w:rsidP="00F70857">
      <w:pPr>
        <w:spacing w:before="120"/>
        <w:jc w:val="both"/>
      </w:pPr>
      <w:r w:rsidRPr="00EC2D90">
        <w:t>Из тих разлога су неопходна истраживања која имају за ц</w:t>
      </w:r>
      <w:r w:rsidR="002C03DB" w:rsidRPr="00EC2D90">
        <w:t xml:space="preserve">иљ проналажење што ефикаснијих, </w:t>
      </w:r>
      <w:r w:rsidRPr="00EC2D90">
        <w:t xml:space="preserve">бржих и јефтинијих поступака за локализацију загађења у смислу спречавања његовог даљег ширења, као и одговарајућих мера санације, односно ремедијације (поправке) за дате услове средине. </w:t>
      </w:r>
    </w:p>
    <w:p w14:paraId="0A7DCA99" w14:textId="77777777" w:rsidR="00F941DA" w:rsidRPr="009C39E6" w:rsidRDefault="00F941DA" w:rsidP="00806D47">
      <w:pPr>
        <w:spacing w:after="60"/>
        <w:jc w:val="both"/>
        <w:rPr>
          <w:lang w:val="sr-Cyrl-RS"/>
        </w:rPr>
      </w:pPr>
      <w:r w:rsidRPr="009C39E6">
        <w:t xml:space="preserve">У фази планирања и пројектовања објекта треба предвидети мере евакуације и неутрализације токсичних супстанци. У случају хаварије возила са опасним теретом (у прашкастом, грануларном или течном стању), саобраћај обавезно зауставити, пребацити на другу траку и послати захтев специјализованој служби у најближем месту или бази за одржавање која треба да обави операцију уклањања опасног терета као и асанацију коловоза. У питању су следеће мере заштите: </w:t>
      </w:r>
    </w:p>
    <w:p w14:paraId="16D20635" w14:textId="77777777" w:rsidR="00F941DA" w:rsidRPr="009C39E6" w:rsidRDefault="00F941DA" w:rsidP="00806D47">
      <w:pPr>
        <w:spacing w:after="60"/>
        <w:jc w:val="both"/>
      </w:pPr>
      <w:r w:rsidRPr="009C39E6">
        <w:lastRenderedPageBreak/>
        <w:t xml:space="preserve">• ограничити истицање опасне материје; </w:t>
      </w:r>
    </w:p>
    <w:p w14:paraId="1244E2B1" w14:textId="77777777" w:rsidR="00F941DA" w:rsidRPr="009C39E6" w:rsidRDefault="00F941DA" w:rsidP="00806D47">
      <w:pPr>
        <w:spacing w:after="60"/>
        <w:jc w:val="both"/>
      </w:pPr>
      <w:r w:rsidRPr="009C39E6">
        <w:t xml:space="preserve">• ограничити изливену течност на простор на који се излила; </w:t>
      </w:r>
    </w:p>
    <w:p w14:paraId="77B9660E" w14:textId="77777777" w:rsidR="00F941DA" w:rsidRPr="009C39E6" w:rsidRDefault="00F941DA" w:rsidP="00806D47">
      <w:pPr>
        <w:spacing w:after="60"/>
        <w:jc w:val="both"/>
      </w:pPr>
      <w:r w:rsidRPr="009C39E6">
        <w:t>• захватити течност која истиче у интервенцијске посуде или цистерне;</w:t>
      </w:r>
    </w:p>
    <w:p w14:paraId="1E8D2B69" w14:textId="1C2F00A9" w:rsidR="00F941DA" w:rsidRPr="009C39E6" w:rsidRDefault="00F941DA" w:rsidP="00806D47">
      <w:pPr>
        <w:spacing w:after="60"/>
        <w:jc w:val="both"/>
      </w:pPr>
      <w:r w:rsidRPr="009C39E6">
        <w:t xml:space="preserve"> • поставити преграде у каналима; </w:t>
      </w:r>
    </w:p>
    <w:p w14:paraId="28C72C98" w14:textId="77777777" w:rsidR="00F941DA" w:rsidRPr="009C39E6" w:rsidRDefault="00F941DA" w:rsidP="00806D47">
      <w:pPr>
        <w:spacing w:after="60"/>
        <w:jc w:val="both"/>
      </w:pPr>
      <w:r w:rsidRPr="009C39E6">
        <w:t>• спречити истицање загађујућих материја у канализационе цеви;</w:t>
      </w:r>
    </w:p>
    <w:p w14:paraId="7C0687B3" w14:textId="77777777" w:rsidR="00F941DA" w:rsidRPr="00815FA1" w:rsidRDefault="00F941DA" w:rsidP="00F941DA">
      <w:pPr>
        <w:jc w:val="both"/>
      </w:pPr>
      <w:r w:rsidRPr="009C39E6">
        <w:t xml:space="preserve"> • употребити специјалне сорбенсе и друга средства за деконтаминацију терена и </w:t>
      </w:r>
      <w:r w:rsidRPr="00815FA1">
        <w:t>санирање последица на месту изливања опасних материја.</w:t>
      </w:r>
    </w:p>
    <w:p w14:paraId="2190DEFB" w14:textId="72AD2473" w:rsidR="00F941DA" w:rsidRDefault="00F941DA" w:rsidP="00F941DA">
      <w:pPr>
        <w:jc w:val="both"/>
      </w:pPr>
      <w:r w:rsidRPr="00815FA1">
        <w:t>Последице од хемијских акцидената на тло и подземне воде зависе од положаја коловозне конструкције. Изливање опасних материја из хаварисане цистерне у тунелу или пак усеку, је много лакше санирати уз правовремену реакцију надлежних органа, него када се тај исти случај деси на делу пута на насипу а посебно високом. У том случају врло лако се може десити да се загађење прошири и неколико десетина метара од ивице пута, поред свих предузетих мера заштите, па с тим у вези се мора разматрати нека од метода ремедијације (екс ситу или ин ситу), било земљишта било подземне воде</w:t>
      </w:r>
      <w:r w:rsidR="002C03DB" w:rsidRPr="00815FA1">
        <w:t xml:space="preserve">, уколико је дошло до контакта. </w:t>
      </w:r>
      <w:r w:rsidRPr="00815FA1">
        <w:t>Препоручљиво би било да базе за одржавање, поседују механизацију са којом би специјализоване екипе за уклањање опасних терета могле да уклоне слој земљишта у случају инфилтрације загађења у тло.</w:t>
      </w:r>
    </w:p>
    <w:p w14:paraId="775C518D" w14:textId="342D6128" w:rsidR="009F0D30" w:rsidRPr="009F0D30" w:rsidRDefault="009F0D30" w:rsidP="00F941DA">
      <w:pPr>
        <w:jc w:val="both"/>
      </w:pPr>
      <w:r>
        <w:rPr>
          <w:lang w:val="sr-Cyrl-RS"/>
        </w:rPr>
        <w:t xml:space="preserve">Места где је могућност излетања возила која превозе опасне материје приликом инцидента </w:t>
      </w:r>
      <w:r w:rsidRPr="00EC2D90">
        <w:t>ван регулационе линије пута</w:t>
      </w:r>
      <w:r>
        <w:rPr>
          <w:lang w:val="sr-Cyrl-RS"/>
        </w:rPr>
        <w:t xml:space="preserve"> највећа представљају насипи висине преко 5</w:t>
      </w:r>
      <w:r>
        <w:t>m.</w:t>
      </w:r>
    </w:p>
    <w:p w14:paraId="686C9AF9" w14:textId="30243374" w:rsidR="00F941DA" w:rsidRPr="00EC2D90" w:rsidRDefault="00F941DA" w:rsidP="00F941DA">
      <w:pPr>
        <w:jc w:val="both"/>
        <w:rPr>
          <w:lang w:val="sr-Cyrl-RS"/>
        </w:rPr>
      </w:pPr>
      <w:r w:rsidRPr="00EC2D90">
        <w:t>Мостови представљају значајан ризик по питању загађења водотокова. Ту су, када се хаварија већ деси, могућности санације врло мале, па је неопходно анализу усмерити на предвиђање мера заштите, које би онемогућиле доспевање загађења у површински ток. Предвиђене мере превенције</w:t>
      </w:r>
      <w:r w:rsidR="007D5542" w:rsidRPr="00EC2D90">
        <w:rPr>
          <w:lang w:val="sr-Cyrl-RS"/>
        </w:rPr>
        <w:t xml:space="preserve"> у овим случајевима</w:t>
      </w:r>
      <w:r w:rsidRPr="00EC2D90">
        <w:t xml:space="preserve"> су ограничење брзине, издигнути ивичњаци и одбојне ограде.</w:t>
      </w:r>
    </w:p>
    <w:p w14:paraId="3CE136D0" w14:textId="54C60411" w:rsidR="00671F4E" w:rsidRPr="00502E09" w:rsidRDefault="000B22F4" w:rsidP="00B66DC4">
      <w:pPr>
        <w:pStyle w:val="Heading1"/>
        <w:ind w:left="284" w:hanging="284"/>
        <w:rPr>
          <w:rFonts w:eastAsia="Times New Roman"/>
          <w:color w:val="auto"/>
          <w:lang w:eastAsia="sr-Cyrl-RS"/>
        </w:rPr>
      </w:pPr>
      <w:bookmarkStart w:id="153" w:name="_Toc55836510"/>
      <w:bookmarkStart w:id="154" w:name="_Toc55837809"/>
      <w:bookmarkStart w:id="155" w:name="_Toc55842609"/>
      <w:bookmarkStart w:id="156" w:name="_Toc121831235"/>
      <w:r w:rsidRPr="00502E09">
        <w:rPr>
          <w:rFonts w:eastAsia="Times New Roman"/>
          <w:color w:val="auto"/>
          <w:lang w:eastAsia="sr-Cyrl-RS"/>
        </w:rPr>
        <w:lastRenderedPageBreak/>
        <w:t>ОПИС МЕРА ЗА СПРЕЧАВАЊЕ, СМАЊЕЊЕ И ОТКЛАЊАЊЕ СВАКОГ ЗНАЧАЈНИЈЕГ ШТЕТНОГ УТИЦАЈА НА ЖИВОТНУ СРЕДИНУ</w:t>
      </w:r>
      <w:bookmarkEnd w:id="153"/>
      <w:bookmarkEnd w:id="154"/>
      <w:bookmarkEnd w:id="155"/>
      <w:bookmarkEnd w:id="156"/>
    </w:p>
    <w:p w14:paraId="7521406C" w14:textId="21534FD8" w:rsidR="00671F4E" w:rsidRPr="00890027" w:rsidRDefault="00671F4E" w:rsidP="00671F4E">
      <w:pPr>
        <w:jc w:val="both"/>
      </w:pPr>
      <w:r w:rsidRPr="00890027">
        <w:t xml:space="preserve">Мере заштите којима би се негативне последице свеле у прихватљиве границе, обухватају мноштво активности за сваки од уочених утицаја и то у фази изградње и фази експлоатације </w:t>
      </w:r>
      <w:r w:rsidR="00890027">
        <w:rPr>
          <w:lang w:val="sr-Cyrl-RS"/>
        </w:rPr>
        <w:t>прилазних конструкција Панчевачког моста</w:t>
      </w:r>
      <w:r w:rsidR="00ED26FC">
        <w:rPr>
          <w:lang w:val="sr-Cyrl-RS"/>
        </w:rPr>
        <w:t>.</w:t>
      </w:r>
    </w:p>
    <w:p w14:paraId="0290C593" w14:textId="475AD80D" w:rsidR="00B96056" w:rsidRPr="00890027" w:rsidRDefault="00B96056" w:rsidP="00D15B40">
      <w:pPr>
        <w:jc w:val="both"/>
      </w:pPr>
      <w:r w:rsidRPr="00890027">
        <w:t xml:space="preserve">Описане су мере </w:t>
      </w:r>
      <w:r w:rsidR="00D15B40" w:rsidRPr="00890027">
        <w:t>спречавање, смањење и отклањање сваког значајнијег штетног утицаја пута на животну средину. Обухваћене су мере за уређење простора, техничко – технолошке, санитарно – хигијенске, биолошке, организационе, правне, економске и друге мере.</w:t>
      </w:r>
    </w:p>
    <w:p w14:paraId="17B15357" w14:textId="5AE2F4D9" w:rsidR="00671F4E" w:rsidRPr="00E61E8F" w:rsidRDefault="00054A8A" w:rsidP="00A02065">
      <w:pPr>
        <w:pStyle w:val="Heading2"/>
      </w:pPr>
      <w:bookmarkStart w:id="157" w:name="_Toc121831236"/>
      <w:r w:rsidRPr="00E61E8F">
        <w:t>Мере предвиђене законом и другим прописима, нормативима и стандардима и роковима за њихово спровођење</w:t>
      </w:r>
      <w:bookmarkEnd w:id="157"/>
    </w:p>
    <w:p w14:paraId="1497EA6F" w14:textId="089C5890" w:rsidR="00B96056" w:rsidRPr="00ED26FC" w:rsidRDefault="00671F4E" w:rsidP="00B96056">
      <w:pPr>
        <w:jc w:val="both"/>
      </w:pPr>
      <w:r w:rsidRPr="00ED26FC">
        <w:t xml:space="preserve">На основу Закона о заштити животне средине </w:t>
      </w:r>
      <w:r w:rsidR="007B4FC9" w:rsidRPr="00ED26FC">
        <w:rPr>
          <w:lang w:val="sr-Cyrl-RS" w:eastAsia="sr-Cyrl-RS"/>
        </w:rPr>
        <w:t>("Сл. Гласник РС", бр.135/04, 36/2009 - др. закон, 72/2009 - др. закон, 43/2011 - одлука УС, 14/2016, 76/2018, 95/2018 - др. закон и 95/2018 - др. закон)</w:t>
      </w:r>
      <w:r w:rsidRPr="00ED26FC">
        <w:t>, прописују се мере и услови заштите животне средине:</w:t>
      </w:r>
    </w:p>
    <w:p w14:paraId="08D6FDDC" w14:textId="3F05A082" w:rsidR="00671F4E" w:rsidRPr="00ED26FC" w:rsidRDefault="00671F4E" w:rsidP="00671F4E">
      <w:pPr>
        <w:rPr>
          <w:rStyle w:val="fontstyle01"/>
          <w:color w:val="auto"/>
          <w:sz w:val="22"/>
          <w:szCs w:val="22"/>
        </w:rPr>
      </w:pPr>
      <w:r w:rsidRPr="00ED26FC">
        <w:rPr>
          <w:rStyle w:val="fontstyle01"/>
          <w:color w:val="auto"/>
          <w:sz w:val="22"/>
          <w:szCs w:val="22"/>
        </w:rPr>
        <w:t>1. Превентивне мере;</w:t>
      </w:r>
      <w:r w:rsidRPr="00ED26FC">
        <w:rPr>
          <w:rFonts w:cs="Arial"/>
          <w:b/>
        </w:rPr>
        <w:br/>
      </w:r>
      <w:r w:rsidRPr="00ED26FC">
        <w:rPr>
          <w:rStyle w:val="fontstyle01"/>
          <w:color w:val="auto"/>
          <w:sz w:val="22"/>
          <w:szCs w:val="22"/>
        </w:rPr>
        <w:t>2. Услови заштите животне средине;</w:t>
      </w:r>
      <w:r w:rsidRPr="00ED26FC">
        <w:rPr>
          <w:rFonts w:cs="Arial"/>
          <w:b/>
        </w:rPr>
        <w:br/>
      </w:r>
      <w:r w:rsidRPr="00ED26FC">
        <w:rPr>
          <w:rStyle w:val="fontstyle01"/>
          <w:color w:val="auto"/>
          <w:sz w:val="22"/>
          <w:szCs w:val="22"/>
        </w:rPr>
        <w:t>3. Мере заштите од опасних материја;</w:t>
      </w:r>
      <w:r w:rsidRPr="00ED26FC">
        <w:rPr>
          <w:rFonts w:cs="Arial"/>
          <w:b/>
        </w:rPr>
        <w:br/>
      </w:r>
      <w:r w:rsidRPr="00ED26FC">
        <w:rPr>
          <w:rStyle w:val="fontstyle01"/>
          <w:color w:val="auto"/>
          <w:sz w:val="22"/>
          <w:szCs w:val="22"/>
        </w:rPr>
        <w:t>4. Програми и планови</w:t>
      </w:r>
    </w:p>
    <w:p w14:paraId="303A6CC0" w14:textId="46698836" w:rsidR="00671F4E" w:rsidRPr="00E61E8F" w:rsidRDefault="00671F4E" w:rsidP="00A02065">
      <w:pPr>
        <w:pStyle w:val="Heading2"/>
      </w:pPr>
      <w:bookmarkStart w:id="158" w:name="_Toc121831237"/>
      <w:r w:rsidRPr="00E61E8F">
        <w:t>Мере у случају удеса</w:t>
      </w:r>
      <w:bookmarkEnd w:id="158"/>
    </w:p>
    <w:p w14:paraId="4C6ADDC3" w14:textId="22534130" w:rsidR="00671F4E" w:rsidRPr="00ED26FC" w:rsidRDefault="00671F4E" w:rsidP="00671F4E">
      <w:pPr>
        <w:jc w:val="both"/>
      </w:pPr>
      <w:r w:rsidRPr="00ED26FC">
        <w:t>С обзиром на чињеницу да постоји вероватноћа удеса возила која транспортују опасне материје неопходно је предвидети посебне мере заштите. Низ мера које су планиране у склопу опште заштите животне средине имају свој пуни смисао и обезбеђују значајну поузданост читавог система и у случајевима хаваријских загађења. У случају да дође до хаварије возила које носи опасни терет у прашкастом или грануларном стању, зауста</w:t>
      </w:r>
      <w:r w:rsidR="00855177" w:rsidRPr="00ED26FC">
        <w:t>вља се саобраћај и пребацује на најближ</w:t>
      </w:r>
      <w:r w:rsidR="00841848" w:rsidRPr="00ED26FC">
        <w:t>и мост</w:t>
      </w:r>
      <w:r w:rsidR="00855177" w:rsidRPr="00ED26FC">
        <w:t xml:space="preserve"> или </w:t>
      </w:r>
      <w:r w:rsidR="00841848" w:rsidRPr="00ED26FC">
        <w:t xml:space="preserve">најближу </w:t>
      </w:r>
      <w:r w:rsidRPr="00ED26FC">
        <w:t>паралелну саобраћајницу</w:t>
      </w:r>
      <w:r w:rsidR="00855177" w:rsidRPr="00ED26FC">
        <w:t xml:space="preserve"> </w:t>
      </w:r>
      <w:r w:rsidRPr="00ED26FC">
        <w:t>и упућује се захтев специјализов</w:t>
      </w:r>
      <w:r w:rsidR="00841848" w:rsidRPr="00ED26FC">
        <w:t xml:space="preserve">аној служби која треба да обави </w:t>
      </w:r>
      <w:r w:rsidRPr="00ED26FC">
        <w:t>операцију уклањања опасн</w:t>
      </w:r>
      <w:r w:rsidR="00FE462B" w:rsidRPr="00ED26FC">
        <w:t xml:space="preserve">ог терета и асанацију коловоза. </w:t>
      </w:r>
      <w:r w:rsidRPr="00ED26FC">
        <w:t>Расути прашкасти или грануларни материјал се мора уклонити са коловоза искључиво механичким путем (враћањем у нову прикладну амбалажу, чишћењем, усисавањем, итд.), без испирања водом. Саобраћај се може на поменутој деоници поново успоставити тек када квалификовани стручњаци потврде да је асанација коловоза и горњег строја пута извршена у целости.</w:t>
      </w:r>
    </w:p>
    <w:p w14:paraId="40EB936E" w14:textId="7C28F04F" w:rsidR="00671F4E" w:rsidRPr="00ED26FC" w:rsidRDefault="00671F4E" w:rsidP="006306EC">
      <w:pPr>
        <w:jc w:val="both"/>
      </w:pPr>
      <w:r w:rsidRPr="00ED26FC">
        <w:t>Уколико дође до хаварије возила са течним опасним материјама, одм</w:t>
      </w:r>
      <w:r w:rsidR="00FD01CC" w:rsidRPr="00ED26FC">
        <w:t xml:space="preserve">ах се зауставља саобраћај као у </w:t>
      </w:r>
      <w:r w:rsidRPr="00ED26FC">
        <w:t>претходном случају и пребацује на парал</w:t>
      </w:r>
      <w:r w:rsidR="00855177" w:rsidRPr="00ED26FC">
        <w:t xml:space="preserve">елну саобраћајницу. </w:t>
      </w:r>
      <w:r w:rsidRPr="00ED26FC">
        <w:t xml:space="preserve">У међувремену се алармира надлежна служба на нивоу општине и ангажују специјализоване екипе за санацију хаварије. Просута материја се уклања са коловоза посебним сорбентима. </w:t>
      </w:r>
      <w:r w:rsidR="00841848" w:rsidRPr="00ED26FC">
        <w:t>Приликом уклањања просуте материје са моста потребно је водити рачуна да течност не доспе у реку. У</w:t>
      </w:r>
      <w:r w:rsidRPr="00ED26FC">
        <w:t>колико је течност доспела ван профила и загадила тло санациј</w:t>
      </w:r>
      <w:r w:rsidR="00D14C82" w:rsidRPr="00ED26FC">
        <w:t xml:space="preserve">а се врши његовим уклањањем. </w:t>
      </w:r>
      <w:r w:rsidRPr="00ED26FC">
        <w:t>Све материје прикупљене н</w:t>
      </w:r>
      <w:r w:rsidR="006306EC" w:rsidRPr="00ED26FC">
        <w:t xml:space="preserve">а </w:t>
      </w:r>
      <w:r w:rsidRPr="00ED26FC">
        <w:t>овај начин третирају се према посебним поступци</w:t>
      </w:r>
      <w:r w:rsidR="006306EC" w:rsidRPr="00ED26FC">
        <w:t xml:space="preserve">ма регенерације или се депонују </w:t>
      </w:r>
      <w:r w:rsidRPr="00ED26FC">
        <w:t>на за такве материје предвиђене депоније.</w:t>
      </w:r>
    </w:p>
    <w:p w14:paraId="2883BBAE" w14:textId="4C084EF4" w:rsidR="00671F4E" w:rsidRPr="00FE462B" w:rsidRDefault="00671F4E" w:rsidP="00671F4E">
      <w:pPr>
        <w:jc w:val="both"/>
      </w:pPr>
      <w:r w:rsidRPr="00ED26FC">
        <w:lastRenderedPageBreak/>
        <w:t>Мере предвиђене у оквиру претходно дефинисаних поступака представљају обавезу која мора бити испуњена ка</w:t>
      </w:r>
      <w:r w:rsidR="00F70857" w:rsidRPr="00ED26FC">
        <w:t xml:space="preserve">ко би утицаји планиране деонице </w:t>
      </w:r>
      <w:r w:rsidRPr="00ED26FC">
        <w:t>били сведени у прихватљиве оквире</w:t>
      </w:r>
      <w:r w:rsidRPr="00FE462B">
        <w:t>.</w:t>
      </w:r>
    </w:p>
    <w:p w14:paraId="5131BAAF" w14:textId="39789B85" w:rsidR="00671F4E" w:rsidRPr="00E61E8F" w:rsidRDefault="00671F4E" w:rsidP="00A02065">
      <w:pPr>
        <w:pStyle w:val="Heading2"/>
      </w:pPr>
      <w:bookmarkStart w:id="159" w:name="_Toc121831238"/>
      <w:r w:rsidRPr="00E61E8F">
        <w:t>Техничка решења заштите животне средине</w:t>
      </w:r>
      <w:bookmarkEnd w:id="159"/>
    </w:p>
    <w:p w14:paraId="6ADE80FB" w14:textId="702E9810" w:rsidR="00A44C3A" w:rsidRPr="009C31E2" w:rsidRDefault="00C97DCE" w:rsidP="001F642B">
      <w:pPr>
        <w:pStyle w:val="Heading3"/>
        <w:rPr>
          <w:rStyle w:val="fontstyle01"/>
          <w:rFonts w:eastAsiaTheme="minorHAnsi"/>
          <w:color w:val="auto"/>
          <w:sz w:val="22"/>
          <w:szCs w:val="22"/>
        </w:rPr>
      </w:pPr>
      <w:bookmarkStart w:id="160" w:name="_Toc121831239"/>
      <w:r w:rsidRPr="009C31E2">
        <w:rPr>
          <w:rStyle w:val="fontstyle01"/>
          <w:rFonts w:eastAsiaTheme="minorHAnsi"/>
          <w:color w:val="auto"/>
          <w:sz w:val="22"/>
          <w:szCs w:val="22"/>
        </w:rPr>
        <w:t>Техничке мере у току грађења објекта</w:t>
      </w:r>
      <w:bookmarkEnd w:id="160"/>
    </w:p>
    <w:p w14:paraId="253B9B53" w14:textId="746C334A" w:rsidR="00C97DCE" w:rsidRPr="00ED26FC" w:rsidRDefault="00C97DCE" w:rsidP="00090E25">
      <w:pPr>
        <w:spacing w:after="60"/>
        <w:jc w:val="both"/>
      </w:pPr>
      <w:r w:rsidRPr="00ED26FC">
        <w:t>У току грађења потребно је предузети низ мера којима се минимизирају могући утицају на животну средину:</w:t>
      </w:r>
    </w:p>
    <w:p w14:paraId="69B0D07B" w14:textId="018D20C8" w:rsidR="00C97DCE" w:rsidRPr="00ED26FC" w:rsidRDefault="00C97DCE" w:rsidP="001C7D54">
      <w:pPr>
        <w:spacing w:after="60"/>
        <w:jc w:val="both"/>
      </w:pPr>
      <w:r w:rsidRPr="00ED26FC">
        <w:t xml:space="preserve">• </w:t>
      </w:r>
      <w:r w:rsidR="00406D41" w:rsidRPr="00ED26FC">
        <w:t>И</w:t>
      </w:r>
      <w:r w:rsidRPr="00ED26FC">
        <w:t>зрад</w:t>
      </w:r>
      <w:r w:rsidR="00406D41" w:rsidRPr="00ED26FC">
        <w:t>ити</w:t>
      </w:r>
      <w:r w:rsidRPr="00ED26FC">
        <w:t xml:space="preserve"> посебн</w:t>
      </w:r>
      <w:r w:rsidR="00406D41" w:rsidRPr="00ED26FC">
        <w:t>е</w:t>
      </w:r>
      <w:r w:rsidRPr="00ED26FC">
        <w:t xml:space="preserve"> Анализ</w:t>
      </w:r>
      <w:r w:rsidR="00F53D9F" w:rsidRPr="00ED26FC">
        <w:t>е</w:t>
      </w:r>
      <w:r w:rsidRPr="00ED26FC">
        <w:t xml:space="preserve"> заштите животне средине у оквиру пројекта организације грађења, а за потребе смештаја управних објеката, складишта и механизације као и за лоцирање постројења за производњу асфалтних мешавина уколико се такво постројење</w:t>
      </w:r>
      <w:r w:rsidR="006306EC" w:rsidRPr="00ED26FC">
        <w:t xml:space="preserve"> буде лоцирало у зони овог пута.</w:t>
      </w:r>
    </w:p>
    <w:p w14:paraId="159EA040" w14:textId="2D8CA0E3" w:rsidR="00C97DCE" w:rsidRPr="00ED26FC" w:rsidRDefault="00C97DCE" w:rsidP="00090E25">
      <w:pPr>
        <w:spacing w:after="60"/>
        <w:jc w:val="both"/>
        <w:rPr>
          <w:lang w:val="sr-Cyrl-RS"/>
        </w:rPr>
      </w:pPr>
      <w:r w:rsidRPr="00ED26FC">
        <w:t>•</w:t>
      </w:r>
      <w:r w:rsidR="00405DE9" w:rsidRPr="00ED26FC">
        <w:t xml:space="preserve"> </w:t>
      </w:r>
      <w:r w:rsidR="007809FB" w:rsidRPr="00ED26FC">
        <w:t xml:space="preserve">Потребно је </w:t>
      </w:r>
      <w:r w:rsidRPr="00ED26FC">
        <w:t>организовати</w:t>
      </w:r>
      <w:r w:rsidR="007809FB" w:rsidRPr="00ED26FC">
        <w:t xml:space="preserve"> градилиште</w:t>
      </w:r>
      <w:r w:rsidRPr="00ED26FC">
        <w:t xml:space="preserve"> на минималној површини потребној за његово функционисање, а при избору локације водити рачуна да то не буде простор са израженим карактеристикама флоре и фауне како би се избегао непот</w:t>
      </w:r>
      <w:r w:rsidR="00ED26FC" w:rsidRPr="00ED26FC">
        <w:rPr>
          <w:lang w:val="sr-Cyrl-RS"/>
        </w:rPr>
        <w:t>р</w:t>
      </w:r>
      <w:r w:rsidRPr="00ED26FC">
        <w:t>ебан губитак биотопа</w:t>
      </w:r>
      <w:r w:rsidR="006306EC" w:rsidRPr="00ED26FC">
        <w:rPr>
          <w:lang w:val="sr-Cyrl-RS"/>
        </w:rPr>
        <w:t>.</w:t>
      </w:r>
    </w:p>
    <w:p w14:paraId="24DD4C57" w14:textId="373B7A38" w:rsidR="00C97DCE" w:rsidRPr="00FB6043" w:rsidRDefault="00C97DCE" w:rsidP="00090E25">
      <w:pPr>
        <w:spacing w:after="60"/>
        <w:jc w:val="both"/>
        <w:rPr>
          <w:lang w:val="sr-Cyrl-RS"/>
        </w:rPr>
      </w:pPr>
      <w:r w:rsidRPr="00FB6043">
        <w:t>•</w:t>
      </w:r>
      <w:r w:rsidR="007809FB" w:rsidRPr="00FB6043">
        <w:t xml:space="preserve"> Потребно је спровести</w:t>
      </w:r>
      <w:r w:rsidRPr="00FB6043">
        <w:t xml:space="preserve"> заштиту свих делова терена ван непосредне зоне радова, што значи да се ван трасе постојеће површине не могу користити као стална или привремена одлагалишта материјала, као позајмишта, као платои за паркирање и поправку машина</w:t>
      </w:r>
      <w:r w:rsidR="006306EC" w:rsidRPr="00FB6043">
        <w:t>.</w:t>
      </w:r>
    </w:p>
    <w:p w14:paraId="5A6EB04E" w14:textId="1E2F52CE" w:rsidR="00C97DCE" w:rsidRPr="00FB6043" w:rsidRDefault="00C97DCE" w:rsidP="00090E25">
      <w:pPr>
        <w:spacing w:after="60"/>
        <w:jc w:val="both"/>
        <w:rPr>
          <w:lang w:val="sr-Cyrl-RS"/>
        </w:rPr>
      </w:pPr>
      <w:r w:rsidRPr="00FB6043">
        <w:t xml:space="preserve">• </w:t>
      </w:r>
      <w:r w:rsidR="007809FB" w:rsidRPr="00FB6043">
        <w:t xml:space="preserve">Организовати </w:t>
      </w:r>
      <w:r w:rsidRPr="00FB6043">
        <w:t>сакупљање хумусног материјала и његово чување на уређеним депонијама како би код завршних радова могао бити употребљен за рекултивацију и биолошку заштиту</w:t>
      </w:r>
      <w:r w:rsidR="006306EC" w:rsidRPr="00FB6043">
        <w:rPr>
          <w:lang w:val="sr-Cyrl-RS"/>
        </w:rPr>
        <w:t>.</w:t>
      </w:r>
    </w:p>
    <w:p w14:paraId="4D87DE76" w14:textId="5A3DE081" w:rsidR="00C97DCE" w:rsidRPr="009E6F15" w:rsidRDefault="00C97DCE" w:rsidP="00090E25">
      <w:pPr>
        <w:spacing w:after="60"/>
        <w:jc w:val="both"/>
      </w:pPr>
      <w:r w:rsidRPr="009E6F15">
        <w:t xml:space="preserve">• </w:t>
      </w:r>
      <w:r w:rsidR="007809FB" w:rsidRPr="009E6F15">
        <w:t>С</w:t>
      </w:r>
      <w:r w:rsidRPr="009E6F15">
        <w:t>ве манипулације са нафтом и њеним дериватима у току процеса грађења, снабдевање машина, неопходно је обављати на посебно дефинисаном месту и уз максималне мере заштите како не би дошло до просипања. Сва амбалажа за уље и друге деривате нафте, мора се сакупљати и односити на контролисане депоније</w:t>
      </w:r>
      <w:r w:rsidR="00F53D9F" w:rsidRPr="009E6F15">
        <w:t>. Такође је потребно спровести систематско прикупљање чврстог отпада који се нормално јавља у процесу градње и боравка радника у зони градилишта (амбалажа од хране, други чврсти отпаци) и његово депоновање на уређеним депонијама.</w:t>
      </w:r>
    </w:p>
    <w:p w14:paraId="68746DB6" w14:textId="68E18AB2" w:rsidR="00C97DCE" w:rsidRPr="0057207A" w:rsidRDefault="00C97DCE" w:rsidP="00090E25">
      <w:pPr>
        <w:spacing w:after="60"/>
        <w:jc w:val="both"/>
        <w:rPr>
          <w:lang w:val="sr-Cyrl-RS"/>
        </w:rPr>
      </w:pPr>
      <w:r w:rsidRPr="009E6F15">
        <w:t xml:space="preserve">• </w:t>
      </w:r>
      <w:r w:rsidR="00406D41" w:rsidRPr="009E6F15">
        <w:t>З</w:t>
      </w:r>
      <w:r w:rsidRPr="009E6F15">
        <w:t>абран</w:t>
      </w:r>
      <w:r w:rsidR="00406D41" w:rsidRPr="009E6F15">
        <w:t>ити</w:t>
      </w:r>
      <w:r w:rsidRPr="009E6F15">
        <w:t xml:space="preserve"> отварањ</w:t>
      </w:r>
      <w:r w:rsidR="00406D41" w:rsidRPr="009E6F15">
        <w:t>е</w:t>
      </w:r>
      <w:r w:rsidRPr="009E6F15">
        <w:t xml:space="preserve"> неконтролисаних приступних путева појединим деловима</w:t>
      </w:r>
      <w:r w:rsidR="007809FB" w:rsidRPr="009E6F15">
        <w:t xml:space="preserve"> </w:t>
      </w:r>
      <w:r w:rsidRPr="009E6F15">
        <w:t>градилишта</w:t>
      </w:r>
      <w:r w:rsidR="0057207A">
        <w:rPr>
          <w:lang w:val="sr-Cyrl-RS"/>
        </w:rPr>
        <w:t>.</w:t>
      </w:r>
    </w:p>
    <w:p w14:paraId="0E9FAA14" w14:textId="37FBA4B8" w:rsidR="001138FB" w:rsidRPr="00FB6043" w:rsidRDefault="00C97DCE" w:rsidP="00090E25">
      <w:pPr>
        <w:spacing w:after="60"/>
        <w:jc w:val="both"/>
      </w:pPr>
      <w:r w:rsidRPr="00FB6043">
        <w:t>•</w:t>
      </w:r>
      <w:r w:rsidR="007809FB" w:rsidRPr="00FB6043">
        <w:t xml:space="preserve"> Организовати </w:t>
      </w:r>
      <w:r w:rsidRPr="00FB6043">
        <w:t xml:space="preserve">паркирање машина само на уређеним местима. На месту паркирања машина, предузети посебне мере заштите од загађења тла уљем, нафтом и нафтним дериватима. Уколико дође до загађења тла исцурелим уљем или на неки други начин, </w:t>
      </w:r>
      <w:r w:rsidR="00186EBB" w:rsidRPr="00FB6043">
        <w:rPr>
          <w:lang w:val="sr-Cyrl-RS"/>
        </w:rPr>
        <w:t>потребно је</w:t>
      </w:r>
      <w:r w:rsidRPr="00FB6043">
        <w:t xml:space="preserve"> уклањање тог слоја земље и његово одношење на </w:t>
      </w:r>
      <w:r w:rsidR="00F53D9F" w:rsidRPr="00FB6043">
        <w:t>депонију</w:t>
      </w:r>
      <w:r w:rsidR="001138FB" w:rsidRPr="00FB6043">
        <w:t>. Такође</w:t>
      </w:r>
      <w:r w:rsidR="00693E18" w:rsidRPr="00FB6043">
        <w:t xml:space="preserve"> је потребно спровести забрану </w:t>
      </w:r>
      <w:r w:rsidRPr="00FB6043">
        <w:t>прања машина и возила у зони радова као и прање миксера за бетон</w:t>
      </w:r>
      <w:r w:rsidR="00F53D9F" w:rsidRPr="00FB6043">
        <w:t xml:space="preserve"> </w:t>
      </w:r>
      <w:r w:rsidRPr="00FB6043">
        <w:t>и некотролисано одстрањивање преосталих делова бетонске масе на било</w:t>
      </w:r>
      <w:r w:rsidR="00F53D9F" w:rsidRPr="00FB6043">
        <w:t xml:space="preserve"> </w:t>
      </w:r>
      <w:r w:rsidRPr="00FB6043">
        <w:t>које пов</w:t>
      </w:r>
      <w:r w:rsidR="00F53D9F" w:rsidRPr="00FB6043">
        <w:t>ршине ван непосредне трасе</w:t>
      </w:r>
      <w:r w:rsidR="001138FB" w:rsidRPr="00FB6043">
        <w:t xml:space="preserve"> </w:t>
      </w:r>
      <w:r w:rsidR="00883C02" w:rsidRPr="00FB6043">
        <w:rPr>
          <w:lang w:val="sr-Cyrl-RS"/>
        </w:rPr>
        <w:t>предметне деонице</w:t>
      </w:r>
      <w:r w:rsidR="001138FB" w:rsidRPr="00FB6043">
        <w:t>.</w:t>
      </w:r>
    </w:p>
    <w:p w14:paraId="36060384" w14:textId="5A119F26" w:rsidR="00C97DCE" w:rsidRPr="009E6F15" w:rsidRDefault="00C97DCE" w:rsidP="001138FB">
      <w:pPr>
        <w:jc w:val="both"/>
      </w:pPr>
      <w:r w:rsidRPr="009E6F15">
        <w:t xml:space="preserve">• </w:t>
      </w:r>
      <w:r w:rsidR="00405DE9" w:rsidRPr="009E6F15">
        <w:t>П</w:t>
      </w:r>
      <w:r w:rsidRPr="009E6F15">
        <w:t>о завршетку радова неопходно је на основу посебних пројеката</w:t>
      </w:r>
      <w:r w:rsidR="00F53D9F" w:rsidRPr="009E6F15">
        <w:t xml:space="preserve"> </w:t>
      </w:r>
      <w:r w:rsidRPr="009E6F15">
        <w:t>рекултивације уредити сва позајмишта и депоније како би се спречило даље</w:t>
      </w:r>
      <w:r w:rsidR="00F53D9F" w:rsidRPr="009E6F15">
        <w:t xml:space="preserve"> </w:t>
      </w:r>
      <w:r w:rsidRPr="009E6F15">
        <w:t>деградирање тла и побољшао визуелни ефекат.</w:t>
      </w:r>
    </w:p>
    <w:p w14:paraId="29F4453D" w14:textId="20D801B5" w:rsidR="00476BEE" w:rsidRPr="009C31E2" w:rsidRDefault="00476BEE" w:rsidP="001F642B">
      <w:pPr>
        <w:pStyle w:val="Heading3"/>
        <w:rPr>
          <w:rStyle w:val="fontstyle01"/>
          <w:rFonts w:eastAsiaTheme="minorHAnsi"/>
          <w:color w:val="auto"/>
          <w:sz w:val="22"/>
          <w:szCs w:val="22"/>
        </w:rPr>
      </w:pPr>
      <w:bookmarkStart w:id="161" w:name="_Toc121831240"/>
      <w:r w:rsidRPr="009C31E2">
        <w:rPr>
          <w:rStyle w:val="fontstyle01"/>
          <w:rFonts w:eastAsiaTheme="minorHAnsi"/>
          <w:color w:val="auto"/>
          <w:sz w:val="22"/>
          <w:szCs w:val="22"/>
        </w:rPr>
        <w:t>Техничке мере у току експлоатације</w:t>
      </w:r>
      <w:bookmarkEnd w:id="161"/>
    </w:p>
    <w:p w14:paraId="7BA6F62F" w14:textId="5D486C99" w:rsidR="008A14DF" w:rsidRPr="00090E25" w:rsidRDefault="00476BEE" w:rsidP="00977403">
      <w:pPr>
        <w:jc w:val="both"/>
      </w:pPr>
      <w:r w:rsidRPr="00090E25">
        <w:t xml:space="preserve">Мере у фази експлоатације </w:t>
      </w:r>
      <w:r w:rsidR="00090E25" w:rsidRPr="00090E25">
        <w:t>прилазних конструкција друмско железничког моста преко реке Дунав – „Панчевачки мост“ на десној обали</w:t>
      </w:r>
      <w:r w:rsidR="00090E25">
        <w:t xml:space="preserve"> </w:t>
      </w:r>
      <w:r w:rsidRPr="00090E25">
        <w:t>подразумевају следеће активности:</w:t>
      </w:r>
    </w:p>
    <w:p w14:paraId="1C29E757" w14:textId="3E65523C" w:rsidR="00476BEE" w:rsidRPr="00090E25" w:rsidRDefault="00476BEE" w:rsidP="00977403">
      <w:pPr>
        <w:spacing w:after="60"/>
        <w:jc w:val="both"/>
      </w:pPr>
      <w:r w:rsidRPr="00090E25">
        <w:lastRenderedPageBreak/>
        <w:t xml:space="preserve">• </w:t>
      </w:r>
      <w:r w:rsidR="00090E25" w:rsidRPr="00090E25">
        <w:t>Деоницу која је предмет пројекта</w:t>
      </w:r>
      <w:r w:rsidR="009C31E2" w:rsidRPr="00090E25">
        <w:t xml:space="preserve"> </w:t>
      </w:r>
      <w:r w:rsidR="008A14DF" w:rsidRPr="00090E25">
        <w:t xml:space="preserve"> потребно је </w:t>
      </w:r>
      <w:r w:rsidR="00853B93">
        <w:t xml:space="preserve">опремити одговарајућом </w:t>
      </w:r>
      <w:r w:rsidRPr="00090E25">
        <w:t>хоризонталном и вертикалном сигнализацијом која обухвата све видове потребних забрана и обавештења</w:t>
      </w:r>
      <w:r w:rsidR="001A0130" w:rsidRPr="00090E25">
        <w:t>.</w:t>
      </w:r>
    </w:p>
    <w:p w14:paraId="2C0E321C" w14:textId="3831EE74" w:rsidR="00476BEE" w:rsidRPr="00090E25" w:rsidRDefault="00476BEE" w:rsidP="00090E25">
      <w:pPr>
        <w:spacing w:after="60"/>
        <w:jc w:val="both"/>
      </w:pPr>
      <w:r w:rsidRPr="00090E25">
        <w:t xml:space="preserve">• </w:t>
      </w:r>
      <w:r w:rsidR="001534F9" w:rsidRPr="00090E25">
        <w:t>З</w:t>
      </w:r>
      <w:r w:rsidRPr="00090E25">
        <w:t>а поступке зимског одржавања неопходно је урадити посебне оперативне планове водећи р</w:t>
      </w:r>
      <w:r w:rsidR="001A0130" w:rsidRPr="00090E25">
        <w:t>ачуна о заштити животне средине.</w:t>
      </w:r>
    </w:p>
    <w:p w14:paraId="5843E0B1" w14:textId="1C67D1C3" w:rsidR="00476BEE" w:rsidRPr="0058629D" w:rsidRDefault="00476BEE" w:rsidP="00090E25">
      <w:pPr>
        <w:spacing w:after="60"/>
        <w:jc w:val="both"/>
      </w:pPr>
      <w:r w:rsidRPr="0058629D">
        <w:t xml:space="preserve">• </w:t>
      </w:r>
      <w:r w:rsidR="008A14DF" w:rsidRPr="0058629D">
        <w:t>К</w:t>
      </w:r>
      <w:r w:rsidRPr="0058629D">
        <w:t>осине насипа је неопходно хортикултурно уредити у смислу побољшања визуелних ефеката и умањ</w:t>
      </w:r>
      <w:r w:rsidR="00405DE9" w:rsidRPr="0058629D">
        <w:t xml:space="preserve">ења ефеката површинске ерозије, </w:t>
      </w:r>
      <w:r w:rsidRPr="0058629D">
        <w:t xml:space="preserve">као и предвидети све мере за рекултивацију путног </w:t>
      </w:r>
      <w:r w:rsidR="001A0130" w:rsidRPr="0058629D">
        <w:t>земљишта.</w:t>
      </w:r>
    </w:p>
    <w:p w14:paraId="3597A3E5" w14:textId="67ACA4EC" w:rsidR="00476BEE" w:rsidRPr="0058629D" w:rsidRDefault="00476BEE" w:rsidP="00090E25">
      <w:pPr>
        <w:spacing w:after="60"/>
        <w:jc w:val="both"/>
      </w:pPr>
      <w:r w:rsidRPr="0058629D">
        <w:t xml:space="preserve">• </w:t>
      </w:r>
      <w:r w:rsidR="008A14DF" w:rsidRPr="0058629D">
        <w:t>Приликом активности које се тичу</w:t>
      </w:r>
      <w:r w:rsidRPr="0058629D">
        <w:t xml:space="preserve"> обликовања пејсажа потребно је користити врсте које су заступљене на том подручју уз напомену да избор не би требало да имају </w:t>
      </w:r>
      <w:r w:rsidR="001A0130" w:rsidRPr="0058629D">
        <w:t>врсте високе природне вредности.</w:t>
      </w:r>
    </w:p>
    <w:p w14:paraId="1D3DC20A" w14:textId="38658596" w:rsidR="00476BEE" w:rsidRPr="00CE54A6" w:rsidRDefault="00476BEE" w:rsidP="00090E25">
      <w:pPr>
        <w:spacing w:after="60"/>
        <w:jc w:val="both"/>
        <w:rPr>
          <w:color w:val="FF0000"/>
        </w:rPr>
      </w:pPr>
      <w:r w:rsidRPr="0058629D">
        <w:t xml:space="preserve">• </w:t>
      </w:r>
      <w:r w:rsidR="00E428D0" w:rsidRPr="0058629D">
        <w:t>У циљу</w:t>
      </w:r>
      <w:r w:rsidRPr="0058629D">
        <w:t xml:space="preserve"> минимизирања ефекта засољавања земљишта у околини </w:t>
      </w:r>
      <w:r w:rsidR="0058629D" w:rsidRPr="0058629D">
        <w:rPr>
          <w:lang w:val="sr-Cyrl-RS"/>
        </w:rPr>
        <w:t>деонице</w:t>
      </w:r>
      <w:r w:rsidR="009C31E2" w:rsidRPr="0058629D">
        <w:t xml:space="preserve"> </w:t>
      </w:r>
      <w:r w:rsidRPr="0058629D">
        <w:t>као последице зимског одржавања коришћење натријум хлорида супституисати са другим материјама које имају сличан или бољи ефекат одмрзавања. У случају да се натријум хлорид користи у процесу одржавања од великог значаја је тачно планирање временске расподеле и количин</w:t>
      </w:r>
      <w:r w:rsidRPr="0057207A">
        <w:t>а</w:t>
      </w:r>
      <w:r w:rsidR="001A0130" w:rsidRPr="0057207A">
        <w:t>.</w:t>
      </w:r>
    </w:p>
    <w:p w14:paraId="31CA7F6D" w14:textId="4A2FE5CA" w:rsidR="00476BEE" w:rsidRPr="0057207A" w:rsidRDefault="00476BEE" w:rsidP="00476BEE">
      <w:pPr>
        <w:jc w:val="both"/>
      </w:pPr>
      <w:r w:rsidRPr="0057207A">
        <w:t xml:space="preserve">• </w:t>
      </w:r>
      <w:r w:rsidR="00E428D0" w:rsidRPr="0057207A">
        <w:t>С</w:t>
      </w:r>
      <w:r w:rsidR="0057207A">
        <w:t xml:space="preserve">ве </w:t>
      </w:r>
      <w:r w:rsidRPr="0057207A">
        <w:t>евентуалне пратеће садржаје уз планирану саобраћајницу неопходно је пројектовати и градити у сагланости са основном функцијом овог пута уз претходну израду Студије о про</w:t>
      </w:r>
      <w:r w:rsidR="00E428D0" w:rsidRPr="0057207A">
        <w:t>цени утицаја на животну средину. К</w:t>
      </w:r>
      <w:r w:rsidRPr="0057207A">
        <w:t>омплексе пратећих садржаја је потребно снабдети посебним контејнерима за прикупљање чврстог отпада како би се у току експлоатације избегло загађење тла у зони пута. Контејнери се морају празнити од стране овлашћеног предузећа и чврсти отпад складиштити на уређену депонију.</w:t>
      </w:r>
    </w:p>
    <w:p w14:paraId="218644B7" w14:textId="180E3047" w:rsidR="00174BE6" w:rsidRPr="00186EBB" w:rsidRDefault="00174BE6" w:rsidP="00D00BC5">
      <w:pPr>
        <w:pStyle w:val="Heading3"/>
        <w:spacing w:before="240" w:after="240"/>
        <w:rPr>
          <w:rStyle w:val="fontstyle01"/>
          <w:rFonts w:eastAsiaTheme="minorHAnsi"/>
          <w:color w:val="auto"/>
          <w:sz w:val="22"/>
          <w:szCs w:val="22"/>
        </w:rPr>
      </w:pPr>
      <w:bookmarkStart w:id="162" w:name="_Toc121831241"/>
      <w:r w:rsidRPr="00186EBB">
        <w:rPr>
          <w:rStyle w:val="fontstyle01"/>
          <w:rFonts w:eastAsiaTheme="minorHAnsi"/>
          <w:color w:val="auto"/>
          <w:sz w:val="22"/>
          <w:szCs w:val="22"/>
        </w:rPr>
        <w:t>Мере заштите од саобраћајне буке</w:t>
      </w:r>
      <w:bookmarkEnd w:id="162"/>
      <w:r w:rsidRPr="00186EBB">
        <w:rPr>
          <w:rStyle w:val="fontstyle01"/>
          <w:rFonts w:eastAsiaTheme="minorHAnsi"/>
          <w:color w:val="auto"/>
          <w:sz w:val="22"/>
          <w:szCs w:val="22"/>
        </w:rPr>
        <w:t xml:space="preserve"> </w:t>
      </w:r>
    </w:p>
    <w:p w14:paraId="1222E0E5" w14:textId="0859DE03" w:rsidR="00A44C3A" w:rsidRPr="00CE54A6" w:rsidRDefault="00A44C3A" w:rsidP="00A44C3A">
      <w:pPr>
        <w:jc w:val="both"/>
        <w:rPr>
          <w:color w:val="FF0000"/>
        </w:rPr>
      </w:pPr>
      <w:r w:rsidRPr="007F35FD">
        <w:t xml:space="preserve">За време градње </w:t>
      </w:r>
      <w:r w:rsidR="006972DB" w:rsidRPr="007F35FD">
        <w:rPr>
          <w:lang w:val="sr-Cyrl-RS"/>
        </w:rPr>
        <w:t>предметне деонице</w:t>
      </w:r>
      <w:r w:rsidRPr="007F35FD">
        <w:t xml:space="preserve"> доћи ће до повећања укупних нивоа буке. Како у овој фази израде пројекта није позната технологија радова дате су основне смернице којих извођач радова мора да се придржава. </w:t>
      </w:r>
      <w:r w:rsidRPr="00D00BC5">
        <w:rPr>
          <w:color w:val="000000" w:themeColor="text1"/>
        </w:rPr>
        <w:t>Пре почетка радова извођач је у обавези да изради План управљања буком за време извођења радова. План пре свега мора да садржи утврђивање постојећег стања нивоа буке, идентификацију осетљивих објеката у зони извођења радова, динамички план извођења радова, ангажоване алате, опрему и машине, идентификацију могућег угрожавања животне средине и планирање адекватних мера за њихово отклањањ</w:t>
      </w:r>
      <w:r w:rsidR="00405DE9" w:rsidRPr="00D00BC5">
        <w:rPr>
          <w:color w:val="000000" w:themeColor="text1"/>
        </w:rPr>
        <w:t xml:space="preserve">е и/или ублажавање, </w:t>
      </w:r>
      <w:r w:rsidRPr="00D00BC5">
        <w:rPr>
          <w:color w:val="000000" w:themeColor="text1"/>
        </w:rPr>
        <w:t>мониторинг буке, као и поступак управљања са жалбама грађана и других заинтересованих субјеката. Пре почетка извођења радова План мора да буде усвојен од стране Инвеститора и других надлежних институција.</w:t>
      </w:r>
    </w:p>
    <w:p w14:paraId="13697C3A" w14:textId="117EF290" w:rsidR="00A44C3A" w:rsidRPr="00BE50F0" w:rsidRDefault="00A44C3A" w:rsidP="00A44C3A">
      <w:pPr>
        <w:jc w:val="both"/>
        <w:rPr>
          <w:color w:val="000000" w:themeColor="text1"/>
          <w:lang w:val="sr-Cyrl-RS"/>
        </w:rPr>
      </w:pPr>
      <w:r w:rsidRPr="00D00BC5">
        <w:rPr>
          <w:color w:val="000000" w:themeColor="text1"/>
        </w:rPr>
        <w:t xml:space="preserve">Одвијање друмског саобраћаја преко </w:t>
      </w:r>
      <w:r w:rsidR="00D00BC5" w:rsidRPr="00BE50F0">
        <w:rPr>
          <w:color w:val="000000" w:themeColor="text1"/>
        </w:rPr>
        <w:t>Панчевачког моста са прилазним конструкцијама неће угрозити становништво у близини локације пројекта, узимајући у обзир резултате прорачуна и чињеницу да се у зони утицаја од 200</w:t>
      </w:r>
      <w:r w:rsidR="00D00BC5" w:rsidRPr="00D00BC5">
        <w:rPr>
          <w:color w:val="000000" w:themeColor="text1"/>
        </w:rPr>
        <w:t xml:space="preserve">m </w:t>
      </w:r>
      <w:r w:rsidR="00BE50F0" w:rsidRPr="00BE50F0">
        <w:rPr>
          <w:color w:val="000000" w:themeColor="text1"/>
        </w:rPr>
        <w:t xml:space="preserve">налази мали број стамбених објеката </w:t>
      </w:r>
      <w:r w:rsidR="00057A6F" w:rsidRPr="00BE50F0">
        <w:rPr>
          <w:color w:val="000000" w:themeColor="text1"/>
        </w:rPr>
        <w:t>(13)</w:t>
      </w:r>
      <w:r w:rsidR="00057A6F">
        <w:rPr>
          <w:color w:val="000000" w:themeColor="text1"/>
        </w:rPr>
        <w:t xml:space="preserve"> </w:t>
      </w:r>
      <w:r w:rsidR="00057A6F">
        <w:rPr>
          <w:color w:val="000000" w:themeColor="text1"/>
          <w:lang w:val="sr-Cyrl-RS"/>
        </w:rPr>
        <w:t xml:space="preserve">који су на довољно великом растојању да нису угрожени буком. </w:t>
      </w:r>
      <w:r w:rsidR="00BE50F0" w:rsidRPr="00BE50F0">
        <w:rPr>
          <w:color w:val="000000" w:themeColor="text1"/>
        </w:rPr>
        <w:t>Највећи део објеката у зони од 200 m o</w:t>
      </w:r>
      <w:r w:rsidR="00BE50F0">
        <w:rPr>
          <w:color w:val="000000" w:themeColor="text1"/>
          <w:lang w:val="sr-Cyrl-RS"/>
        </w:rPr>
        <w:t>д</w:t>
      </w:r>
      <w:r w:rsidR="00BE50F0" w:rsidRPr="00BE50F0">
        <w:rPr>
          <w:color w:val="000000" w:themeColor="text1"/>
        </w:rPr>
        <w:t xml:space="preserve"> саобраћајнице чине објекти који нису стамбене намене (помоћни објекти, пословни објекти</w:t>
      </w:r>
      <w:r w:rsidR="00057A6F">
        <w:rPr>
          <w:color w:val="000000" w:themeColor="text1"/>
          <w:lang w:val="sr-Cyrl-RS"/>
        </w:rPr>
        <w:t>, објекти услужне делатности</w:t>
      </w:r>
      <w:r w:rsidR="00BE50F0" w:rsidRPr="00BE50F0">
        <w:rPr>
          <w:color w:val="000000" w:themeColor="text1"/>
        </w:rPr>
        <w:t>)</w:t>
      </w:r>
      <w:r w:rsidR="00BE50F0">
        <w:rPr>
          <w:color w:val="000000" w:themeColor="text1"/>
          <w:lang w:val="sr-Cyrl-RS"/>
        </w:rPr>
        <w:t>.</w:t>
      </w:r>
    </w:p>
    <w:p w14:paraId="7F54E826" w14:textId="5A88DECE" w:rsidR="00294D2F" w:rsidRPr="004A43D5" w:rsidRDefault="00294D2F" w:rsidP="008A01EC">
      <w:pPr>
        <w:pStyle w:val="Heading3"/>
        <w:spacing w:before="240" w:after="240"/>
        <w:rPr>
          <w:rStyle w:val="fontstyle01"/>
          <w:rFonts w:eastAsiaTheme="minorHAnsi"/>
          <w:color w:val="auto"/>
          <w:sz w:val="22"/>
          <w:szCs w:val="22"/>
        </w:rPr>
      </w:pPr>
      <w:bookmarkStart w:id="163" w:name="_Toc121831242"/>
      <w:r w:rsidRPr="004A43D5">
        <w:rPr>
          <w:rStyle w:val="fontstyle01"/>
          <w:rFonts w:eastAsiaTheme="minorHAnsi"/>
          <w:color w:val="auto"/>
          <w:sz w:val="22"/>
          <w:szCs w:val="22"/>
        </w:rPr>
        <w:t>Мере заштите од аерозагађења</w:t>
      </w:r>
      <w:bookmarkEnd w:id="163"/>
    </w:p>
    <w:p w14:paraId="1A955F15" w14:textId="3B750799" w:rsidR="00294D2F" w:rsidRPr="00E82E56" w:rsidRDefault="00294D2F" w:rsidP="00E82E56">
      <w:pPr>
        <w:spacing w:after="120"/>
        <w:jc w:val="both"/>
        <w:rPr>
          <w:rFonts w:cstheme="minorHAnsi"/>
          <w:szCs w:val="24"/>
          <w:lang w:val="sr-Cyrl-RS"/>
        </w:rPr>
      </w:pPr>
      <w:r w:rsidRPr="00E82E56">
        <w:rPr>
          <w:rFonts w:cstheme="minorHAnsi"/>
          <w:szCs w:val="24"/>
          <w:lang w:val="sr-Cyrl-RS"/>
        </w:rPr>
        <w:t xml:space="preserve">За време извођења радова </w:t>
      </w:r>
      <w:r w:rsidR="00E82E56">
        <w:rPr>
          <w:rFonts w:cstheme="minorHAnsi"/>
          <w:szCs w:val="24"/>
          <w:lang w:val="sr-Cyrl-RS"/>
        </w:rPr>
        <w:t xml:space="preserve">на рушењу и изградњи </w:t>
      </w:r>
      <w:r w:rsidRPr="00E82E56">
        <w:rPr>
          <w:rFonts w:cstheme="minorHAnsi"/>
          <w:szCs w:val="24"/>
          <w:lang w:val="sr-Cyrl-RS"/>
        </w:rPr>
        <w:t>потребно је спречавање стварања прашине са откривених делова трасе и градилишта редовним влажењем по сувом и ветровитом времену.</w:t>
      </w:r>
    </w:p>
    <w:p w14:paraId="52509F86" w14:textId="7792FFCF" w:rsidR="00294D2F" w:rsidRPr="00E82E56" w:rsidRDefault="00294D2F" w:rsidP="00E82E56">
      <w:pPr>
        <w:spacing w:after="120"/>
        <w:jc w:val="both"/>
        <w:rPr>
          <w:rFonts w:cstheme="minorHAnsi"/>
          <w:szCs w:val="24"/>
          <w:lang w:val="sr-Cyrl-RS"/>
        </w:rPr>
      </w:pPr>
      <w:r w:rsidRPr="00E82E56">
        <w:rPr>
          <w:rFonts w:cstheme="minorHAnsi"/>
          <w:szCs w:val="24"/>
          <w:lang w:val="sr-Cyrl-RS"/>
        </w:rPr>
        <w:lastRenderedPageBreak/>
        <w:t>Потребно је спречити неконтролисано разношење грађевинског материјала са подручја градилишта транспортним средствима њиховим чишћењем приликом напуштања градилишта и изласка на јавну саобраћајну инфраструктуру, прекривање расутог товара у транспорту на јавној саобраћајној инфраструктури и влажењем откривених делова трасе и градилишта.</w:t>
      </w:r>
    </w:p>
    <w:p w14:paraId="1F7D1F9D" w14:textId="4073A9F0" w:rsidR="00294D2F" w:rsidRPr="00E82E56" w:rsidRDefault="00294D2F" w:rsidP="008F217B">
      <w:pPr>
        <w:spacing w:after="120" w:line="240" w:lineRule="auto"/>
        <w:jc w:val="both"/>
        <w:rPr>
          <w:rFonts w:cstheme="minorHAnsi"/>
          <w:szCs w:val="24"/>
          <w:lang w:val="sr-Cyrl-RS"/>
        </w:rPr>
      </w:pPr>
      <w:r w:rsidRPr="00E82E56">
        <w:rPr>
          <w:rFonts w:cstheme="minorHAnsi"/>
          <w:szCs w:val="24"/>
          <w:lang w:val="sr-Cyrl-RS"/>
        </w:rPr>
        <w:t>Ангажована грађевинска механизација и транспортна средства морају да задовољавају законски постављене техничке норме, као и да приликом рада буду у исправном стању.</w:t>
      </w:r>
    </w:p>
    <w:p w14:paraId="14AC3DBE" w14:textId="2E3DC3D3" w:rsidR="00294D2F" w:rsidRPr="002C46A0" w:rsidRDefault="00294D2F" w:rsidP="002C46A0">
      <w:pPr>
        <w:spacing w:after="120"/>
        <w:jc w:val="both"/>
        <w:rPr>
          <w:rFonts w:cstheme="minorHAnsi"/>
          <w:szCs w:val="24"/>
          <w:lang w:val="sr-Cyrl-RS"/>
        </w:rPr>
      </w:pPr>
      <w:r w:rsidRPr="002C46A0">
        <w:rPr>
          <w:rFonts w:cstheme="minorHAnsi"/>
          <w:szCs w:val="24"/>
          <w:lang w:val="sr-Cyrl-RS"/>
        </w:rPr>
        <w:t>Мере за спречавање прекомерне емисије материја у ваздух за време извођења радова морају у даљим фазама израде пројектне и техничке документације бити детаљније разрађене и дефинисане у складу са технологијом радова која ће бити планирана. Извођач радова је у обавези да спроводи мере заштите у току градње како би се обезбедило да се на подручју око градилишта не прелазе граничне вредности загађења ваздуха као последица извођења грађевинских радова.</w:t>
      </w:r>
    </w:p>
    <w:p w14:paraId="608F2599" w14:textId="77777777" w:rsidR="00A02065" w:rsidRDefault="00294D2F" w:rsidP="002C46A0">
      <w:pPr>
        <w:spacing w:after="120"/>
        <w:jc w:val="both"/>
        <w:rPr>
          <w:rFonts w:cstheme="minorHAnsi"/>
          <w:szCs w:val="24"/>
          <w:lang w:val="sr-Cyrl-RS"/>
        </w:rPr>
      </w:pPr>
      <w:r w:rsidRPr="002C46A0">
        <w:rPr>
          <w:rFonts w:cstheme="minorHAnsi"/>
          <w:szCs w:val="24"/>
          <w:lang w:val="sr-Cyrl-RS"/>
        </w:rPr>
        <w:t>Законом о заштити ваздуха (Сл. гласник РС, б</w:t>
      </w:r>
      <w:r w:rsidR="00B377A2" w:rsidRPr="002C46A0">
        <w:rPr>
          <w:rFonts w:cstheme="minorHAnsi"/>
          <w:szCs w:val="24"/>
          <w:lang w:val="sr-Cyrl-RS"/>
        </w:rPr>
        <w:t xml:space="preserve">р. 36/09, </w:t>
      </w:r>
      <w:r w:rsidRPr="002C46A0">
        <w:rPr>
          <w:rFonts w:cstheme="minorHAnsi"/>
          <w:szCs w:val="24"/>
          <w:lang w:val="sr-Cyrl-RS"/>
        </w:rPr>
        <w:t>бр. 10/13</w:t>
      </w:r>
      <w:r w:rsidR="00B377A2" w:rsidRPr="002C46A0">
        <w:rPr>
          <w:rFonts w:cstheme="minorHAnsi"/>
          <w:szCs w:val="24"/>
          <w:lang w:val="sr-Cyrl-RS"/>
        </w:rPr>
        <w:t xml:space="preserve"> и 26/21</w:t>
      </w:r>
      <w:r w:rsidRPr="002C46A0">
        <w:rPr>
          <w:rFonts w:cstheme="minorHAnsi"/>
          <w:szCs w:val="24"/>
          <w:lang w:val="sr-Cyrl-RS"/>
        </w:rPr>
        <w:t>) дати су технички и други услови које горива морају да испуњавају, методе испитивања, начин утврђивања квалитета и доказивање усклађености који се прописују посебним прописом односно стандардом у складу са законом. Горива која се стављају у промет, односно користе као енергетско гориво и гориво за покретне изворе загађивања не смеју да се увозе и пуштају у промет уколико не задовољавају прописане стандарде квалитета. Емисије из покретних извора загађивања контролишу се приликом редовног као и ванредног техничког прегледа у складу са посебним прописом.</w:t>
      </w:r>
      <w:r w:rsidR="004A43D5" w:rsidRPr="002C46A0">
        <w:rPr>
          <w:rFonts w:cstheme="minorHAnsi"/>
          <w:szCs w:val="24"/>
          <w:lang w:val="sr-Cyrl-RS"/>
        </w:rPr>
        <w:t xml:space="preserve"> Покретни извори загађивања не </w:t>
      </w:r>
      <w:r w:rsidRPr="002C46A0">
        <w:rPr>
          <w:rFonts w:cstheme="minorHAnsi"/>
          <w:szCs w:val="24"/>
          <w:lang w:val="sr-Cyrl-RS"/>
        </w:rPr>
        <w:t xml:space="preserve">могу добити потврду о техничкој исправности уколико загађујуће материје у њиховим издувним гасовима прелазе граничне вредности емисије. </w:t>
      </w:r>
    </w:p>
    <w:p w14:paraId="36960934" w14:textId="0A28F6C2" w:rsidR="00294D2F" w:rsidRPr="002C46A0" w:rsidRDefault="00A02065" w:rsidP="002C46A0">
      <w:pPr>
        <w:spacing w:after="120"/>
        <w:jc w:val="both"/>
        <w:rPr>
          <w:rFonts w:cstheme="minorHAnsi"/>
          <w:szCs w:val="24"/>
          <w:lang w:val="sr-Cyrl-RS"/>
        </w:rPr>
      </w:pPr>
      <w:r w:rsidRPr="00A02065">
        <w:rPr>
          <w:rFonts w:cstheme="minorHAnsi"/>
          <w:szCs w:val="24"/>
          <w:lang w:val="sr-Cyrl-RS"/>
        </w:rPr>
        <w:t>Од гасовитих продуката који се јављају у току експлоатације пута присутни су</w:t>
      </w:r>
      <w:r w:rsidRPr="00A02065">
        <w:rPr>
          <w:rFonts w:cstheme="minorHAnsi"/>
          <w:szCs w:val="24"/>
          <w:lang w:val="sr-Cyrl-RS"/>
        </w:rPr>
        <w:br/>
        <w:t>гасови из издувних система моторних возила. Њихово пречишћавање зависи од</w:t>
      </w:r>
      <w:r w:rsidRPr="00A02065">
        <w:rPr>
          <w:rFonts w:cstheme="minorHAnsi"/>
          <w:szCs w:val="24"/>
          <w:lang w:val="sr-Cyrl-RS"/>
        </w:rPr>
        <w:br/>
        <w:t>модела возила.</w:t>
      </w:r>
    </w:p>
    <w:p w14:paraId="513CC743" w14:textId="156C760C" w:rsidR="00294D2F" w:rsidRPr="00DF23E9" w:rsidRDefault="00294D2F" w:rsidP="00EA3EC1">
      <w:pPr>
        <w:spacing w:after="0"/>
        <w:jc w:val="both"/>
        <w:rPr>
          <w:rFonts w:cstheme="minorHAnsi"/>
          <w:szCs w:val="24"/>
          <w:lang w:val="sr-Cyrl-RS"/>
        </w:rPr>
      </w:pPr>
      <w:r w:rsidRPr="00DF23E9">
        <w:rPr>
          <w:rFonts w:cstheme="minorHAnsi"/>
          <w:szCs w:val="24"/>
          <w:lang w:val="sr-Cyrl-RS"/>
        </w:rPr>
        <w:t>Могу се применити опште мере заштите ваздуха које могу обухватити коришћење еколошких алтернативних вр</w:t>
      </w:r>
      <w:r w:rsidR="00DF23E9" w:rsidRPr="00DF23E9">
        <w:rPr>
          <w:rFonts w:cstheme="minorHAnsi"/>
          <w:szCs w:val="24"/>
          <w:lang w:val="sr-Cyrl-RS"/>
        </w:rPr>
        <w:t>ста погонских горива, смањивање</w:t>
      </w:r>
      <w:r w:rsidRPr="00DF23E9">
        <w:rPr>
          <w:rFonts w:cstheme="minorHAnsi"/>
          <w:szCs w:val="24"/>
          <w:lang w:val="sr-Cyrl-RS"/>
        </w:rPr>
        <w:t xml:space="preserve"> потрошње фосилних горива, уређење зелених површина и избор садног материјала за озелењавање уз путну инфраструктуру</w:t>
      </w:r>
      <w:r w:rsidR="00883C02" w:rsidRPr="00DF23E9">
        <w:rPr>
          <w:rFonts w:cstheme="minorHAnsi"/>
          <w:szCs w:val="24"/>
          <w:lang w:val="sr-Cyrl-RS"/>
        </w:rPr>
        <w:t xml:space="preserve"> и сл.</w:t>
      </w:r>
    </w:p>
    <w:p w14:paraId="367116BA" w14:textId="4FD86E2F" w:rsidR="00671F4E" w:rsidRPr="00CD1032" w:rsidRDefault="004621DC" w:rsidP="006F52A7">
      <w:pPr>
        <w:pStyle w:val="Heading3"/>
        <w:spacing w:before="240" w:after="240"/>
        <w:rPr>
          <w:rStyle w:val="fontstyle01"/>
          <w:rFonts w:eastAsiaTheme="minorHAnsi"/>
          <w:color w:val="auto"/>
          <w:sz w:val="22"/>
          <w:szCs w:val="22"/>
        </w:rPr>
      </w:pPr>
      <w:bookmarkStart w:id="164" w:name="_Toc121831243"/>
      <w:r w:rsidRPr="00CD1032">
        <w:rPr>
          <w:rStyle w:val="fontstyle01"/>
          <w:rFonts w:eastAsiaTheme="minorHAnsi"/>
          <w:color w:val="auto"/>
          <w:sz w:val="22"/>
          <w:szCs w:val="22"/>
        </w:rPr>
        <w:t>Мере заштите</w:t>
      </w:r>
      <w:r w:rsidR="00671F4E" w:rsidRPr="00CD1032">
        <w:rPr>
          <w:rStyle w:val="fontstyle01"/>
          <w:rFonts w:eastAsiaTheme="minorHAnsi"/>
          <w:color w:val="auto"/>
          <w:sz w:val="22"/>
          <w:szCs w:val="22"/>
        </w:rPr>
        <w:t xml:space="preserve"> вода</w:t>
      </w:r>
      <w:bookmarkEnd w:id="164"/>
      <w:r w:rsidR="00671F4E" w:rsidRPr="00CD1032">
        <w:rPr>
          <w:rStyle w:val="fontstyle01"/>
          <w:rFonts w:eastAsiaTheme="minorHAnsi"/>
          <w:color w:val="auto"/>
          <w:sz w:val="22"/>
          <w:szCs w:val="22"/>
        </w:rPr>
        <w:t xml:space="preserve"> </w:t>
      </w:r>
    </w:p>
    <w:p w14:paraId="4559D2D8" w14:textId="77777777" w:rsidR="006F52A7" w:rsidRPr="006F52A7" w:rsidRDefault="006F52A7" w:rsidP="006F52A7">
      <w:pPr>
        <w:jc w:val="both"/>
        <w:rPr>
          <w:rFonts w:cstheme="minorHAnsi"/>
          <w:szCs w:val="24"/>
          <w:lang w:val="sr-Cyrl-RS"/>
        </w:rPr>
      </w:pPr>
      <w:r w:rsidRPr="006F52A7">
        <w:rPr>
          <w:rFonts w:cstheme="minorHAnsi"/>
          <w:szCs w:val="24"/>
          <w:lang w:val="sr-Cyrl-RS"/>
        </w:rPr>
        <w:t>За прикупљање атмосферског отицаја са мостовских конструкција предвиђени су мостовски сливници са вертикалним изливом и подужно вођење полиестер цевима, не мањим од пречника DN 315 mm.</w:t>
      </w:r>
    </w:p>
    <w:p w14:paraId="29F69AF7" w14:textId="3E9136C4" w:rsidR="006F52A7" w:rsidRPr="006F52A7" w:rsidRDefault="006F52A7" w:rsidP="006F52A7">
      <w:pPr>
        <w:jc w:val="both"/>
        <w:rPr>
          <w:rFonts w:cstheme="minorHAnsi"/>
          <w:szCs w:val="24"/>
          <w:lang w:val="sr-Cyrl-RS"/>
        </w:rPr>
      </w:pPr>
      <w:r w:rsidRPr="006F52A7">
        <w:rPr>
          <w:rFonts w:cstheme="minorHAnsi"/>
          <w:szCs w:val="24"/>
          <w:lang w:val="sr-Cyrl-RS"/>
        </w:rPr>
        <w:t>На делу конструкције која је у насипу или на делу који силази са конструкције на постојећи терен, отицај се одводи затвореним системом колектора и сливничких шахтова. Колектори су од пластичног ПВЦ материјала називних пречника DN315 mm и DN400 mm. Канализациони шахтови  пројектовани су као округла типска армирано бетонска ревизиона окна светлог отвора Ø1000 mm.</w:t>
      </w:r>
    </w:p>
    <w:p w14:paraId="74A3B976" w14:textId="0BEEBBF0" w:rsidR="006F52A7" w:rsidRPr="00962EED" w:rsidRDefault="006F52A7" w:rsidP="001B31DF">
      <w:pPr>
        <w:spacing w:after="60"/>
        <w:jc w:val="both"/>
        <w:rPr>
          <w:rFonts w:cstheme="minorHAnsi"/>
          <w:szCs w:val="24"/>
          <w:lang w:val="sr-Cyrl-RS"/>
        </w:rPr>
      </w:pPr>
      <w:r w:rsidRPr="00962EED">
        <w:rPr>
          <w:rFonts w:cstheme="minorHAnsi"/>
          <w:szCs w:val="24"/>
          <w:lang w:val="sr-Cyrl-RS"/>
        </w:rPr>
        <w:t>За прихват атмосферских вода са предметних саобраћајница намећу се следећа решења:</w:t>
      </w:r>
    </w:p>
    <w:p w14:paraId="480EEBDD" w14:textId="2001DA7D" w:rsidR="006F52A7" w:rsidRPr="006F52A7" w:rsidRDefault="006F52A7" w:rsidP="006F52A7">
      <w:pPr>
        <w:pStyle w:val="ListParagraph"/>
        <w:numPr>
          <w:ilvl w:val="0"/>
          <w:numId w:val="41"/>
        </w:numPr>
        <w:jc w:val="both"/>
        <w:rPr>
          <w:sz w:val="24"/>
          <w:szCs w:val="24"/>
          <w:lang w:val="sr-Cyrl-RS"/>
        </w:rPr>
      </w:pPr>
      <w:r w:rsidRPr="006F52A7">
        <w:rPr>
          <w:rFonts w:cs="Arial"/>
          <w:lang w:val="sr-Cyrl-RS"/>
        </w:rPr>
        <w:t>Постојећа канализација у Дунавској улици (</w:t>
      </w:r>
      <w:r w:rsidRPr="006F52A7">
        <w:rPr>
          <w:lang w:val="sr-Cyrl-RS"/>
        </w:rPr>
        <w:t>постојећи канализациони колектор ОБ300/450</w:t>
      </w:r>
      <w:r w:rsidRPr="006F52A7">
        <w:rPr>
          <w:rFonts w:cs="Arial"/>
          <w:lang w:val="sr-Cyrl-RS"/>
        </w:rPr>
        <w:t xml:space="preserve">)  </w:t>
      </w:r>
    </w:p>
    <w:p w14:paraId="7F7B4AD5" w14:textId="077E5CF5" w:rsidR="006F52A7" w:rsidRPr="006F52A7" w:rsidRDefault="006F52A7" w:rsidP="006F52A7">
      <w:pPr>
        <w:pStyle w:val="ListParagraph"/>
        <w:numPr>
          <w:ilvl w:val="0"/>
          <w:numId w:val="41"/>
        </w:numPr>
        <w:jc w:val="both"/>
        <w:rPr>
          <w:sz w:val="24"/>
          <w:szCs w:val="24"/>
          <w:lang w:val="sr-Cyrl-RS"/>
        </w:rPr>
      </w:pPr>
      <w:r w:rsidRPr="006F52A7">
        <w:rPr>
          <w:rFonts w:cs="Arial"/>
          <w:lang w:val="sr-Cyrl-RS"/>
        </w:rPr>
        <w:t>Постојећа канализација на булевару Деспота Стефана (прикупља отицај са рампе 3 и рампе 4 од којих су оба излива у постојећи шахт).</w:t>
      </w:r>
    </w:p>
    <w:p w14:paraId="37F2CD82" w14:textId="1858D6B5" w:rsidR="006F52A7" w:rsidRPr="006F52A7" w:rsidRDefault="006F52A7" w:rsidP="006F52A7">
      <w:pPr>
        <w:pStyle w:val="ListParagraph"/>
        <w:numPr>
          <w:ilvl w:val="0"/>
          <w:numId w:val="41"/>
        </w:numPr>
        <w:jc w:val="both"/>
        <w:rPr>
          <w:sz w:val="24"/>
          <w:szCs w:val="24"/>
          <w:lang w:val="sr-Cyrl-RS"/>
        </w:rPr>
      </w:pPr>
      <w:r w:rsidRPr="006F52A7">
        <w:rPr>
          <w:rFonts w:cs="Arial"/>
          <w:lang w:val="sr-Cyrl-RS"/>
        </w:rPr>
        <w:lastRenderedPageBreak/>
        <w:t xml:space="preserve">Новопројектована атмосферска канализација привремених рампи </w:t>
      </w:r>
    </w:p>
    <w:p w14:paraId="78C2BF14" w14:textId="0F7BBD84" w:rsidR="006F52A7" w:rsidRPr="006F52A7" w:rsidRDefault="006F52A7" w:rsidP="006F52A7">
      <w:pPr>
        <w:pStyle w:val="ListParagraph"/>
        <w:numPr>
          <w:ilvl w:val="0"/>
          <w:numId w:val="41"/>
        </w:numPr>
        <w:jc w:val="both"/>
        <w:rPr>
          <w:sz w:val="24"/>
          <w:szCs w:val="24"/>
          <w:lang w:val="sr-Cyrl-RS"/>
        </w:rPr>
      </w:pPr>
      <w:r w:rsidRPr="006F52A7">
        <w:rPr>
          <w:rFonts w:cs="Arial"/>
          <w:lang w:val="sr-Cyrl-RS"/>
        </w:rPr>
        <w:t xml:space="preserve">Постојећа канализација у насипу који води ка Дунаву (где се постојећи сливници замењују сливничким шахтовима) </w:t>
      </w:r>
    </w:p>
    <w:p w14:paraId="62294DB6" w14:textId="77777777" w:rsidR="006F52A7" w:rsidRPr="00E0457D" w:rsidRDefault="006F52A7" w:rsidP="006F52A7">
      <w:pPr>
        <w:pStyle w:val="ListParagraph"/>
        <w:ind w:left="360"/>
        <w:rPr>
          <w:rFonts w:cs="Arial"/>
          <w:lang w:val="sr-Cyrl-RS"/>
        </w:rPr>
      </w:pPr>
    </w:p>
    <w:p w14:paraId="2AD307B1" w14:textId="418991CA" w:rsidR="00456016" w:rsidRPr="001B31DF" w:rsidRDefault="006F52A7" w:rsidP="001B31DF">
      <w:pPr>
        <w:pStyle w:val="ListParagraph"/>
        <w:spacing w:after="0"/>
        <w:ind w:left="0"/>
        <w:jc w:val="both"/>
        <w:rPr>
          <w:rFonts w:cstheme="minorHAnsi"/>
          <w:lang w:val="sr-Cyrl-RS"/>
        </w:rPr>
      </w:pPr>
      <w:r w:rsidRPr="001B31DF">
        <w:rPr>
          <w:rFonts w:cstheme="minorHAnsi"/>
          <w:lang w:val="sr-Cyrl-RS"/>
        </w:rPr>
        <w:t>У зони укрштања прилазних конструкција са Дунавском улицом, у дужини од цца 163m предвиђа се измештање канализационог колектора ОБ300/450 како би се избегла конфликтна тачка са</w:t>
      </w:r>
      <w:r w:rsidR="009041F1" w:rsidRPr="001B31DF">
        <w:rPr>
          <w:rFonts w:cstheme="minorHAnsi"/>
          <w:lang w:val="sr-Cyrl-RS"/>
        </w:rPr>
        <w:t xml:space="preserve"> стубом прилазне конструкције. </w:t>
      </w:r>
      <w:r w:rsidR="00456016" w:rsidRPr="001B31DF">
        <w:rPr>
          <w:rFonts w:cstheme="minorHAnsi"/>
          <w:lang w:val="sr-Cyrl-RS"/>
        </w:rPr>
        <w:t>Пројектован је затворен систем одводњавања, где се сва сакупљена вода са саобраћајнице прикупља и доводи до сепаратора, где се пречишћава а потом упушта у постојећи канализациони систем. Положај сепаратора приказан је у пројекту 3.1 Хидротехничких инсталација.</w:t>
      </w:r>
    </w:p>
    <w:p w14:paraId="177E6913" w14:textId="0DAA47DA" w:rsidR="00606891" w:rsidRPr="002D04B7" w:rsidRDefault="00606891" w:rsidP="009041F1">
      <w:pPr>
        <w:pStyle w:val="Heading3"/>
        <w:spacing w:before="240" w:after="240"/>
        <w:ind w:left="567" w:hanging="567"/>
        <w:rPr>
          <w:rStyle w:val="fontstyle01"/>
          <w:rFonts w:eastAsiaTheme="minorHAnsi"/>
          <w:color w:val="auto"/>
          <w:sz w:val="22"/>
          <w:szCs w:val="22"/>
        </w:rPr>
      </w:pPr>
      <w:bookmarkStart w:id="165" w:name="_Toc121831244"/>
      <w:r w:rsidRPr="002D04B7">
        <w:rPr>
          <w:rStyle w:val="fontstyle01"/>
          <w:rFonts w:eastAsiaTheme="minorHAnsi"/>
          <w:color w:val="auto"/>
          <w:sz w:val="22"/>
          <w:szCs w:val="22"/>
        </w:rPr>
        <w:t>Мере заштите</w:t>
      </w:r>
      <w:r w:rsidR="003705C9">
        <w:rPr>
          <w:rStyle w:val="fontstyle01"/>
          <w:rFonts w:eastAsiaTheme="minorHAnsi"/>
          <w:color w:val="auto"/>
          <w:sz w:val="22"/>
          <w:szCs w:val="22"/>
          <w:lang w:val="sr-Cyrl-RS"/>
        </w:rPr>
        <w:t xml:space="preserve"> земљишта,</w:t>
      </w:r>
      <w:r w:rsidRPr="002D04B7">
        <w:rPr>
          <w:rStyle w:val="fontstyle01"/>
          <w:rFonts w:eastAsiaTheme="minorHAnsi"/>
          <w:color w:val="auto"/>
          <w:sz w:val="22"/>
          <w:szCs w:val="22"/>
        </w:rPr>
        <w:t xml:space="preserve"> еколошког коридора и </w:t>
      </w:r>
      <w:r w:rsidR="008009FF">
        <w:rPr>
          <w:rStyle w:val="fontstyle01"/>
          <w:rFonts w:eastAsiaTheme="minorHAnsi"/>
          <w:color w:val="auto"/>
          <w:sz w:val="22"/>
          <w:szCs w:val="22"/>
          <w:lang w:val="sr-Cyrl-RS"/>
        </w:rPr>
        <w:t>еколошки значајног подручја</w:t>
      </w:r>
      <w:bookmarkEnd w:id="165"/>
    </w:p>
    <w:p w14:paraId="74EB36AD" w14:textId="5C7538E6" w:rsidR="00606891" w:rsidRDefault="00606891" w:rsidP="00BB1A2A">
      <w:pPr>
        <w:overflowPunct w:val="0"/>
        <w:autoSpaceDE w:val="0"/>
        <w:autoSpaceDN w:val="0"/>
        <w:adjustRightInd w:val="0"/>
        <w:spacing w:after="60" w:line="240" w:lineRule="auto"/>
        <w:jc w:val="both"/>
        <w:textAlignment w:val="baseline"/>
        <w:rPr>
          <w:rFonts w:cstheme="minorHAnsi"/>
          <w:lang w:val="sr-Cyrl-RS"/>
        </w:rPr>
      </w:pPr>
      <w:r w:rsidRPr="008009FF">
        <w:rPr>
          <w:rFonts w:cstheme="minorHAnsi"/>
        </w:rPr>
        <w:t xml:space="preserve">С обзиром да се </w:t>
      </w:r>
      <w:r w:rsidR="008009FF" w:rsidRPr="008009FF">
        <w:rPr>
          <w:rFonts w:cstheme="minorHAnsi"/>
        </w:rPr>
        <w:t>локација пр</w:t>
      </w:r>
      <w:r w:rsidR="008009FF">
        <w:rPr>
          <w:rFonts w:cstheme="minorHAnsi"/>
        </w:rPr>
        <w:t>оје</w:t>
      </w:r>
      <w:r w:rsidR="008009FF" w:rsidRPr="008009FF">
        <w:rPr>
          <w:rFonts w:cstheme="minorHAnsi"/>
        </w:rPr>
        <w:t>кта налази</w:t>
      </w:r>
      <w:r w:rsidRPr="008009FF">
        <w:rPr>
          <w:rFonts w:cstheme="minorHAnsi"/>
        </w:rPr>
        <w:t xml:space="preserve"> </w:t>
      </w:r>
      <w:r w:rsidR="008009FF" w:rsidRPr="008009FF">
        <w:rPr>
          <w:rFonts w:cstheme="minorHAnsi"/>
        </w:rPr>
        <w:t>у непосредној близини еколошки значајног подручја „Ушће Саве у Дунав“</w:t>
      </w:r>
      <w:r w:rsidR="008009FF">
        <w:rPr>
          <w:rFonts w:cstheme="minorHAnsi"/>
        </w:rPr>
        <w:t xml:space="preserve"> </w:t>
      </w:r>
      <w:r w:rsidR="008009FF" w:rsidRPr="008009FF">
        <w:rPr>
          <w:rFonts w:cstheme="minorHAnsi"/>
        </w:rPr>
        <w:t xml:space="preserve">еколошке мреже РС. Река Дунав са приобалним појасом у природном и блископриродном стању је еколошки коридор еколошке мреже РС од међународног значаја, </w:t>
      </w:r>
      <w:r w:rsidR="008009FF">
        <w:rPr>
          <w:rFonts w:cstheme="minorHAnsi"/>
          <w:lang w:val="sr-Cyrl-RS"/>
        </w:rPr>
        <w:t>З</w:t>
      </w:r>
      <w:r w:rsidR="008009FF" w:rsidRPr="008009FF">
        <w:rPr>
          <w:rFonts w:cstheme="minorHAnsi"/>
        </w:rPr>
        <w:t xml:space="preserve">авод за заштиту природе </w:t>
      </w:r>
      <w:r w:rsidR="00E51783">
        <w:rPr>
          <w:rFonts w:cstheme="minorHAnsi"/>
          <w:lang w:val="sr-Cyrl-RS"/>
        </w:rPr>
        <w:t>С</w:t>
      </w:r>
      <w:r w:rsidR="008009FF" w:rsidRPr="008009FF">
        <w:rPr>
          <w:rFonts w:cstheme="minorHAnsi"/>
        </w:rPr>
        <w:t xml:space="preserve">рбије </w:t>
      </w:r>
      <w:r w:rsidR="00E51783">
        <w:rPr>
          <w:rFonts w:cstheme="minorHAnsi"/>
        </w:rPr>
        <w:t xml:space="preserve">19.10.2021. </w:t>
      </w:r>
      <w:r w:rsidR="008009FF" w:rsidRPr="008009FF">
        <w:rPr>
          <w:rFonts w:cstheme="minorHAnsi"/>
        </w:rPr>
        <w:t>године под 03 бр. 021-3086/2</w:t>
      </w:r>
      <w:r w:rsidR="00E51783">
        <w:rPr>
          <w:rFonts w:cstheme="minorHAnsi"/>
          <w:lang w:val="sr-Cyrl-RS"/>
        </w:rPr>
        <w:t>, прописао је услове којих је носилац п</w:t>
      </w:r>
      <w:r w:rsidR="00672C5E">
        <w:rPr>
          <w:rFonts w:cstheme="minorHAnsi"/>
          <w:lang w:val="sr-Cyrl-RS"/>
        </w:rPr>
        <w:t>ројекта дужан да се придр</w:t>
      </w:r>
      <w:r w:rsidR="00E51783">
        <w:rPr>
          <w:rFonts w:cstheme="minorHAnsi"/>
          <w:lang w:val="sr-Cyrl-RS"/>
        </w:rPr>
        <w:t>жава и који обухватају следеће:</w:t>
      </w:r>
    </w:p>
    <w:p w14:paraId="447ACD8E" w14:textId="04D743D7" w:rsidR="00E51783" w:rsidRPr="00E51783" w:rsidRDefault="00E51783" w:rsidP="00BB1A2A">
      <w:pPr>
        <w:overflowPunct w:val="0"/>
        <w:autoSpaceDE w:val="0"/>
        <w:autoSpaceDN w:val="0"/>
        <w:adjustRightInd w:val="0"/>
        <w:spacing w:after="60" w:line="240" w:lineRule="auto"/>
        <w:jc w:val="both"/>
        <w:textAlignment w:val="baseline"/>
        <w:rPr>
          <w:rFonts w:cstheme="minorHAnsi"/>
        </w:rPr>
      </w:pPr>
      <w:r w:rsidRPr="00E51783">
        <w:rPr>
          <w:rFonts w:cstheme="minorHAnsi"/>
        </w:rPr>
        <w:t>- Прилазна конструкција друмско - желе</w:t>
      </w:r>
      <w:r w:rsidR="00456016">
        <w:rPr>
          <w:rFonts w:cstheme="minorHAnsi"/>
          <w:lang w:val="sr-Cyrl-RS"/>
        </w:rPr>
        <w:t>з</w:t>
      </w:r>
      <w:r w:rsidRPr="00E51783">
        <w:rPr>
          <w:rFonts w:cstheme="minorHAnsi"/>
        </w:rPr>
        <w:t>ничког моста преко реке Дунав – „Панчевачки мост“ може се изградити на кат. парцелама бр: 123/116, 123/117,</w:t>
      </w:r>
      <w:r>
        <w:rPr>
          <w:rFonts w:cstheme="minorHAnsi"/>
        </w:rPr>
        <w:t xml:space="preserve"> </w:t>
      </w:r>
      <w:r w:rsidRPr="00E51783">
        <w:rPr>
          <w:rFonts w:cstheme="minorHAnsi"/>
        </w:rPr>
        <w:t>138/2, 138/1, 125/18, 123/7, 123/155, 125/31, 127/99, 127/37, 127/36, 127/98, 127/81,</w:t>
      </w:r>
      <w:r>
        <w:rPr>
          <w:rFonts w:cstheme="minorHAnsi"/>
        </w:rPr>
        <w:t xml:space="preserve"> </w:t>
      </w:r>
      <w:r w:rsidRPr="00E51783">
        <w:rPr>
          <w:rFonts w:cstheme="minorHAnsi"/>
        </w:rPr>
        <w:t>127/84, 127/83, 127/95, 127/94, 127/35, 127/93, 127/82, 127/80, 127/79, 127/18,</w:t>
      </w:r>
      <w:r>
        <w:rPr>
          <w:rFonts w:cstheme="minorHAnsi"/>
        </w:rPr>
        <w:t xml:space="preserve"> </w:t>
      </w:r>
      <w:r w:rsidRPr="00E51783">
        <w:rPr>
          <w:rFonts w:cstheme="minorHAnsi"/>
        </w:rPr>
        <w:t>127/111, 112/5, 127/50, 127/49, 127/104, 127/17, 127/5, 30/12, 127/66, 9/1, 14/1, 7/32,</w:t>
      </w:r>
      <w:r>
        <w:rPr>
          <w:rFonts w:cstheme="minorHAnsi"/>
        </w:rPr>
        <w:t xml:space="preserve"> </w:t>
      </w:r>
      <w:r w:rsidRPr="00E51783">
        <w:rPr>
          <w:rFonts w:cstheme="minorHAnsi"/>
        </w:rPr>
        <w:t>127/6, 127/109, 127/51, 127/105, 127/52, 127/21, 127/91, 127/34, 127/100, 127/20,</w:t>
      </w:r>
      <w:r>
        <w:rPr>
          <w:rFonts w:cstheme="minorHAnsi"/>
        </w:rPr>
        <w:t xml:space="preserve"> </w:t>
      </w:r>
      <w:r w:rsidRPr="00E51783">
        <w:rPr>
          <w:rFonts w:cstheme="minorHAnsi"/>
        </w:rPr>
        <w:t>127/110, 127/108, 127/106, 127/28. 127/107, 127/54, 127/27, 127/22, 127/14, 7/19, КО</w:t>
      </w:r>
      <w:r>
        <w:rPr>
          <w:rFonts w:cstheme="minorHAnsi"/>
        </w:rPr>
        <w:t xml:space="preserve"> </w:t>
      </w:r>
      <w:r w:rsidRPr="00E51783">
        <w:rPr>
          <w:rFonts w:cstheme="minorHAnsi"/>
        </w:rPr>
        <w:t>Палилула, територија града Београда – општина Палилула, у складу са просторнопланском и урбанистичком документацијом за предметно подручје. Обезбедити</w:t>
      </w:r>
      <w:r>
        <w:rPr>
          <w:rFonts w:cstheme="minorHAnsi"/>
        </w:rPr>
        <w:t xml:space="preserve"> </w:t>
      </w:r>
      <w:r w:rsidRPr="00E51783">
        <w:rPr>
          <w:rFonts w:cstheme="minorHAnsi"/>
        </w:rPr>
        <w:t>заштиту јавног интереса и утврдити оптималне оквире за формирање и</w:t>
      </w:r>
      <w:r>
        <w:rPr>
          <w:rFonts w:cstheme="minorHAnsi"/>
        </w:rPr>
        <w:t xml:space="preserve"> </w:t>
      </w:r>
      <w:r w:rsidRPr="00E51783">
        <w:rPr>
          <w:rFonts w:cstheme="minorHAnsi"/>
        </w:rPr>
        <w:t>функционисање предвиђених садржаја у оквиру површина за остале намене;</w:t>
      </w:r>
    </w:p>
    <w:p w14:paraId="1B905950" w14:textId="209E5118" w:rsidR="00E51783" w:rsidRPr="00E51783" w:rsidRDefault="00E51783" w:rsidP="00BB1A2A">
      <w:pPr>
        <w:overflowPunct w:val="0"/>
        <w:autoSpaceDE w:val="0"/>
        <w:autoSpaceDN w:val="0"/>
        <w:adjustRightInd w:val="0"/>
        <w:spacing w:after="60" w:line="240" w:lineRule="auto"/>
        <w:jc w:val="both"/>
        <w:textAlignment w:val="baseline"/>
        <w:rPr>
          <w:rFonts w:cstheme="minorHAnsi"/>
        </w:rPr>
      </w:pPr>
      <w:r>
        <w:rPr>
          <w:rFonts w:cstheme="minorHAnsi"/>
        </w:rPr>
        <w:t xml:space="preserve">- </w:t>
      </w:r>
      <w:r w:rsidR="00FC28BD">
        <w:rPr>
          <w:rFonts w:cstheme="minorHAnsi"/>
        </w:rPr>
        <w:t>Конструкцију друмско–</w:t>
      </w:r>
      <w:r w:rsidRPr="00E51783">
        <w:rPr>
          <w:rFonts w:cstheme="minorHAnsi"/>
        </w:rPr>
        <w:t>желе</w:t>
      </w:r>
      <w:r w:rsidR="00FC28BD">
        <w:rPr>
          <w:rFonts w:cstheme="minorHAnsi"/>
          <w:lang w:val="sr-Cyrl-RS"/>
        </w:rPr>
        <w:t>з</w:t>
      </w:r>
      <w:r w:rsidRPr="00E51783">
        <w:rPr>
          <w:rFonts w:cstheme="minorHAnsi"/>
        </w:rPr>
        <w:t>ничког моста пројектовати тако да у потпуности</w:t>
      </w:r>
      <w:r w:rsidRPr="00E51783">
        <w:rPr>
          <w:rFonts w:cstheme="minorHAnsi"/>
        </w:rPr>
        <w:br/>
        <w:t>омогућава несметано одвијање саобраћаја на</w:t>
      </w:r>
      <w:r>
        <w:rPr>
          <w:rFonts w:cstheme="minorHAnsi"/>
        </w:rPr>
        <w:t xml:space="preserve"> функционалан и безбедан начин.</w:t>
      </w:r>
    </w:p>
    <w:p w14:paraId="7C7A1BEE" w14:textId="250D448F" w:rsidR="00E51783" w:rsidRPr="00E51783" w:rsidRDefault="00E51783" w:rsidP="00BB1A2A">
      <w:pPr>
        <w:overflowPunct w:val="0"/>
        <w:autoSpaceDE w:val="0"/>
        <w:autoSpaceDN w:val="0"/>
        <w:adjustRightInd w:val="0"/>
        <w:spacing w:after="60" w:line="240" w:lineRule="auto"/>
        <w:jc w:val="both"/>
        <w:textAlignment w:val="baseline"/>
        <w:rPr>
          <w:rFonts w:cstheme="minorHAnsi"/>
        </w:rPr>
      </w:pPr>
      <w:r>
        <w:rPr>
          <w:rFonts w:cstheme="minorHAnsi"/>
        </w:rPr>
        <w:t xml:space="preserve">- </w:t>
      </w:r>
      <w:r w:rsidRPr="00E51783">
        <w:rPr>
          <w:rFonts w:cstheme="minorHAnsi"/>
        </w:rPr>
        <w:t>Техничко решење паралелног вођења и начина укрштања инфраструктурних</w:t>
      </w:r>
      <w:r w:rsidR="00853B93">
        <w:rPr>
          <w:rFonts w:cstheme="minorHAnsi"/>
        </w:rPr>
        <w:t xml:space="preserve"> </w:t>
      </w:r>
      <w:r w:rsidRPr="00E51783">
        <w:rPr>
          <w:rFonts w:cstheme="minorHAnsi"/>
        </w:rPr>
        <w:t>водова који прелазе преко прилазне конструкције моста, усагласити са свим</w:t>
      </w:r>
      <w:r w:rsidR="00853B93">
        <w:rPr>
          <w:rFonts w:cstheme="minorHAnsi"/>
        </w:rPr>
        <w:t xml:space="preserve"> важећим </w:t>
      </w:r>
      <w:r>
        <w:rPr>
          <w:rFonts w:cstheme="minorHAnsi"/>
        </w:rPr>
        <w:t>прописима.</w:t>
      </w:r>
    </w:p>
    <w:p w14:paraId="6EC91619" w14:textId="3741C73C" w:rsidR="00E51783" w:rsidRPr="00061E35" w:rsidRDefault="00E51783" w:rsidP="00BB1A2A">
      <w:pPr>
        <w:overflowPunct w:val="0"/>
        <w:autoSpaceDE w:val="0"/>
        <w:autoSpaceDN w:val="0"/>
        <w:adjustRightInd w:val="0"/>
        <w:spacing w:after="60" w:line="240" w:lineRule="auto"/>
        <w:jc w:val="both"/>
        <w:textAlignment w:val="baseline"/>
        <w:rPr>
          <w:rFonts w:cs="Arial"/>
          <w:color w:val="000000"/>
        </w:rPr>
      </w:pPr>
      <w:r w:rsidRPr="00061E35">
        <w:rPr>
          <w:rFonts w:cs="Arial"/>
        </w:rPr>
        <w:t>- Дефинисати одговарајуће поступке и мере заштите, превенције акцидената и</w:t>
      </w:r>
      <w:r w:rsidRPr="00061E35">
        <w:rPr>
          <w:rFonts w:cs="Arial"/>
        </w:rPr>
        <w:br/>
        <w:t>умањење негативних ефеката (бука, загађење ваздуха, вибрације, светлосно</w:t>
      </w:r>
      <w:r w:rsidR="00853B93">
        <w:rPr>
          <w:rFonts w:cs="Arial"/>
        </w:rPr>
        <w:t xml:space="preserve"> </w:t>
      </w:r>
      <w:r w:rsidRPr="00061E35">
        <w:rPr>
          <w:rFonts w:cs="Arial"/>
        </w:rPr>
        <w:t>загађење)</w:t>
      </w:r>
    </w:p>
    <w:p w14:paraId="75B282DC" w14:textId="369EDDEF" w:rsidR="00E51783" w:rsidRPr="00061E35" w:rsidRDefault="00E51783" w:rsidP="00BB1A2A">
      <w:pPr>
        <w:overflowPunct w:val="0"/>
        <w:autoSpaceDE w:val="0"/>
        <w:autoSpaceDN w:val="0"/>
        <w:adjustRightInd w:val="0"/>
        <w:spacing w:after="60" w:line="240" w:lineRule="auto"/>
        <w:jc w:val="both"/>
        <w:textAlignment w:val="baseline"/>
        <w:rPr>
          <w:rFonts w:cs="Arial"/>
          <w:color w:val="000000"/>
        </w:rPr>
      </w:pPr>
      <w:r w:rsidRPr="00061E35">
        <w:rPr>
          <w:rFonts w:cs="Arial"/>
        </w:rPr>
        <w:t>- Током извођења радова потребно је у што природнијем стању очувати физичку</w:t>
      </w:r>
      <w:r w:rsidRPr="00061E35">
        <w:rPr>
          <w:rFonts w:cs="Arial"/>
        </w:rPr>
        <w:br/>
        <w:t>структуру обале водотока, групе стабала и појединачних стабла локације на којој</w:t>
      </w:r>
      <w:r w:rsidRPr="00061E35">
        <w:rPr>
          <w:rFonts w:cs="Arial"/>
        </w:rPr>
        <w:br/>
        <w:t>се изводе радови.</w:t>
      </w:r>
    </w:p>
    <w:p w14:paraId="23B50133" w14:textId="79DE5FB5" w:rsidR="00E51783" w:rsidRPr="00061E35" w:rsidRDefault="00E51783" w:rsidP="00BB1A2A">
      <w:pPr>
        <w:overflowPunct w:val="0"/>
        <w:autoSpaceDE w:val="0"/>
        <w:autoSpaceDN w:val="0"/>
        <w:adjustRightInd w:val="0"/>
        <w:spacing w:after="60" w:line="240" w:lineRule="auto"/>
        <w:jc w:val="both"/>
        <w:textAlignment w:val="baseline"/>
        <w:rPr>
          <w:rFonts w:cs="Arial"/>
        </w:rPr>
      </w:pPr>
      <w:r w:rsidRPr="00061E35">
        <w:rPr>
          <w:rFonts w:cs="Arial"/>
        </w:rPr>
        <w:t>- Предметни радови не смеју довести до битнијих промена морфологије терена и</w:t>
      </w:r>
      <w:r w:rsidRPr="00061E35">
        <w:rPr>
          <w:rFonts w:cs="Arial"/>
        </w:rPr>
        <w:br/>
        <w:t>настанка развоја инжењерско-геолошких процеса и појава.</w:t>
      </w:r>
    </w:p>
    <w:p w14:paraId="0A0C502A" w14:textId="0FCC7992" w:rsidR="00E51783" w:rsidRPr="00061E35" w:rsidRDefault="00E51783" w:rsidP="00BB1A2A">
      <w:pPr>
        <w:overflowPunct w:val="0"/>
        <w:autoSpaceDE w:val="0"/>
        <w:autoSpaceDN w:val="0"/>
        <w:adjustRightInd w:val="0"/>
        <w:spacing w:after="60" w:line="240" w:lineRule="auto"/>
        <w:jc w:val="both"/>
        <w:textAlignment w:val="baseline"/>
        <w:rPr>
          <w:rFonts w:cs="Arial"/>
        </w:rPr>
      </w:pPr>
      <w:r w:rsidRPr="00061E35">
        <w:rPr>
          <w:rFonts w:cs="Arial"/>
        </w:rPr>
        <w:t>- Осветљење прилазне конструкције моста треба да буде усмерено ка тлу или ка</w:t>
      </w:r>
      <w:r w:rsidRPr="00061E35">
        <w:rPr>
          <w:rFonts w:cs="Arial"/>
        </w:rPr>
        <w:br/>
        <w:t>површинама конструкције, у циљу очувања фауне птица и других животиња.</w:t>
      </w:r>
    </w:p>
    <w:p w14:paraId="7F5CD914" w14:textId="16021890" w:rsidR="00E51783" w:rsidRPr="00061E35" w:rsidRDefault="00E51783" w:rsidP="00BB1A2A">
      <w:pPr>
        <w:overflowPunct w:val="0"/>
        <w:autoSpaceDE w:val="0"/>
        <w:autoSpaceDN w:val="0"/>
        <w:adjustRightInd w:val="0"/>
        <w:spacing w:after="60" w:line="240" w:lineRule="auto"/>
        <w:jc w:val="both"/>
        <w:textAlignment w:val="baseline"/>
        <w:rPr>
          <w:rFonts w:cs="Arial"/>
          <w:color w:val="000000"/>
        </w:rPr>
      </w:pPr>
      <w:r w:rsidRPr="00061E35">
        <w:rPr>
          <w:rFonts w:cs="Arial"/>
        </w:rPr>
        <w:t>- Електричне инсталације обезбедити на начин да се онемогући насељавање птица</w:t>
      </w:r>
      <w:r w:rsidRPr="00061E35">
        <w:rPr>
          <w:rFonts w:cs="Arial"/>
        </w:rPr>
        <w:br/>
        <w:t>и слепих мишева и страдање истих у зони електричних инсталација.</w:t>
      </w:r>
    </w:p>
    <w:p w14:paraId="0A2C9E59" w14:textId="13CCC07E" w:rsidR="00061E35" w:rsidRPr="00061E35" w:rsidRDefault="00853B93" w:rsidP="00BB1A2A">
      <w:pPr>
        <w:overflowPunct w:val="0"/>
        <w:autoSpaceDE w:val="0"/>
        <w:autoSpaceDN w:val="0"/>
        <w:adjustRightInd w:val="0"/>
        <w:spacing w:after="60" w:line="240" w:lineRule="auto"/>
        <w:jc w:val="both"/>
        <w:textAlignment w:val="baseline"/>
        <w:rPr>
          <w:rFonts w:cs="Arial"/>
        </w:rPr>
      </w:pPr>
      <w:r>
        <w:rPr>
          <w:rFonts w:cs="Arial"/>
        </w:rPr>
        <w:t xml:space="preserve">- </w:t>
      </w:r>
      <w:r w:rsidR="00E51783" w:rsidRPr="00061E35">
        <w:rPr>
          <w:rFonts w:cs="Arial"/>
        </w:rPr>
        <w:t>Током рушења постојеће и изградњ</w:t>
      </w:r>
      <w:r w:rsidR="00672C5E">
        <w:rPr>
          <w:rFonts w:cs="Arial"/>
          <w:lang w:val="sr-Cyrl-RS"/>
        </w:rPr>
        <w:t xml:space="preserve">е </w:t>
      </w:r>
      <w:r w:rsidR="00E51783" w:rsidRPr="00061E35">
        <w:rPr>
          <w:rFonts w:cs="Arial"/>
        </w:rPr>
        <w:t>нове прилазне конструкције моста,</w:t>
      </w:r>
      <w:r w:rsidR="00E51783" w:rsidRPr="00061E35">
        <w:rPr>
          <w:rFonts w:cs="Arial"/>
        </w:rPr>
        <w:br/>
        <w:t>неопходно је дефинисати и обезбедити локације за привремено депоновање</w:t>
      </w:r>
      <w:r w:rsidR="00E51783" w:rsidRPr="00061E35">
        <w:rPr>
          <w:rFonts w:cs="Arial"/>
        </w:rPr>
        <w:br/>
        <w:t>грађевинског материјала, опреме и другог материјала потребног за изградњу, чије</w:t>
      </w:r>
      <w:r w:rsidR="00E51783" w:rsidRPr="00061E35">
        <w:rPr>
          <w:rFonts w:cs="Arial"/>
        </w:rPr>
        <w:br/>
        <w:t>је коришћење ограничено на време трајања радова.</w:t>
      </w:r>
    </w:p>
    <w:p w14:paraId="7E5CBDB0" w14:textId="3FEB367A" w:rsidR="00061E35" w:rsidRPr="00061E35" w:rsidRDefault="00061E35" w:rsidP="00BB1A2A">
      <w:pPr>
        <w:overflowPunct w:val="0"/>
        <w:autoSpaceDE w:val="0"/>
        <w:autoSpaceDN w:val="0"/>
        <w:adjustRightInd w:val="0"/>
        <w:spacing w:after="60" w:line="240" w:lineRule="auto"/>
        <w:jc w:val="both"/>
        <w:textAlignment w:val="baseline"/>
        <w:rPr>
          <w:rFonts w:cs="Arial"/>
          <w:lang w:val="sr-Cyrl-RS"/>
        </w:rPr>
      </w:pPr>
      <w:r w:rsidRPr="00061E35">
        <w:rPr>
          <w:rFonts w:cs="Arial"/>
        </w:rPr>
        <w:lastRenderedPageBreak/>
        <w:t xml:space="preserve">- </w:t>
      </w:r>
      <w:r w:rsidR="00E51783" w:rsidRPr="00061E35">
        <w:rPr>
          <w:rFonts w:cs="Arial"/>
        </w:rPr>
        <w:t>У току извођења предметних радова потребно је одржавати максимални ниво</w:t>
      </w:r>
      <w:r w:rsidR="00672C5E">
        <w:rPr>
          <w:rFonts w:cs="Arial"/>
        </w:rPr>
        <w:t xml:space="preserve"> </w:t>
      </w:r>
      <w:r w:rsidR="00E51783" w:rsidRPr="00061E35">
        <w:rPr>
          <w:rFonts w:cs="Arial"/>
        </w:rPr>
        <w:t>комуналне хигијене. Комунални отпад настао у току радова сакупљати у судове</w:t>
      </w:r>
      <w:r w:rsidR="00672C5E">
        <w:rPr>
          <w:rFonts w:cs="Arial"/>
        </w:rPr>
        <w:t xml:space="preserve"> </w:t>
      </w:r>
      <w:r w:rsidR="00E51783" w:rsidRPr="00061E35">
        <w:rPr>
          <w:rFonts w:cs="Arial"/>
        </w:rPr>
        <w:t>који су за ту сврху намењени и редовно га евакуисати у сарадњи са надлежном</w:t>
      </w:r>
      <w:r w:rsidR="00672C5E">
        <w:rPr>
          <w:rFonts w:cs="Arial"/>
        </w:rPr>
        <w:t xml:space="preserve"> </w:t>
      </w:r>
      <w:r w:rsidR="0058629D">
        <w:rPr>
          <w:rFonts w:cs="Arial"/>
        </w:rPr>
        <w:t xml:space="preserve">комуналном службом, </w:t>
      </w:r>
      <w:r w:rsidR="00E51783" w:rsidRPr="00061E35">
        <w:rPr>
          <w:rFonts w:cs="Arial"/>
        </w:rPr>
        <w:t>односно спровести систематско прикупљање чврстог</w:t>
      </w:r>
      <w:r w:rsidR="00672C5E">
        <w:rPr>
          <w:rFonts w:cs="Arial"/>
        </w:rPr>
        <w:t xml:space="preserve"> </w:t>
      </w:r>
      <w:r w:rsidR="00E51783" w:rsidRPr="00061E35">
        <w:rPr>
          <w:rFonts w:cs="Arial"/>
        </w:rPr>
        <w:t>отпада који се јавља у процесу градње и бо</w:t>
      </w:r>
      <w:r w:rsidRPr="00061E35">
        <w:rPr>
          <w:rFonts w:cs="Arial"/>
        </w:rPr>
        <w:t>равка радника у зони градилишта</w:t>
      </w:r>
      <w:r w:rsidRPr="00061E35">
        <w:rPr>
          <w:rFonts w:cs="Arial"/>
          <w:lang w:val="sr-Cyrl-RS"/>
        </w:rPr>
        <w:t>.</w:t>
      </w:r>
    </w:p>
    <w:p w14:paraId="1D1F3A61" w14:textId="36CF473D" w:rsidR="00061E35" w:rsidRPr="00061E35" w:rsidRDefault="00061E35" w:rsidP="00BB1A2A">
      <w:pPr>
        <w:overflowPunct w:val="0"/>
        <w:autoSpaceDE w:val="0"/>
        <w:autoSpaceDN w:val="0"/>
        <w:adjustRightInd w:val="0"/>
        <w:spacing w:after="60" w:line="240" w:lineRule="auto"/>
        <w:jc w:val="both"/>
        <w:textAlignment w:val="baseline"/>
        <w:rPr>
          <w:rFonts w:cs="Arial"/>
          <w:color w:val="000000"/>
        </w:rPr>
      </w:pPr>
      <w:r w:rsidRPr="00061E35">
        <w:rPr>
          <w:rFonts w:cs="Arial"/>
          <w:lang w:val="sr-Cyrl-RS"/>
        </w:rPr>
        <w:t xml:space="preserve">- </w:t>
      </w:r>
      <w:r w:rsidR="00E51783" w:rsidRPr="00061E35">
        <w:rPr>
          <w:rFonts w:cs="Arial"/>
        </w:rPr>
        <w:t>Након окончања радова, сав комунални отпад, вишак материјала и опреме мора</w:t>
      </w:r>
      <w:r w:rsidR="00E51783" w:rsidRPr="00061E35">
        <w:rPr>
          <w:rFonts w:cs="Arial"/>
        </w:rPr>
        <w:br/>
        <w:t xml:space="preserve">бити уклоњен са </w:t>
      </w:r>
      <w:r w:rsidRPr="00061E35">
        <w:rPr>
          <w:rFonts w:cs="Arial"/>
        </w:rPr>
        <w:t>локација привременог депоновања.</w:t>
      </w:r>
    </w:p>
    <w:p w14:paraId="6BDDDEAE" w14:textId="33180C37" w:rsidR="00061E35" w:rsidRPr="00061E35" w:rsidRDefault="00061E35" w:rsidP="00BB1A2A">
      <w:pPr>
        <w:overflowPunct w:val="0"/>
        <w:autoSpaceDE w:val="0"/>
        <w:autoSpaceDN w:val="0"/>
        <w:adjustRightInd w:val="0"/>
        <w:spacing w:after="60" w:line="240" w:lineRule="auto"/>
        <w:textAlignment w:val="baseline"/>
        <w:rPr>
          <w:rFonts w:cs="Arial"/>
        </w:rPr>
      </w:pPr>
      <w:r w:rsidRPr="00061E35">
        <w:rPr>
          <w:rFonts w:cs="Arial"/>
          <w:color w:val="000000"/>
        </w:rPr>
        <w:t xml:space="preserve">- </w:t>
      </w:r>
      <w:r w:rsidR="00E51783" w:rsidRPr="00061E35">
        <w:rPr>
          <w:rFonts w:cs="Arial"/>
        </w:rPr>
        <w:t>У свим етапама грађења, обавезно је:</w:t>
      </w:r>
    </w:p>
    <w:p w14:paraId="68F601AE" w14:textId="1032F52F" w:rsidR="00061E35" w:rsidRPr="00061E35" w:rsidRDefault="00E51783" w:rsidP="00BB1A2A">
      <w:pPr>
        <w:overflowPunct w:val="0"/>
        <w:autoSpaceDE w:val="0"/>
        <w:autoSpaceDN w:val="0"/>
        <w:adjustRightInd w:val="0"/>
        <w:spacing w:after="60" w:line="240" w:lineRule="auto"/>
        <w:jc w:val="both"/>
        <w:textAlignment w:val="baseline"/>
        <w:rPr>
          <w:rFonts w:cs="Arial"/>
          <w:color w:val="000000"/>
        </w:rPr>
      </w:pPr>
      <w:r w:rsidRPr="00061E35">
        <w:rPr>
          <w:rFonts w:cs="Arial"/>
        </w:rPr>
        <w:sym w:font="Symbol" w:char="F0B7"/>
      </w:r>
      <w:r w:rsidRPr="00061E35">
        <w:rPr>
          <w:rFonts w:cs="Arial"/>
        </w:rPr>
        <w:t xml:space="preserve"> </w:t>
      </w:r>
      <w:r w:rsidR="00C5083E">
        <w:rPr>
          <w:rFonts w:cs="Arial"/>
          <w:lang w:val="sr-Cyrl-RS"/>
        </w:rPr>
        <w:t>Г</w:t>
      </w:r>
      <w:r w:rsidRPr="00061E35">
        <w:rPr>
          <w:rFonts w:cs="Arial"/>
        </w:rPr>
        <w:t>радилиште организовати на минималној површини потребној за његово</w:t>
      </w:r>
      <w:r w:rsidR="002E251C">
        <w:rPr>
          <w:rFonts w:cs="Arial"/>
        </w:rPr>
        <w:t xml:space="preserve"> </w:t>
      </w:r>
      <w:r w:rsidRPr="00061E35">
        <w:rPr>
          <w:rFonts w:cs="Arial"/>
        </w:rPr>
        <w:t>функционисање, а манипулативне површине просторно ограничити;</w:t>
      </w:r>
    </w:p>
    <w:p w14:paraId="5EEA23C7" w14:textId="2E47E281" w:rsidR="00061E35" w:rsidRPr="00061E35" w:rsidRDefault="00E51783" w:rsidP="00BB1A2A">
      <w:pPr>
        <w:overflowPunct w:val="0"/>
        <w:autoSpaceDE w:val="0"/>
        <w:autoSpaceDN w:val="0"/>
        <w:adjustRightInd w:val="0"/>
        <w:spacing w:after="60" w:line="240" w:lineRule="auto"/>
        <w:jc w:val="both"/>
        <w:textAlignment w:val="baseline"/>
        <w:rPr>
          <w:rFonts w:cs="Arial"/>
          <w:color w:val="000000"/>
        </w:rPr>
      </w:pPr>
      <w:r w:rsidRPr="00061E35">
        <w:rPr>
          <w:rFonts w:cs="Arial"/>
        </w:rPr>
        <w:sym w:font="Symbol" w:char="F0B7"/>
      </w:r>
      <w:r w:rsidRPr="00061E35">
        <w:rPr>
          <w:rFonts w:cs="Arial"/>
        </w:rPr>
        <w:t xml:space="preserve"> </w:t>
      </w:r>
      <w:r w:rsidR="00C5083E">
        <w:rPr>
          <w:rFonts w:cs="Arial"/>
          <w:lang w:val="sr-Cyrl-RS"/>
        </w:rPr>
        <w:t>Р</w:t>
      </w:r>
      <w:r w:rsidRPr="00061E35">
        <w:rPr>
          <w:rFonts w:cs="Arial"/>
        </w:rPr>
        <w:t>адове изводити у простору градилишта и у складу са грађевинском дозволом,</w:t>
      </w:r>
      <w:r w:rsidR="00672C5E">
        <w:rPr>
          <w:rFonts w:cs="Arial"/>
        </w:rPr>
        <w:t xml:space="preserve"> </w:t>
      </w:r>
      <w:r w:rsidRPr="00061E35">
        <w:rPr>
          <w:rFonts w:cs="Arial"/>
        </w:rPr>
        <w:t>а све етапе радова правовремено пријавити надлежним службама, органима</w:t>
      </w:r>
      <w:r w:rsidR="00672C5E">
        <w:rPr>
          <w:rFonts w:cs="Arial"/>
        </w:rPr>
        <w:t xml:space="preserve"> </w:t>
      </w:r>
      <w:r w:rsidRPr="00061E35">
        <w:rPr>
          <w:rFonts w:cs="Arial"/>
        </w:rPr>
        <w:t>локалне самоуправе, организацијама које су условиле надзор и другим</w:t>
      </w:r>
      <w:r w:rsidR="00672C5E">
        <w:rPr>
          <w:rFonts w:cs="Arial"/>
        </w:rPr>
        <w:t xml:space="preserve"> </w:t>
      </w:r>
      <w:r w:rsidRPr="00061E35">
        <w:rPr>
          <w:rFonts w:cs="Arial"/>
        </w:rPr>
        <w:t>корисницима простора;</w:t>
      </w:r>
    </w:p>
    <w:p w14:paraId="3FDCA65D" w14:textId="7D800E6D" w:rsidR="00061E35" w:rsidRPr="00061E35" w:rsidRDefault="00E51783" w:rsidP="00BB1A2A">
      <w:pPr>
        <w:overflowPunct w:val="0"/>
        <w:autoSpaceDE w:val="0"/>
        <w:autoSpaceDN w:val="0"/>
        <w:adjustRightInd w:val="0"/>
        <w:spacing w:after="60" w:line="240" w:lineRule="auto"/>
        <w:textAlignment w:val="baseline"/>
        <w:rPr>
          <w:rFonts w:cs="Arial"/>
        </w:rPr>
      </w:pPr>
      <w:r w:rsidRPr="00061E35">
        <w:rPr>
          <w:rFonts w:cs="Arial"/>
        </w:rPr>
        <w:sym w:font="Symbol" w:char="F0B7"/>
      </w:r>
      <w:r w:rsidRPr="00061E35">
        <w:rPr>
          <w:rFonts w:cs="Arial"/>
        </w:rPr>
        <w:t xml:space="preserve"> </w:t>
      </w:r>
      <w:r w:rsidR="00C5083E">
        <w:rPr>
          <w:rFonts w:cs="Arial"/>
          <w:lang w:val="sr-Cyrl-RS"/>
        </w:rPr>
        <w:t>М</w:t>
      </w:r>
      <w:r w:rsidRPr="00061E35">
        <w:rPr>
          <w:rFonts w:cs="Arial"/>
        </w:rPr>
        <w:t>аксимално користити постојећу саобраћајну инфраструктуру за прилаз</w:t>
      </w:r>
      <w:r w:rsidR="00672C5E">
        <w:rPr>
          <w:rFonts w:cs="Arial"/>
        </w:rPr>
        <w:t xml:space="preserve"> </w:t>
      </w:r>
      <w:r w:rsidRPr="00061E35">
        <w:rPr>
          <w:rFonts w:cs="Arial"/>
        </w:rPr>
        <w:t>локацији;</w:t>
      </w:r>
    </w:p>
    <w:p w14:paraId="0956D416" w14:textId="5375EA59" w:rsidR="00061E35" w:rsidRPr="00061E35" w:rsidRDefault="00E51783" w:rsidP="00BB1A2A">
      <w:pPr>
        <w:overflowPunct w:val="0"/>
        <w:autoSpaceDE w:val="0"/>
        <w:autoSpaceDN w:val="0"/>
        <w:adjustRightInd w:val="0"/>
        <w:spacing w:after="60" w:line="240" w:lineRule="auto"/>
        <w:jc w:val="both"/>
        <w:textAlignment w:val="baseline"/>
        <w:rPr>
          <w:rFonts w:cs="Arial"/>
        </w:rPr>
      </w:pPr>
      <w:r w:rsidRPr="00061E35">
        <w:rPr>
          <w:rFonts w:cs="Arial"/>
        </w:rPr>
        <w:sym w:font="Symbol" w:char="F0B7"/>
      </w:r>
      <w:r w:rsidRPr="00061E35">
        <w:rPr>
          <w:rFonts w:cs="Arial"/>
        </w:rPr>
        <w:t xml:space="preserve"> </w:t>
      </w:r>
      <w:r w:rsidR="00C5083E">
        <w:rPr>
          <w:rFonts w:cs="Arial"/>
          <w:lang w:val="sr-Cyrl-RS"/>
        </w:rPr>
        <w:t>И</w:t>
      </w:r>
      <w:r w:rsidRPr="00061E35">
        <w:rPr>
          <w:rFonts w:cs="Arial"/>
        </w:rPr>
        <w:t>скопани слој земљишта депоновати засебно како би био искоришћен за</w:t>
      </w:r>
      <w:r w:rsidR="00672C5E">
        <w:rPr>
          <w:rFonts w:cs="Arial"/>
        </w:rPr>
        <w:t xml:space="preserve"> </w:t>
      </w:r>
      <w:r w:rsidRPr="00061E35">
        <w:rPr>
          <w:rFonts w:cs="Arial"/>
        </w:rPr>
        <w:t>санацију терена након завршетка радова;</w:t>
      </w:r>
    </w:p>
    <w:p w14:paraId="435C98D9" w14:textId="625D415E" w:rsidR="00061E35" w:rsidRPr="00061E35" w:rsidRDefault="00E51783" w:rsidP="00BB1A2A">
      <w:pPr>
        <w:overflowPunct w:val="0"/>
        <w:autoSpaceDE w:val="0"/>
        <w:autoSpaceDN w:val="0"/>
        <w:adjustRightInd w:val="0"/>
        <w:spacing w:after="60" w:line="240" w:lineRule="auto"/>
        <w:jc w:val="both"/>
        <w:textAlignment w:val="baseline"/>
        <w:rPr>
          <w:rFonts w:cs="Arial"/>
        </w:rPr>
      </w:pPr>
      <w:r w:rsidRPr="00061E35">
        <w:rPr>
          <w:rFonts w:cs="Arial"/>
        </w:rPr>
        <w:sym w:font="Symbol" w:char="F0B7"/>
      </w:r>
      <w:r w:rsidRPr="00061E35">
        <w:rPr>
          <w:rFonts w:cs="Arial"/>
        </w:rPr>
        <w:t xml:space="preserve"> </w:t>
      </w:r>
      <w:r w:rsidR="00C5083E">
        <w:rPr>
          <w:rFonts w:cs="Arial"/>
          <w:lang w:val="sr-Cyrl-RS"/>
        </w:rPr>
        <w:t>П</w:t>
      </w:r>
      <w:r w:rsidRPr="00061E35">
        <w:rPr>
          <w:rFonts w:cs="Arial"/>
        </w:rPr>
        <w:t>редузети све мере заштите земљишта како не би дошло до евентуалног</w:t>
      </w:r>
      <w:r w:rsidR="00672C5E">
        <w:rPr>
          <w:rFonts w:cs="Arial"/>
        </w:rPr>
        <w:t xml:space="preserve"> </w:t>
      </w:r>
      <w:r w:rsidRPr="00061E35">
        <w:rPr>
          <w:rFonts w:cs="Arial"/>
        </w:rPr>
        <w:t>изливања горива и уља из транспортних средстава и грађевинских машина;</w:t>
      </w:r>
    </w:p>
    <w:p w14:paraId="22E8DFEC" w14:textId="1FC88E65" w:rsidR="00061E35" w:rsidRPr="00061E35" w:rsidRDefault="00E51783" w:rsidP="00BB1A2A">
      <w:pPr>
        <w:overflowPunct w:val="0"/>
        <w:autoSpaceDE w:val="0"/>
        <w:autoSpaceDN w:val="0"/>
        <w:adjustRightInd w:val="0"/>
        <w:spacing w:after="60" w:line="240" w:lineRule="auto"/>
        <w:jc w:val="both"/>
        <w:textAlignment w:val="baseline"/>
        <w:rPr>
          <w:rFonts w:cs="Arial"/>
          <w:color w:val="000000"/>
        </w:rPr>
      </w:pPr>
      <w:r w:rsidRPr="00061E35">
        <w:rPr>
          <w:rFonts w:cs="Arial"/>
          <w:color w:val="000000"/>
        </w:rPr>
        <w:sym w:font="Symbol" w:char="F0B7"/>
      </w:r>
      <w:r w:rsidRPr="00061E35">
        <w:rPr>
          <w:rFonts w:cs="Arial"/>
          <w:color w:val="000000"/>
        </w:rPr>
        <w:t xml:space="preserve"> </w:t>
      </w:r>
      <w:r w:rsidR="00C5083E">
        <w:rPr>
          <w:rFonts w:cs="Arial"/>
          <w:color w:val="000000"/>
          <w:lang w:val="sr-Cyrl-RS"/>
        </w:rPr>
        <w:t>У</w:t>
      </w:r>
      <w:r w:rsidRPr="00061E35">
        <w:rPr>
          <w:rFonts w:cs="Arial"/>
          <w:color w:val="000000"/>
        </w:rPr>
        <w:t xml:space="preserve"> случају акцидента, запрљану површину санирати тако да се уклони загађени</w:t>
      </w:r>
      <w:r w:rsidRPr="00061E35">
        <w:rPr>
          <w:rFonts w:cs="Arial"/>
          <w:color w:val="000000"/>
        </w:rPr>
        <w:br/>
        <w:t>слој земљишта како загађујуће материје не би доспеле до подземних вода и</w:t>
      </w:r>
      <w:r w:rsidR="00672C5E">
        <w:rPr>
          <w:rFonts w:cs="Arial"/>
          <w:color w:val="000000"/>
        </w:rPr>
        <w:t xml:space="preserve"> </w:t>
      </w:r>
      <w:r w:rsidRPr="00061E35">
        <w:rPr>
          <w:rFonts w:cs="Arial"/>
          <w:color w:val="000000"/>
        </w:rPr>
        <w:t>омогућити његово одношење на депонију;</w:t>
      </w:r>
    </w:p>
    <w:p w14:paraId="0DBF0BA8" w14:textId="4378BA40" w:rsidR="00E51783" w:rsidRPr="00061E35" w:rsidRDefault="00E51783" w:rsidP="000D0773">
      <w:pPr>
        <w:overflowPunct w:val="0"/>
        <w:autoSpaceDE w:val="0"/>
        <w:autoSpaceDN w:val="0"/>
        <w:adjustRightInd w:val="0"/>
        <w:spacing w:line="240" w:lineRule="auto"/>
        <w:jc w:val="both"/>
        <w:textAlignment w:val="baseline"/>
        <w:rPr>
          <w:rFonts w:cs="Arial"/>
          <w:color w:val="000000"/>
        </w:rPr>
      </w:pPr>
      <w:r w:rsidRPr="00061E35">
        <w:rPr>
          <w:rFonts w:cs="Arial"/>
          <w:color w:val="000000"/>
        </w:rPr>
        <w:sym w:font="Symbol" w:char="F0B7"/>
      </w:r>
      <w:r w:rsidRPr="00061E35">
        <w:rPr>
          <w:rFonts w:cs="Arial"/>
          <w:color w:val="000000"/>
        </w:rPr>
        <w:t xml:space="preserve"> </w:t>
      </w:r>
      <w:r w:rsidR="00C5083E">
        <w:rPr>
          <w:rFonts w:cs="Arial"/>
          <w:color w:val="000000"/>
          <w:lang w:val="sr-Cyrl-RS"/>
        </w:rPr>
        <w:t>У</w:t>
      </w:r>
      <w:r w:rsidRPr="00061E35">
        <w:rPr>
          <w:rFonts w:cs="Arial"/>
          <w:color w:val="000000"/>
        </w:rPr>
        <w:t>колико се током радова наиђе на геолошко-палеонтолошке или</w:t>
      </w:r>
      <w:r w:rsidR="00E82E56">
        <w:rPr>
          <w:rFonts w:cs="Arial"/>
          <w:color w:val="000000"/>
        </w:rPr>
        <w:t xml:space="preserve"> </w:t>
      </w:r>
      <w:r w:rsidR="000D0773">
        <w:rPr>
          <w:rFonts w:cs="Arial"/>
          <w:color w:val="000000"/>
        </w:rPr>
        <w:t>минерaлошко -</w:t>
      </w:r>
      <w:r w:rsidRPr="00061E35">
        <w:rPr>
          <w:rFonts w:cs="Arial"/>
          <w:color w:val="000000"/>
        </w:rPr>
        <w:t>петролошке објекте, за које се претпоставља да имају својство</w:t>
      </w:r>
      <w:r w:rsidR="00E82E56">
        <w:rPr>
          <w:rFonts w:cs="Arial"/>
          <w:color w:val="000000"/>
        </w:rPr>
        <w:t xml:space="preserve"> </w:t>
      </w:r>
      <w:r w:rsidRPr="00061E35">
        <w:rPr>
          <w:rFonts w:cs="Arial"/>
          <w:color w:val="000000"/>
        </w:rPr>
        <w:t>природног</w:t>
      </w:r>
      <w:r w:rsidR="000D0773">
        <w:rPr>
          <w:rFonts w:cs="Arial"/>
          <w:color w:val="000000"/>
        </w:rPr>
        <w:t xml:space="preserve"> </w:t>
      </w:r>
      <w:r w:rsidRPr="00061E35">
        <w:rPr>
          <w:rFonts w:cs="Arial"/>
          <w:color w:val="000000"/>
        </w:rPr>
        <w:t>добра, извођач радова је дужан да обавести Министарство заштите</w:t>
      </w:r>
      <w:r w:rsidR="00E82E56">
        <w:rPr>
          <w:rFonts w:cs="Arial"/>
          <w:color w:val="000000"/>
        </w:rPr>
        <w:t xml:space="preserve"> </w:t>
      </w:r>
      <w:r w:rsidRPr="00061E35">
        <w:rPr>
          <w:rFonts w:cs="Arial"/>
          <w:color w:val="000000"/>
        </w:rPr>
        <w:t>животне средине, као и да предузме све мере како се природно добро не би</w:t>
      </w:r>
      <w:r w:rsidR="00E82E56">
        <w:rPr>
          <w:rFonts w:cs="Arial"/>
          <w:color w:val="000000"/>
        </w:rPr>
        <w:t xml:space="preserve"> </w:t>
      </w:r>
      <w:r w:rsidRPr="00061E35">
        <w:rPr>
          <w:rFonts w:cs="Arial"/>
          <w:color w:val="000000"/>
        </w:rPr>
        <w:t>оштетило до доласка овлашћеног лица.</w:t>
      </w:r>
    </w:p>
    <w:p w14:paraId="24884639" w14:textId="739F3B12" w:rsidR="006C0500" w:rsidRPr="00426480" w:rsidRDefault="006C0500" w:rsidP="009041F1">
      <w:pPr>
        <w:pStyle w:val="Heading3"/>
        <w:spacing w:before="240" w:after="240"/>
        <w:rPr>
          <w:rStyle w:val="fontstyle01"/>
          <w:color w:val="auto"/>
          <w:sz w:val="22"/>
          <w:szCs w:val="22"/>
        </w:rPr>
      </w:pPr>
      <w:bookmarkStart w:id="166" w:name="_Toc121831245"/>
      <w:r w:rsidRPr="00426480">
        <w:rPr>
          <w:rStyle w:val="fontstyle01"/>
          <w:color w:val="auto"/>
          <w:sz w:val="22"/>
          <w:szCs w:val="22"/>
        </w:rPr>
        <w:t>Мере заштите археолошких локалитета</w:t>
      </w:r>
      <w:bookmarkEnd w:id="166"/>
    </w:p>
    <w:p w14:paraId="25AED413" w14:textId="5B1EC8D1" w:rsidR="00370672" w:rsidRDefault="008009FF" w:rsidP="002E251C">
      <w:pPr>
        <w:suppressAutoHyphens/>
        <w:spacing w:before="160" w:after="60"/>
        <w:jc w:val="both"/>
        <w:rPr>
          <w:rFonts w:cs="Arial"/>
          <w:lang w:val="sr-Cyrl-CS"/>
        </w:rPr>
      </w:pPr>
      <w:r w:rsidRPr="008009FF">
        <w:rPr>
          <w:rFonts w:cs="Arial"/>
          <w:lang w:val="sr-Cyrl-CS"/>
        </w:rPr>
        <w:t>Према Условима број 3784/21</w:t>
      </w:r>
      <w:r w:rsidR="002E251C">
        <w:rPr>
          <w:rFonts w:cs="Arial"/>
          <w:lang w:val="sr-Cyrl-CS"/>
        </w:rPr>
        <w:t xml:space="preserve"> </w:t>
      </w:r>
      <w:r w:rsidRPr="008009FF">
        <w:rPr>
          <w:rFonts w:cs="Arial"/>
          <w:lang w:val="sr-Cyrl-CS"/>
        </w:rPr>
        <w:t>од 20.09.2021</w:t>
      </w:r>
      <w:r>
        <w:rPr>
          <w:rFonts w:cs="Arial"/>
          <w:lang w:val="sr-Cyrl-CS"/>
        </w:rPr>
        <w:t xml:space="preserve">. </w:t>
      </w:r>
      <w:r w:rsidRPr="008009FF">
        <w:rPr>
          <w:rFonts w:cs="Arial"/>
          <w:lang w:val="sr-Cyrl-CS"/>
        </w:rPr>
        <w:t xml:space="preserve">које је доставио Завод за заштиту споменика културе Града Београда, </w:t>
      </w:r>
      <w:r>
        <w:rPr>
          <w:rFonts w:cs="Arial"/>
          <w:lang w:val="sr-Cyrl-CS"/>
        </w:rPr>
        <w:t>прописано је следеће</w:t>
      </w:r>
      <w:r w:rsidR="00370672" w:rsidRPr="001D560D">
        <w:rPr>
          <w:rFonts w:cs="Arial"/>
          <w:lang w:val="sr-Cyrl-CS"/>
        </w:rPr>
        <w:t>:</w:t>
      </w:r>
    </w:p>
    <w:p w14:paraId="2A60B0BF" w14:textId="2579B254" w:rsidR="008009FF" w:rsidRDefault="00BB1A2A" w:rsidP="00BB1A2A">
      <w:pPr>
        <w:suppressAutoHyphens/>
        <w:spacing w:after="60"/>
        <w:jc w:val="both"/>
        <w:rPr>
          <w:rFonts w:cs="Arial"/>
          <w:lang w:val="sr-Cyrl-CS"/>
        </w:rPr>
      </w:pPr>
      <w:r w:rsidRPr="0044700C">
        <w:rPr>
          <w:rFonts w:cstheme="minorHAnsi"/>
        </w:rPr>
        <w:t xml:space="preserve">• </w:t>
      </w:r>
      <w:r w:rsidR="008009FF" w:rsidRPr="00BB1A2A">
        <w:rPr>
          <w:rFonts w:cs="Arial"/>
          <w:lang w:val="sr-Cyrl-CS"/>
        </w:rPr>
        <w:t>Уколико се приликом извођења земљаних радо</w:t>
      </w:r>
      <w:r w:rsidR="00A02065" w:rsidRPr="00BB1A2A">
        <w:rPr>
          <w:rFonts w:cs="Arial"/>
          <w:lang w:val="sr-Cyrl-CS"/>
        </w:rPr>
        <w:t xml:space="preserve">ва наиђе на археолошке остатке, </w:t>
      </w:r>
      <w:r w:rsidR="008009FF" w:rsidRPr="00BB1A2A">
        <w:rPr>
          <w:rFonts w:cs="Arial"/>
          <w:lang w:val="sr-Cyrl-CS"/>
        </w:rPr>
        <w:t>извођач радова је, по чл.109. Закона о културним</w:t>
      </w:r>
      <w:r w:rsidR="00A02065" w:rsidRPr="00BB1A2A">
        <w:rPr>
          <w:rFonts w:cs="Arial"/>
          <w:lang w:val="sr-Cyrl-CS"/>
        </w:rPr>
        <w:t xml:space="preserve"> добрима („Службени гласник РС“ </w:t>
      </w:r>
      <w:r w:rsidR="008009FF" w:rsidRPr="00BB1A2A">
        <w:rPr>
          <w:rFonts w:cs="Arial"/>
          <w:lang w:val="sr-Cyrl-CS"/>
        </w:rPr>
        <w:t>бр.71/94, 52/11-др. закон и 99/11-др. закон) дужан да одмах, б</w:t>
      </w:r>
      <w:r w:rsidR="00A02065" w:rsidRPr="00BB1A2A">
        <w:rPr>
          <w:rFonts w:cs="Arial"/>
          <w:lang w:val="sr-Cyrl-CS"/>
        </w:rPr>
        <w:t xml:space="preserve">ез одлагања прекине </w:t>
      </w:r>
      <w:r w:rsidR="008009FF" w:rsidRPr="00BB1A2A">
        <w:rPr>
          <w:rFonts w:cs="Arial"/>
          <w:lang w:val="sr-Cyrl-CS"/>
        </w:rPr>
        <w:t>радове и обавести Завод за заштиту споменика култу</w:t>
      </w:r>
      <w:r w:rsidR="00A02065" w:rsidRPr="00BB1A2A">
        <w:rPr>
          <w:rFonts w:cs="Arial"/>
          <w:lang w:val="sr-Cyrl-CS"/>
        </w:rPr>
        <w:t xml:space="preserve">ре града Београда и да предузме </w:t>
      </w:r>
      <w:r w:rsidR="008009FF" w:rsidRPr="00BB1A2A">
        <w:rPr>
          <w:rFonts w:cs="Arial"/>
          <w:lang w:val="sr-Cyrl-CS"/>
        </w:rPr>
        <w:t xml:space="preserve">мере да се налаз не уништи, не оштети и да се сачува </w:t>
      </w:r>
      <w:r w:rsidR="00A02065" w:rsidRPr="00BB1A2A">
        <w:rPr>
          <w:rFonts w:cs="Arial"/>
          <w:lang w:val="sr-Cyrl-CS"/>
        </w:rPr>
        <w:t xml:space="preserve">на месту и у положају у коме је </w:t>
      </w:r>
      <w:r w:rsidR="008009FF" w:rsidRPr="00BB1A2A">
        <w:rPr>
          <w:rFonts w:cs="Arial"/>
          <w:lang w:val="sr-Cyrl-CS"/>
        </w:rPr>
        <w:t>откривен.</w:t>
      </w:r>
    </w:p>
    <w:p w14:paraId="4AA11514" w14:textId="0945ABA5" w:rsidR="00370672" w:rsidRPr="00BB1A2A" w:rsidRDefault="00BB1A2A" w:rsidP="00BB1A2A">
      <w:pPr>
        <w:suppressAutoHyphens/>
        <w:spacing w:after="60"/>
        <w:jc w:val="both"/>
        <w:rPr>
          <w:rFonts w:cs="Arial"/>
          <w:lang w:val="sr-Cyrl-CS"/>
        </w:rPr>
      </w:pPr>
      <w:r w:rsidRPr="0044700C">
        <w:rPr>
          <w:rFonts w:cstheme="minorHAnsi"/>
        </w:rPr>
        <w:t xml:space="preserve">• </w:t>
      </w:r>
      <w:r>
        <w:rPr>
          <w:rFonts w:cstheme="minorHAnsi"/>
          <w:lang w:val="sr-Cyrl-RS"/>
        </w:rPr>
        <w:t xml:space="preserve"> </w:t>
      </w:r>
      <w:r w:rsidR="002E251C" w:rsidRPr="00BB1A2A">
        <w:rPr>
          <w:rFonts w:cs="Arial"/>
          <w:lang w:val="sr-Cyrl-CS"/>
        </w:rPr>
        <w:t xml:space="preserve">Инвеститор је дужан да по члану </w:t>
      </w:r>
      <w:r w:rsidR="008009FF" w:rsidRPr="00BB1A2A">
        <w:rPr>
          <w:rFonts w:cs="Arial"/>
          <w:lang w:val="sr-Cyrl-CS"/>
        </w:rPr>
        <w:t>110. истог Закона, обезбе</w:t>
      </w:r>
      <w:r w:rsidR="00A02065" w:rsidRPr="00BB1A2A">
        <w:rPr>
          <w:rFonts w:cs="Arial"/>
          <w:lang w:val="sr-Cyrl-CS"/>
        </w:rPr>
        <w:t xml:space="preserve">ди финансијска средства </w:t>
      </w:r>
      <w:r w:rsidR="008009FF" w:rsidRPr="00BB1A2A">
        <w:rPr>
          <w:rFonts w:cs="Arial"/>
          <w:lang w:val="sr-Cyrl-CS"/>
        </w:rPr>
        <w:t>за истраживање, заштиту, чување, публиковање и изла</w:t>
      </w:r>
      <w:r w:rsidR="00A02065" w:rsidRPr="00BB1A2A">
        <w:rPr>
          <w:rFonts w:cs="Arial"/>
          <w:lang w:val="sr-Cyrl-CS"/>
        </w:rPr>
        <w:t xml:space="preserve">гање добра, до предаје добра на </w:t>
      </w:r>
      <w:r w:rsidR="008009FF" w:rsidRPr="00BB1A2A">
        <w:rPr>
          <w:rFonts w:cs="Arial"/>
          <w:lang w:val="sr-Cyrl-CS"/>
        </w:rPr>
        <w:t>чување овлашћеној установи заштите.</w:t>
      </w:r>
    </w:p>
    <w:p w14:paraId="35B4EDA9" w14:textId="53867E85" w:rsidR="00671F4E" w:rsidRPr="00E61E8F" w:rsidRDefault="00054A8A" w:rsidP="00A02065">
      <w:pPr>
        <w:pStyle w:val="Heading2"/>
      </w:pPr>
      <w:bookmarkStart w:id="167" w:name="_Toc121831246"/>
      <w:r w:rsidRPr="00E61E8F">
        <w:t>Друге мере које могу утицати на спречавање или смањење штетних утицаја на животну средину</w:t>
      </w:r>
      <w:bookmarkEnd w:id="167"/>
    </w:p>
    <w:p w14:paraId="790E4D59" w14:textId="75E90988" w:rsidR="00671F4E" w:rsidRPr="0044700C" w:rsidRDefault="00671F4E" w:rsidP="009041F1">
      <w:pPr>
        <w:pStyle w:val="Heading3"/>
        <w:spacing w:after="240"/>
        <w:rPr>
          <w:rStyle w:val="fontstyle01"/>
          <w:rFonts w:eastAsiaTheme="minorHAnsi"/>
          <w:color w:val="auto"/>
          <w:sz w:val="22"/>
          <w:szCs w:val="22"/>
        </w:rPr>
      </w:pPr>
      <w:bookmarkStart w:id="168" w:name="_Toc121831247"/>
      <w:r w:rsidRPr="0044700C">
        <w:rPr>
          <w:rStyle w:val="fontstyle01"/>
          <w:rFonts w:eastAsiaTheme="minorHAnsi"/>
          <w:color w:val="auto"/>
          <w:sz w:val="22"/>
          <w:szCs w:val="22"/>
        </w:rPr>
        <w:t>Опште мере заштите животне средине</w:t>
      </w:r>
      <w:bookmarkEnd w:id="168"/>
    </w:p>
    <w:p w14:paraId="34BA512F" w14:textId="57DDCB4B" w:rsidR="00671F4E" w:rsidRPr="0044700C" w:rsidRDefault="00671F4E" w:rsidP="00C5083E">
      <w:pPr>
        <w:spacing w:line="240" w:lineRule="auto"/>
        <w:jc w:val="both"/>
        <w:rPr>
          <w:rFonts w:cstheme="minorHAnsi"/>
        </w:rPr>
      </w:pPr>
      <w:r w:rsidRPr="0044700C">
        <w:rPr>
          <w:rFonts w:cstheme="minorHAnsi"/>
        </w:rPr>
        <w:t>Опште мере заштите животне средине обухватају глобална сазнања из овог домена која су примерена глобалној стратегији и локалним просторним условима и карактеристикама планиране саобраћајнице.</w:t>
      </w:r>
    </w:p>
    <w:p w14:paraId="6AC949AB" w14:textId="77777777" w:rsidR="00671F4E" w:rsidRPr="00934465" w:rsidRDefault="00671F4E" w:rsidP="00672C5E">
      <w:pPr>
        <w:spacing w:after="60"/>
        <w:jc w:val="both"/>
        <w:rPr>
          <w:rFonts w:cstheme="minorHAnsi"/>
        </w:rPr>
      </w:pPr>
      <w:r w:rsidRPr="0044700C">
        <w:rPr>
          <w:rFonts w:cstheme="minorHAnsi"/>
        </w:rPr>
        <w:lastRenderedPageBreak/>
        <w:t xml:space="preserve">• Све активности које су прокламоване у склопу опште развојне политике на нивоу Републике Србије а које су конкретизоване кроз највише планске документе потребно је уважити у смислу рационалног управљања животном средином за конкретан </w:t>
      </w:r>
      <w:r w:rsidRPr="00934465">
        <w:rPr>
          <w:rFonts w:cstheme="minorHAnsi"/>
        </w:rPr>
        <w:t>инвестициони подухват;</w:t>
      </w:r>
    </w:p>
    <w:p w14:paraId="471C1DE8" w14:textId="77777777" w:rsidR="00671F4E" w:rsidRPr="00934465" w:rsidRDefault="00671F4E" w:rsidP="00672C5E">
      <w:pPr>
        <w:spacing w:after="60"/>
        <w:jc w:val="both"/>
        <w:rPr>
          <w:rFonts w:cstheme="minorHAnsi"/>
        </w:rPr>
      </w:pPr>
      <w:r w:rsidRPr="00934465">
        <w:rPr>
          <w:rFonts w:cstheme="minorHAnsi"/>
        </w:rPr>
        <w:t>• У склопу опште развојне политике обезбедити доследно поштовање регулативе од ширег значаја у погледу граничних вредности појединих утицаја као и регулативе о карактеристикама возног парка у погледу нивоа буке и квалитета издувних гасова;</w:t>
      </w:r>
    </w:p>
    <w:p w14:paraId="1CB41FA1" w14:textId="15349FEF" w:rsidR="00671F4E" w:rsidRPr="00934465" w:rsidRDefault="00671F4E" w:rsidP="00672C5E">
      <w:pPr>
        <w:spacing w:after="60"/>
        <w:jc w:val="both"/>
        <w:rPr>
          <w:rFonts w:cstheme="minorHAnsi"/>
          <w:lang w:val="sr-Cyrl-RS"/>
        </w:rPr>
      </w:pPr>
      <w:r w:rsidRPr="0044700C">
        <w:rPr>
          <w:rFonts w:cstheme="minorHAnsi"/>
        </w:rPr>
        <w:t xml:space="preserve">• Обезбедити претпоставке за константно праћење стања животне средине у зони </w:t>
      </w:r>
      <w:r w:rsidR="0054612A">
        <w:rPr>
          <w:rFonts w:cstheme="minorHAnsi"/>
          <w:lang w:val="sr-Cyrl-RS"/>
        </w:rPr>
        <w:t>предметне саобраћајнице</w:t>
      </w:r>
      <w:r w:rsidRPr="0044700C">
        <w:rPr>
          <w:rFonts w:cstheme="minorHAnsi"/>
        </w:rPr>
        <w:t xml:space="preserve"> обезбеђивањем података који су </w:t>
      </w:r>
      <w:r w:rsidRPr="00934465">
        <w:rPr>
          <w:rFonts w:cstheme="minorHAnsi"/>
        </w:rPr>
        <w:t>добијени мерењима;</w:t>
      </w:r>
    </w:p>
    <w:p w14:paraId="13957E0D" w14:textId="02C9DDD8" w:rsidR="00E428D0" w:rsidRPr="006408A2" w:rsidRDefault="00671F4E" w:rsidP="00672C5E">
      <w:pPr>
        <w:spacing w:after="60"/>
        <w:jc w:val="both"/>
        <w:rPr>
          <w:rFonts w:cstheme="minorHAnsi"/>
        </w:rPr>
      </w:pPr>
      <w:r w:rsidRPr="006408A2">
        <w:rPr>
          <w:rFonts w:cstheme="minorHAnsi"/>
        </w:rPr>
        <w:t xml:space="preserve">• Обезбедити претпоставке за континуално одржавање </w:t>
      </w:r>
      <w:r w:rsidR="006408A2" w:rsidRPr="006408A2">
        <w:rPr>
          <w:rFonts w:cstheme="minorHAnsi"/>
        </w:rPr>
        <w:t>деонице</w:t>
      </w:r>
    </w:p>
    <w:p w14:paraId="452E2EDE" w14:textId="49337BA4" w:rsidR="00671F4E" w:rsidRPr="0058629D" w:rsidRDefault="00671F4E" w:rsidP="00672C5E">
      <w:pPr>
        <w:spacing w:after="60"/>
        <w:jc w:val="both"/>
        <w:rPr>
          <w:rFonts w:cstheme="minorHAnsi"/>
        </w:rPr>
      </w:pPr>
      <w:r w:rsidRPr="0058629D">
        <w:rPr>
          <w:rFonts w:cstheme="minorHAnsi"/>
        </w:rPr>
        <w:t xml:space="preserve">• Обезбедити благовремене планове за одржавање </w:t>
      </w:r>
      <w:r w:rsidR="0058629D" w:rsidRPr="0058629D">
        <w:rPr>
          <w:rFonts w:cstheme="minorHAnsi"/>
          <w:lang w:val="sr-Cyrl-RS"/>
        </w:rPr>
        <w:t xml:space="preserve">деонице у </w:t>
      </w:r>
      <w:r w:rsidRPr="0058629D">
        <w:rPr>
          <w:rFonts w:cstheme="minorHAnsi"/>
        </w:rPr>
        <w:t>зимским месецима.</w:t>
      </w:r>
    </w:p>
    <w:p w14:paraId="0CFFE2EF" w14:textId="72CCD675" w:rsidR="00671F4E" w:rsidRPr="001F2215" w:rsidRDefault="00671F4E" w:rsidP="009041F1">
      <w:pPr>
        <w:pStyle w:val="Heading3"/>
        <w:spacing w:before="240" w:after="240"/>
        <w:rPr>
          <w:rStyle w:val="fontstyle01"/>
          <w:rFonts w:eastAsiaTheme="minorHAnsi"/>
          <w:color w:val="auto"/>
          <w:sz w:val="22"/>
          <w:szCs w:val="22"/>
        </w:rPr>
      </w:pPr>
      <w:bookmarkStart w:id="169" w:name="_Toc121831248"/>
      <w:r w:rsidRPr="001F2215">
        <w:rPr>
          <w:rStyle w:val="fontstyle01"/>
          <w:rFonts w:eastAsiaTheme="minorHAnsi"/>
          <w:color w:val="auto"/>
          <w:sz w:val="22"/>
          <w:szCs w:val="22"/>
        </w:rPr>
        <w:t>Административне мере заштите животне средине</w:t>
      </w:r>
      <w:bookmarkEnd w:id="169"/>
    </w:p>
    <w:p w14:paraId="4FB1971B" w14:textId="3C94A643" w:rsidR="00671F4E" w:rsidRPr="001F2215" w:rsidRDefault="00671F4E" w:rsidP="00672C5E">
      <w:pPr>
        <w:spacing w:after="60"/>
        <w:jc w:val="both"/>
        <w:rPr>
          <w:rFonts w:cstheme="minorHAnsi"/>
        </w:rPr>
      </w:pPr>
      <w:r w:rsidRPr="001F2215">
        <w:rPr>
          <w:rFonts w:cstheme="minorHAnsi"/>
        </w:rPr>
        <w:t>Административне мере заштите обухватају низ активности у смислу административног регулисања одређених појава које, у колико се на време не регулишу, могу изазвати одрећене негативне последице које се врло тешко доводе у прихватљиве границе. Ове мере заштите обухватају следеће активности:</w:t>
      </w:r>
    </w:p>
    <w:p w14:paraId="6AFECE0F" w14:textId="57CABE32" w:rsidR="00671F4E" w:rsidRPr="001F2215" w:rsidRDefault="00405DE9" w:rsidP="00672C5E">
      <w:pPr>
        <w:spacing w:after="60"/>
        <w:jc w:val="both"/>
        <w:rPr>
          <w:rFonts w:cstheme="minorHAnsi"/>
        </w:rPr>
      </w:pPr>
      <w:r w:rsidRPr="001F2215">
        <w:rPr>
          <w:rFonts w:cstheme="minorHAnsi"/>
        </w:rPr>
        <w:t xml:space="preserve">• </w:t>
      </w:r>
      <w:r w:rsidR="00E428D0" w:rsidRPr="001F2215">
        <w:rPr>
          <w:rFonts w:cstheme="minorHAnsi"/>
        </w:rPr>
        <w:t>У</w:t>
      </w:r>
      <w:r w:rsidR="00671F4E" w:rsidRPr="001F2215">
        <w:rPr>
          <w:rFonts w:cstheme="minorHAnsi"/>
        </w:rPr>
        <w:t xml:space="preserve"> фази израде техничке документације а пре почетка извођења радова неопходно је административним мерама са</w:t>
      </w:r>
      <w:r w:rsidR="00693E18" w:rsidRPr="001F2215">
        <w:rPr>
          <w:rFonts w:cstheme="minorHAnsi"/>
        </w:rPr>
        <w:t xml:space="preserve">нкционисати могућу индивидуалну </w:t>
      </w:r>
      <w:r w:rsidR="00671F4E" w:rsidRPr="001F2215">
        <w:rPr>
          <w:rFonts w:cstheme="minorHAnsi"/>
        </w:rPr>
        <w:t xml:space="preserve">изградњу у непосредном окружењу </w:t>
      </w:r>
      <w:r w:rsidR="00672C5E" w:rsidRPr="00672C5E">
        <w:rPr>
          <w:rFonts w:cstheme="minorHAnsi"/>
        </w:rPr>
        <w:t>предметне деонице</w:t>
      </w:r>
      <w:r w:rsidR="00671F4E" w:rsidRPr="00672C5E">
        <w:rPr>
          <w:rFonts w:cstheme="minorHAnsi"/>
        </w:rPr>
        <w:t xml:space="preserve">. На овај начин спречавају се негативни утицаји којима би такви </w:t>
      </w:r>
      <w:r w:rsidR="00671F4E" w:rsidRPr="001F2215">
        <w:rPr>
          <w:rFonts w:cstheme="minorHAnsi"/>
        </w:rPr>
        <w:t xml:space="preserve">објекти били изложени и накнадни захтеви за мерама заштите. </w:t>
      </w:r>
    </w:p>
    <w:p w14:paraId="4C33FAD4" w14:textId="0FE49D47" w:rsidR="00671F4E" w:rsidRPr="001F2215" w:rsidRDefault="00671F4E" w:rsidP="00672C5E">
      <w:pPr>
        <w:spacing w:after="60"/>
        <w:jc w:val="both"/>
        <w:rPr>
          <w:rFonts w:cstheme="minorHAnsi"/>
        </w:rPr>
      </w:pPr>
      <w:r w:rsidRPr="001F2215">
        <w:rPr>
          <w:rFonts w:cstheme="minorHAnsi"/>
        </w:rPr>
        <w:t xml:space="preserve">• </w:t>
      </w:r>
      <w:r w:rsidR="00405DE9" w:rsidRPr="001F2215">
        <w:rPr>
          <w:rFonts w:cstheme="minorHAnsi"/>
        </w:rPr>
        <w:t>О</w:t>
      </w:r>
      <w:r w:rsidRPr="001F2215">
        <w:rPr>
          <w:rFonts w:cstheme="minorHAnsi"/>
        </w:rPr>
        <w:t>безбедити инструменте у оквиру сагласности које издају надлежне републичке установе (надлежна министарства) да се у току извођења радови врши перманентна контрола у смислу могућих утицаја на животну средину;</w:t>
      </w:r>
    </w:p>
    <w:p w14:paraId="635943DB" w14:textId="4DC495AC" w:rsidR="00E428D0" w:rsidRPr="001F2215" w:rsidRDefault="00671F4E" w:rsidP="00672C5E">
      <w:pPr>
        <w:spacing w:after="60"/>
        <w:jc w:val="both"/>
        <w:rPr>
          <w:rFonts w:cstheme="minorHAnsi"/>
        </w:rPr>
      </w:pPr>
      <w:r w:rsidRPr="001F2215">
        <w:rPr>
          <w:rFonts w:cstheme="minorHAnsi"/>
        </w:rPr>
        <w:t xml:space="preserve">• </w:t>
      </w:r>
      <w:r w:rsidR="00405DE9" w:rsidRPr="001F2215">
        <w:rPr>
          <w:rFonts w:cstheme="minorHAnsi"/>
        </w:rPr>
        <w:t>О</w:t>
      </w:r>
      <w:r w:rsidRPr="001F2215">
        <w:rPr>
          <w:rFonts w:cstheme="minorHAnsi"/>
        </w:rPr>
        <w:t>безбедити инструменте, у оквиру уговорне документације коју Инвеститор буде формирао са извођачима, о неопходности поштовања свих прописаних мера заштите у фази извођења радова;</w:t>
      </w:r>
    </w:p>
    <w:p w14:paraId="012A67B8" w14:textId="6928B8E5" w:rsidR="00671F4E" w:rsidRPr="001F2215" w:rsidRDefault="00671F4E" w:rsidP="00672C5E">
      <w:pPr>
        <w:spacing w:after="60"/>
        <w:jc w:val="both"/>
        <w:rPr>
          <w:rFonts w:cstheme="minorHAnsi"/>
        </w:rPr>
      </w:pPr>
      <w:r w:rsidRPr="001F2215">
        <w:rPr>
          <w:rFonts w:cstheme="minorHAnsi"/>
        </w:rPr>
        <w:t xml:space="preserve">• </w:t>
      </w:r>
      <w:r w:rsidR="00991988" w:rsidRPr="001F2215">
        <w:rPr>
          <w:rFonts w:cstheme="minorHAnsi"/>
        </w:rPr>
        <w:t>О</w:t>
      </w:r>
      <w:r w:rsidRPr="001F2215">
        <w:rPr>
          <w:rFonts w:cstheme="minorHAnsi"/>
        </w:rPr>
        <w:t>безбедити инструменте да на реализацији послова из домена изградње и експлоатације буду ангажовани они субјекти који имају стручног кадра за испуњење дефинисаних задатака из домена заштите животне средине;</w:t>
      </w:r>
    </w:p>
    <w:p w14:paraId="52D9A302" w14:textId="666B642B" w:rsidR="00671F4E" w:rsidRPr="001F2215" w:rsidRDefault="00E428D0" w:rsidP="00672C5E">
      <w:pPr>
        <w:spacing w:after="120"/>
        <w:jc w:val="both"/>
        <w:rPr>
          <w:rFonts w:cstheme="minorHAnsi"/>
        </w:rPr>
      </w:pPr>
      <w:r w:rsidRPr="001F2215">
        <w:rPr>
          <w:rFonts w:cstheme="minorHAnsi"/>
        </w:rPr>
        <w:t xml:space="preserve">• </w:t>
      </w:r>
      <w:r w:rsidR="00991988" w:rsidRPr="001F2215">
        <w:rPr>
          <w:rFonts w:cstheme="minorHAnsi"/>
        </w:rPr>
        <w:t>О</w:t>
      </w:r>
      <w:r w:rsidR="00671F4E" w:rsidRPr="001F2215">
        <w:rPr>
          <w:rFonts w:cstheme="minorHAnsi"/>
        </w:rPr>
        <w:t>безбедити инструменте о неопходности стручног усавршавања стручњака у домену експлоатације предметне деонице са аспекта управљања животном средином у конкретним просторним околностима.</w:t>
      </w:r>
    </w:p>
    <w:p w14:paraId="024F612B" w14:textId="550EE19D" w:rsidR="00671F4E" w:rsidRPr="001F2215" w:rsidRDefault="00671F4E" w:rsidP="006306EC">
      <w:pPr>
        <w:jc w:val="both"/>
        <w:rPr>
          <w:rFonts w:cstheme="minorHAnsi"/>
        </w:rPr>
      </w:pPr>
      <w:r w:rsidRPr="001F2215">
        <w:rPr>
          <w:rFonts w:cstheme="minorHAnsi"/>
        </w:rPr>
        <w:t>Поред дефинисаних мера заштите животне средине неопходно је предузети и низ других поступака и акција које су најчешће организационе природе а усмерене су на редукцију могућих негативних последица. Ради се првенствено о прикупљању чврстог отпада и његовом складиштењу у предвиђене контејнере, одржавању чистоће</w:t>
      </w:r>
      <w:r w:rsidR="008534BE" w:rsidRPr="001F2215">
        <w:rPr>
          <w:rFonts w:cstheme="minorHAnsi"/>
        </w:rPr>
        <w:t xml:space="preserve"> као и контроли рада запосленог </w:t>
      </w:r>
      <w:r w:rsidRPr="001F2215">
        <w:rPr>
          <w:rFonts w:cstheme="minorHAnsi"/>
        </w:rPr>
        <w:t>особља у области активности које могу утицати на деградацију животне средине.</w:t>
      </w:r>
    </w:p>
    <w:p w14:paraId="208A3F76" w14:textId="593FFEC9" w:rsidR="00991988" w:rsidRPr="00F87ACF" w:rsidRDefault="008E7539" w:rsidP="00991988">
      <w:pPr>
        <w:pStyle w:val="Heading1"/>
        <w:spacing w:after="240"/>
        <w:rPr>
          <w:rFonts w:eastAsia="Times New Roman"/>
          <w:color w:val="auto"/>
          <w:lang w:eastAsia="sr-Cyrl-RS"/>
        </w:rPr>
      </w:pPr>
      <w:bookmarkStart w:id="170" w:name="_Toc55836511"/>
      <w:bookmarkStart w:id="171" w:name="_Toc55837810"/>
      <w:bookmarkStart w:id="172" w:name="_Toc55842610"/>
      <w:bookmarkStart w:id="173" w:name="_Toc121831249"/>
      <w:r w:rsidRPr="00F87ACF">
        <w:rPr>
          <w:rFonts w:eastAsia="Times New Roman"/>
          <w:color w:val="auto"/>
          <w:lang w:val="sr-Cyrl-RS" w:eastAsia="sr-Cyrl-RS"/>
        </w:rPr>
        <w:lastRenderedPageBreak/>
        <w:t xml:space="preserve">ПРОГРАМ </w:t>
      </w:r>
      <w:r w:rsidR="00464C0A" w:rsidRPr="00F87ACF">
        <w:rPr>
          <w:rFonts w:eastAsia="Times New Roman"/>
          <w:color w:val="auto"/>
          <w:lang w:eastAsia="sr-Cyrl-RS"/>
        </w:rPr>
        <w:t>ПРАЋЕЊ</w:t>
      </w:r>
      <w:r w:rsidRPr="00F87ACF">
        <w:rPr>
          <w:rFonts w:eastAsia="Times New Roman"/>
          <w:color w:val="auto"/>
          <w:lang w:val="sr-Cyrl-RS" w:eastAsia="sr-Cyrl-RS"/>
        </w:rPr>
        <w:t>А</w:t>
      </w:r>
      <w:r w:rsidR="00464C0A" w:rsidRPr="00F87ACF">
        <w:rPr>
          <w:rFonts w:eastAsia="Times New Roman"/>
          <w:color w:val="auto"/>
          <w:lang w:eastAsia="sr-Cyrl-RS"/>
        </w:rPr>
        <w:t xml:space="preserve"> УТИЦАЈА НА ЖИВОТНУ СРЕДИНУ</w:t>
      </w:r>
      <w:bookmarkEnd w:id="170"/>
      <w:bookmarkEnd w:id="171"/>
      <w:bookmarkEnd w:id="172"/>
      <w:bookmarkEnd w:id="173"/>
    </w:p>
    <w:p w14:paraId="5C193A84" w14:textId="46103009" w:rsidR="00464C0A" w:rsidRPr="006F7F08" w:rsidRDefault="00464C0A" w:rsidP="006306EC">
      <w:pPr>
        <w:jc w:val="both"/>
        <w:rPr>
          <w:rFonts w:cstheme="minorHAnsi"/>
        </w:rPr>
      </w:pPr>
      <w:r w:rsidRPr="006F7F08">
        <w:rPr>
          <w:rFonts w:cstheme="minorHAnsi"/>
        </w:rPr>
        <w:t>Пројекат мониторинга дефинише програм мониторинга за сваку компоненту животне средине посебно, одговарајуће законске основе које се односе на поступке узорковања и мониторинга, методе извоћења мониторинга, локације места за узорковање, време узорковања и временску дужину узорковања и трајање мониторинга.</w:t>
      </w:r>
    </w:p>
    <w:p w14:paraId="04EAF4A5" w14:textId="30707776" w:rsidR="00464C0A" w:rsidRPr="00E61E8F" w:rsidRDefault="00464C0A" w:rsidP="00A02065">
      <w:pPr>
        <w:pStyle w:val="Heading2"/>
      </w:pPr>
      <w:bookmarkStart w:id="174" w:name="_Toc121831250"/>
      <w:r w:rsidRPr="00E61E8F">
        <w:t>Приказ стања животне средине пре почетка функционисања пројекта</w:t>
      </w:r>
      <w:r w:rsidR="008E7539" w:rsidRPr="00E61E8F">
        <w:t xml:space="preserve"> на локацијама где се очекује утицај на животну средину</w:t>
      </w:r>
      <w:bookmarkEnd w:id="174"/>
    </w:p>
    <w:p w14:paraId="49934726" w14:textId="3E80C2DD" w:rsidR="00CA5B9C" w:rsidRPr="00BB1A2A" w:rsidRDefault="00A02065" w:rsidP="00BB1A2A">
      <w:pPr>
        <w:spacing w:line="240" w:lineRule="auto"/>
        <w:jc w:val="both"/>
        <w:rPr>
          <w:rFonts w:cs="Arial"/>
          <w:lang w:val="sr-Cyrl-RS"/>
        </w:rPr>
      </w:pPr>
      <w:r w:rsidRPr="00BB1A2A">
        <w:rPr>
          <w:rStyle w:val="fontstyle01"/>
          <w:color w:val="auto"/>
          <w:sz w:val="22"/>
          <w:szCs w:val="22"/>
          <w:lang w:val="sr-Cyrl-RS"/>
        </w:rPr>
        <w:t xml:space="preserve">На </w:t>
      </w:r>
      <w:r w:rsidR="00CA5B9C" w:rsidRPr="00BB1A2A">
        <w:rPr>
          <w:rFonts w:cs="Arial"/>
        </w:rPr>
        <w:t xml:space="preserve">коридору </w:t>
      </w:r>
      <w:r w:rsidR="00F703BE" w:rsidRPr="00BB1A2A">
        <w:rPr>
          <w:rFonts w:cs="Arial"/>
          <w:lang w:val="sr-Cyrl-RS"/>
        </w:rPr>
        <w:t>предметне деонице</w:t>
      </w:r>
      <w:r w:rsidR="00497ED3" w:rsidRPr="00BB1A2A">
        <w:rPr>
          <w:rFonts w:cs="Arial"/>
          <w:lang w:val="sr-Cyrl-RS"/>
        </w:rPr>
        <w:t xml:space="preserve"> становништво је изложено утицају буке са постојеће путне инфраструктуре </w:t>
      </w:r>
      <w:r w:rsidR="00A565D5" w:rsidRPr="00BB1A2A">
        <w:rPr>
          <w:rFonts w:cs="Arial"/>
          <w:lang w:val="sr-Cyrl-RS"/>
        </w:rPr>
        <w:t>овог дела Београда</w:t>
      </w:r>
      <w:r w:rsidR="00497ED3" w:rsidRPr="00BB1A2A">
        <w:rPr>
          <w:rFonts w:cs="Arial"/>
          <w:lang w:val="sr-Cyrl-RS"/>
        </w:rPr>
        <w:t>.</w:t>
      </w:r>
    </w:p>
    <w:p w14:paraId="329F1E45" w14:textId="069A5606" w:rsidR="00CA5B9C" w:rsidRPr="00BB1A2A" w:rsidRDefault="00CA5B9C" w:rsidP="00BB1A2A">
      <w:pPr>
        <w:spacing w:line="240" w:lineRule="auto"/>
        <w:jc w:val="both"/>
        <w:rPr>
          <w:rFonts w:cs="Arial"/>
        </w:rPr>
      </w:pPr>
      <w:r w:rsidRPr="00BB1A2A">
        <w:rPr>
          <w:rFonts w:cs="Arial"/>
        </w:rPr>
        <w:t xml:space="preserve">На подручју коридора </w:t>
      </w:r>
      <w:r w:rsidR="00A565D5" w:rsidRPr="00BB1A2A">
        <w:rPr>
          <w:rFonts w:cs="Arial"/>
          <w:lang w:val="sr-Cyrl-RS"/>
        </w:rPr>
        <w:t>постојећег моста и прилазних конструкција</w:t>
      </w:r>
      <w:r w:rsidRPr="00BB1A2A">
        <w:rPr>
          <w:rFonts w:cs="Arial"/>
        </w:rPr>
        <w:t xml:space="preserve"> као основни извор аерозагађења јавља се друмски саобраћај на постојећ</w:t>
      </w:r>
      <w:r w:rsidR="008A0F5B" w:rsidRPr="00BB1A2A">
        <w:rPr>
          <w:rFonts w:cs="Arial"/>
        </w:rPr>
        <w:t>ој саобраћајној инфраструктури.</w:t>
      </w:r>
    </w:p>
    <w:p w14:paraId="466E1949" w14:textId="15642A24" w:rsidR="00991988" w:rsidRPr="00BB1A2A" w:rsidRDefault="00CA5B9C" w:rsidP="00BB1A2A">
      <w:pPr>
        <w:spacing w:line="240" w:lineRule="auto"/>
        <w:jc w:val="both"/>
        <w:rPr>
          <w:rFonts w:cs="Arial"/>
        </w:rPr>
      </w:pPr>
      <w:r w:rsidRPr="00BB1A2A">
        <w:rPr>
          <w:rFonts w:cs="Arial"/>
        </w:rPr>
        <w:t>Од водених токова, истиче се река Дунав, која представља међународни еколошки коридор.</w:t>
      </w:r>
      <w:r w:rsidR="00991988" w:rsidRPr="00BB1A2A">
        <w:rPr>
          <w:rFonts w:cs="Arial"/>
        </w:rPr>
        <w:t xml:space="preserve"> Подаци о загађености Дунава на предметној локацији</w:t>
      </w:r>
      <w:r w:rsidR="00CF54D4" w:rsidRPr="00BB1A2A">
        <w:rPr>
          <w:rFonts w:cs="Arial"/>
        </w:rPr>
        <w:t xml:space="preserve"> преко</w:t>
      </w:r>
      <w:r w:rsidR="00991988" w:rsidRPr="00BB1A2A">
        <w:rPr>
          <w:rFonts w:cs="Arial"/>
        </w:rPr>
        <w:t xml:space="preserve"> </w:t>
      </w:r>
      <w:r w:rsidR="00CF54D4" w:rsidRPr="00BB1A2A">
        <w:rPr>
          <w:rFonts w:cs="Arial"/>
        </w:rPr>
        <w:t>физичко-хемијских, хемијских и микробиолошких параметара квалитета овог водотока дати су у поглављу 5 Студије.</w:t>
      </w:r>
    </w:p>
    <w:p w14:paraId="33CB8272" w14:textId="43CA7B80" w:rsidR="00FA7470" w:rsidRPr="00BB1A2A" w:rsidRDefault="00991988" w:rsidP="00BB1A2A">
      <w:pPr>
        <w:spacing w:line="240" w:lineRule="auto"/>
        <w:jc w:val="both"/>
        <w:rPr>
          <w:rFonts w:cs="Arial"/>
        </w:rPr>
      </w:pPr>
      <w:r w:rsidRPr="00BB1A2A">
        <w:rPr>
          <w:rFonts w:cs="Arial"/>
        </w:rPr>
        <w:t>Зага</w:t>
      </w:r>
      <w:r w:rsidR="00CA5B9C" w:rsidRPr="00BB1A2A">
        <w:rPr>
          <w:rFonts w:cs="Arial"/>
        </w:rPr>
        <w:t xml:space="preserve">ђења тла манифестују се у зимским месецима приликом </w:t>
      </w:r>
      <w:r w:rsidR="008A0F5B" w:rsidRPr="00BB1A2A">
        <w:rPr>
          <w:rFonts w:cs="Arial"/>
        </w:rPr>
        <w:t>одржавања постојећег путног правца и посипања соли.</w:t>
      </w:r>
    </w:p>
    <w:p w14:paraId="41ED24D9" w14:textId="57D0B905" w:rsidR="00464C0A" w:rsidRPr="00E61E8F" w:rsidRDefault="00464C0A" w:rsidP="00A02065">
      <w:pPr>
        <w:pStyle w:val="Heading2"/>
      </w:pPr>
      <w:bookmarkStart w:id="175" w:name="_Toc121831251"/>
      <w:r w:rsidRPr="00E61E8F">
        <w:t xml:space="preserve">Параметри </w:t>
      </w:r>
      <w:r w:rsidR="00A52A84" w:rsidRPr="00E61E8F">
        <w:t>на основу којих</w:t>
      </w:r>
      <w:r w:rsidR="008E7539" w:rsidRPr="00E61E8F">
        <w:t xml:space="preserve"> се могу утврдити штетни</w:t>
      </w:r>
      <w:r w:rsidRPr="00E61E8F">
        <w:t xml:space="preserve"> утицај</w:t>
      </w:r>
      <w:r w:rsidR="008E7539" w:rsidRPr="00E61E8F">
        <w:t>и на животну средину</w:t>
      </w:r>
      <w:bookmarkEnd w:id="175"/>
    </w:p>
    <w:p w14:paraId="41AB7166" w14:textId="373732BB" w:rsidR="00464C0A" w:rsidRPr="006F7F08" w:rsidRDefault="00464C0A" w:rsidP="006306EC">
      <w:pPr>
        <w:jc w:val="both"/>
        <w:rPr>
          <w:rFonts w:cstheme="minorHAnsi"/>
        </w:rPr>
      </w:pPr>
      <w:r w:rsidRPr="006F7F08">
        <w:rPr>
          <w:rFonts w:cstheme="minorHAnsi"/>
        </w:rPr>
        <w:t>На основу сагледавања постојећег стања могу се дефинисати параметри који се морају мерити за сваки од сегмената животне средине где се очекује њено нарушавање, како у фази изградње тако и у фази експлоатације.</w:t>
      </w:r>
    </w:p>
    <w:p w14:paraId="692A245A" w14:textId="28110AEB" w:rsidR="00464C0A" w:rsidRPr="00497ED3" w:rsidRDefault="00464C0A" w:rsidP="009041F1">
      <w:pPr>
        <w:pStyle w:val="Heading3"/>
        <w:spacing w:before="240" w:after="240"/>
        <w:rPr>
          <w:rStyle w:val="fontstyle01"/>
          <w:color w:val="auto"/>
          <w:sz w:val="22"/>
          <w:szCs w:val="22"/>
        </w:rPr>
      </w:pPr>
      <w:bookmarkStart w:id="176" w:name="_Toc121831252"/>
      <w:r w:rsidRPr="00497ED3">
        <w:rPr>
          <w:rStyle w:val="fontstyle01"/>
          <w:color w:val="auto"/>
          <w:sz w:val="22"/>
          <w:szCs w:val="22"/>
        </w:rPr>
        <w:t>Бука</w:t>
      </w:r>
      <w:bookmarkEnd w:id="176"/>
    </w:p>
    <w:p w14:paraId="10C189C8" w14:textId="45F0B57C" w:rsidR="00464C0A" w:rsidRPr="006F7F08" w:rsidRDefault="00464C0A" w:rsidP="00AF7D14">
      <w:pPr>
        <w:jc w:val="both"/>
        <w:rPr>
          <w:rFonts w:cstheme="minorHAnsi"/>
          <w:lang w:val="sr-Cyrl-RS"/>
        </w:rPr>
      </w:pPr>
      <w:r w:rsidRPr="006F7F08">
        <w:rPr>
          <w:rFonts w:cstheme="minorHAnsi"/>
        </w:rPr>
        <w:t>Параметар меродаван за утв</w:t>
      </w:r>
      <w:r w:rsidR="002F1F13" w:rsidRPr="006F7F08">
        <w:rPr>
          <w:rFonts w:cstheme="minorHAnsi"/>
          <w:lang w:val="sr-Cyrl-RS"/>
        </w:rPr>
        <w:t>р</w:t>
      </w:r>
      <w:r w:rsidRPr="006F7F08">
        <w:rPr>
          <w:rFonts w:cstheme="minorHAnsi"/>
        </w:rPr>
        <w:t xml:space="preserve">ђивање угрожености животне средине буком је меродавни ниво буке који се мери, рачуна и </w:t>
      </w:r>
      <w:r w:rsidR="00AF7D14" w:rsidRPr="006F7F08">
        <w:rPr>
          <w:rFonts w:cstheme="minorHAnsi"/>
        </w:rPr>
        <w:t xml:space="preserve">оцењује у складу са одредбама </w:t>
      </w:r>
      <w:r w:rsidRPr="006F7F08">
        <w:rPr>
          <w:rFonts w:cstheme="minorHAnsi"/>
        </w:rPr>
        <w:t>наведеним у Уредбама</w:t>
      </w:r>
      <w:r w:rsidR="00E63A80" w:rsidRPr="006F7F08">
        <w:rPr>
          <w:rFonts w:cstheme="minorHAnsi"/>
          <w:lang w:val="sr-Cyrl-RS"/>
        </w:rPr>
        <w:t xml:space="preserve"> </w:t>
      </w:r>
      <w:r w:rsidR="008C329C" w:rsidRPr="006F7F08">
        <w:rPr>
          <w:rFonts w:cstheme="minorHAnsi"/>
        </w:rPr>
        <w:t>(</w:t>
      </w:r>
      <w:r w:rsidR="008C329C" w:rsidRPr="006F7F08">
        <w:rPr>
          <w:rFonts w:cstheme="minorHAnsi"/>
          <w:lang w:val="sr-Cyrl-RS"/>
        </w:rPr>
        <w:t xml:space="preserve">Уредба о индикаторима буке, граничним вредностима, методама за </w:t>
      </w:r>
      <w:r w:rsidR="008C329C" w:rsidRPr="006F7F08">
        <w:rPr>
          <w:rFonts w:cstheme="minorHAnsi"/>
        </w:rPr>
        <w:t>оцењивање</w:t>
      </w:r>
      <w:r w:rsidR="00E63A80" w:rsidRPr="006F7F08">
        <w:rPr>
          <w:rFonts w:cstheme="minorHAnsi"/>
        </w:rPr>
        <w:t xml:space="preserve"> индикатора буке, узнемиравања и штетних ефеката буке у животној средини, “Сл. Гласник РС“, бр 75/2010)</w:t>
      </w:r>
      <w:r w:rsidRPr="006F7F08">
        <w:rPr>
          <w:rFonts w:cstheme="minorHAnsi"/>
        </w:rPr>
        <w:t xml:space="preserve"> и Правилнику</w:t>
      </w:r>
      <w:r w:rsidR="00E63A80" w:rsidRPr="006F7F08">
        <w:rPr>
          <w:rFonts w:cstheme="minorHAnsi"/>
        </w:rPr>
        <w:t xml:space="preserve"> (</w:t>
      </w:r>
      <w:r w:rsidR="00CA0597" w:rsidRPr="006F7F08">
        <w:rPr>
          <w:rFonts w:cstheme="minorHAnsi"/>
        </w:rPr>
        <w:t>Правилнику о дозвољеном нивоу буке у животној средини (Сл.гласник</w:t>
      </w:r>
      <w:r w:rsidR="00AF7D14" w:rsidRPr="006F7F08">
        <w:rPr>
          <w:rFonts w:cstheme="minorHAnsi"/>
        </w:rPr>
        <w:t xml:space="preserve"> </w:t>
      </w:r>
      <w:r w:rsidR="00CA0597" w:rsidRPr="006F7F08">
        <w:rPr>
          <w:rFonts w:cstheme="minorHAnsi"/>
        </w:rPr>
        <w:t>РС бр.54/92)</w:t>
      </w:r>
      <w:r w:rsidR="00AF7D14" w:rsidRPr="006F7F08">
        <w:rPr>
          <w:rFonts w:cstheme="minorHAnsi"/>
        </w:rPr>
        <w:t>.</w:t>
      </w:r>
    </w:p>
    <w:p w14:paraId="22B8CD70" w14:textId="201E1466" w:rsidR="00C91628" w:rsidRPr="006F7F08" w:rsidRDefault="00C91628" w:rsidP="005E6650">
      <w:pPr>
        <w:jc w:val="both"/>
        <w:rPr>
          <w:rFonts w:cstheme="minorHAnsi"/>
          <w:lang w:val="sr-Cyrl-RS"/>
        </w:rPr>
      </w:pPr>
      <w:r w:rsidRPr="006F7F08">
        <w:rPr>
          <w:rFonts w:cstheme="minorHAnsi"/>
        </w:rPr>
        <w:t xml:space="preserve">Мониторинг буке врши се систематским мерењем, оцењивањем или прорачуном одређеног индикатора буке, у складу са </w:t>
      </w:r>
      <w:r w:rsidRPr="006F7F08">
        <w:rPr>
          <w:rFonts w:cstheme="minorHAnsi"/>
          <w:lang w:val="sr-Cyrl-RS"/>
        </w:rPr>
        <w:t>Законом о заштити од буке у животној средини, (“Сл. Гласник РС“, бр 36/2009 и 88/2010)</w:t>
      </w:r>
      <w:r w:rsidR="00C917D1" w:rsidRPr="006F7F08">
        <w:rPr>
          <w:rFonts w:cstheme="minorHAnsi"/>
          <w:lang w:val="sr-Cyrl-RS"/>
        </w:rPr>
        <w:t>.</w:t>
      </w:r>
    </w:p>
    <w:p w14:paraId="6BCF8583" w14:textId="30DC8F66" w:rsidR="00464C0A" w:rsidRPr="00497ED3" w:rsidRDefault="00464C0A" w:rsidP="009041F1">
      <w:pPr>
        <w:pStyle w:val="Heading3"/>
        <w:spacing w:before="240" w:after="240"/>
        <w:rPr>
          <w:rStyle w:val="fontstyle01"/>
          <w:color w:val="auto"/>
          <w:sz w:val="22"/>
          <w:szCs w:val="22"/>
        </w:rPr>
      </w:pPr>
      <w:bookmarkStart w:id="177" w:name="_Toc121831253"/>
      <w:r w:rsidRPr="00497ED3">
        <w:rPr>
          <w:rStyle w:val="fontstyle01"/>
          <w:color w:val="auto"/>
          <w:sz w:val="22"/>
          <w:szCs w:val="22"/>
        </w:rPr>
        <w:t>Аерозагађење</w:t>
      </w:r>
      <w:bookmarkEnd w:id="177"/>
    </w:p>
    <w:p w14:paraId="1341D3DA" w14:textId="1267F255" w:rsidR="00464C0A" w:rsidRPr="006F7F08" w:rsidRDefault="00464C0A" w:rsidP="00464C0A">
      <w:pPr>
        <w:jc w:val="both"/>
        <w:rPr>
          <w:rFonts w:cstheme="minorHAnsi"/>
        </w:rPr>
      </w:pPr>
      <w:r w:rsidRPr="006F7F08">
        <w:rPr>
          <w:rFonts w:cstheme="minorHAnsi"/>
        </w:rPr>
        <w:t xml:space="preserve">Параметри меродавни за утврђивање угрожености </w:t>
      </w:r>
      <w:r w:rsidR="00F01786" w:rsidRPr="006F7F08">
        <w:rPr>
          <w:rFonts w:cstheme="minorHAnsi"/>
        </w:rPr>
        <w:t xml:space="preserve">ваздуха у зони </w:t>
      </w:r>
      <w:r w:rsidR="00497ED3" w:rsidRPr="006F7F08">
        <w:rPr>
          <w:rFonts w:cstheme="minorHAnsi"/>
          <w:lang w:val="sr-Cyrl-RS"/>
        </w:rPr>
        <w:t>предметне деонице</w:t>
      </w:r>
      <w:r w:rsidR="00F01786" w:rsidRPr="006F7F08">
        <w:rPr>
          <w:rFonts w:cstheme="minorHAnsi"/>
        </w:rPr>
        <w:t xml:space="preserve"> </w:t>
      </w:r>
      <w:r w:rsidRPr="006F7F08">
        <w:rPr>
          <w:rFonts w:cstheme="minorHAnsi"/>
        </w:rPr>
        <w:t>услед одвијања друмског саобраћаја и на основу којих се одређује појава аерозагађења су: метеоролошки, топографски, саобраћајни, грађевински и др.</w:t>
      </w:r>
    </w:p>
    <w:p w14:paraId="59BDF828" w14:textId="20AC7F51" w:rsidR="00464C0A" w:rsidRPr="006F7F08" w:rsidRDefault="00464C0A" w:rsidP="00464C0A">
      <w:pPr>
        <w:jc w:val="both"/>
        <w:rPr>
          <w:rFonts w:cstheme="minorHAnsi"/>
        </w:rPr>
      </w:pPr>
      <w:r w:rsidRPr="006F7F08">
        <w:rPr>
          <w:rFonts w:cstheme="minorHAnsi"/>
        </w:rPr>
        <w:t>Параметри који се мере су концентрације следећих полутаната: O</w:t>
      </w:r>
      <w:r w:rsidRPr="005A111A">
        <w:rPr>
          <w:rFonts w:cstheme="minorHAnsi"/>
          <w:vertAlign w:val="subscript"/>
        </w:rPr>
        <w:t>2</w:t>
      </w:r>
      <w:r w:rsidRPr="006F7F08">
        <w:rPr>
          <w:rFonts w:cstheme="minorHAnsi"/>
        </w:rPr>
        <w:t>, COx, NOx, SO</w:t>
      </w:r>
      <w:r w:rsidRPr="005F2B18">
        <w:rPr>
          <w:rFonts w:cstheme="minorHAnsi"/>
          <w:vertAlign w:val="subscript"/>
        </w:rPr>
        <w:t>2</w:t>
      </w:r>
      <w:r w:rsidR="00B73869" w:rsidRPr="006F7F08">
        <w:rPr>
          <w:rFonts w:cstheme="minorHAnsi"/>
        </w:rPr>
        <w:t>, CxHx, PMp, лебдеће честице.</w:t>
      </w:r>
      <w:r w:rsidR="00B73869" w:rsidRPr="005F2B18">
        <w:rPr>
          <w:rFonts w:cstheme="minorHAnsi"/>
        </w:rPr>
        <w:t xml:space="preserve"> </w:t>
      </w:r>
      <w:r w:rsidRPr="006F7F08">
        <w:rPr>
          <w:rFonts w:cstheme="minorHAnsi"/>
        </w:rPr>
        <w:t xml:space="preserve">Моделују се концентрације аерозагађења за предметну деоницу, под одређеним временским условима и затим пореде са граничним </w:t>
      </w:r>
      <w:r w:rsidRPr="006F7F08">
        <w:rPr>
          <w:rFonts w:cstheme="minorHAnsi"/>
        </w:rPr>
        <w:lastRenderedPageBreak/>
        <w:t>вредностима концентрација дефинисаним Правилником о граничним вредностима, методама мерења имисије, критеријумима за успостављање мерних места и евиденцији података (Сл. гласник РС 54/92).</w:t>
      </w:r>
    </w:p>
    <w:p w14:paraId="67E6019A" w14:textId="1876051D" w:rsidR="00464C0A" w:rsidRPr="00497ED3" w:rsidRDefault="00464C0A" w:rsidP="0085246D">
      <w:pPr>
        <w:pStyle w:val="Heading3"/>
        <w:spacing w:before="240" w:after="240"/>
        <w:rPr>
          <w:rStyle w:val="fontstyle01"/>
          <w:color w:val="auto"/>
          <w:sz w:val="22"/>
          <w:szCs w:val="22"/>
        </w:rPr>
      </w:pPr>
      <w:bookmarkStart w:id="178" w:name="_Toc121831254"/>
      <w:r w:rsidRPr="00497ED3">
        <w:rPr>
          <w:rStyle w:val="fontstyle01"/>
          <w:color w:val="auto"/>
          <w:sz w:val="22"/>
          <w:szCs w:val="22"/>
        </w:rPr>
        <w:t>Вода</w:t>
      </w:r>
      <w:bookmarkEnd w:id="178"/>
    </w:p>
    <w:p w14:paraId="7DD8606F" w14:textId="58557A80" w:rsidR="00464C0A" w:rsidRPr="006F7F08" w:rsidRDefault="00464C0A" w:rsidP="00BB1A2A">
      <w:pPr>
        <w:spacing w:line="240" w:lineRule="auto"/>
        <w:jc w:val="both"/>
        <w:rPr>
          <w:rFonts w:cstheme="minorHAnsi"/>
        </w:rPr>
      </w:pPr>
      <w:r w:rsidRPr="006F7F08">
        <w:rPr>
          <w:rFonts w:cstheme="minorHAnsi"/>
        </w:rPr>
        <w:t>Параметри који су меродавни за утврђивање угрожености површинских вода: pH, концентрациј</w:t>
      </w:r>
      <w:r w:rsidR="00A4656B" w:rsidRPr="006F7F08">
        <w:rPr>
          <w:rFonts w:cstheme="minorHAnsi"/>
        </w:rPr>
        <w:t>a</w:t>
      </w:r>
      <w:r w:rsidRPr="006F7F08">
        <w:rPr>
          <w:rFonts w:cstheme="minorHAnsi"/>
        </w:rPr>
        <w:t xml:space="preserve"> раствореног кисеоника у води, отпадне материје, замућеност, концентрациј</w:t>
      </w:r>
      <w:r w:rsidR="00A4656B" w:rsidRPr="006F7F08">
        <w:rPr>
          <w:rFonts w:cstheme="minorHAnsi"/>
        </w:rPr>
        <w:t>a</w:t>
      </w:r>
      <w:r w:rsidRPr="006F7F08">
        <w:rPr>
          <w:rFonts w:cstheme="minorHAnsi"/>
        </w:rPr>
        <w:t xml:space="preserve"> органских једињења и минерална уља.</w:t>
      </w:r>
    </w:p>
    <w:p w14:paraId="70F88D50" w14:textId="77777777" w:rsidR="00464C0A" w:rsidRPr="006F7F08" w:rsidRDefault="00464C0A" w:rsidP="00BB1A2A">
      <w:pPr>
        <w:spacing w:line="240" w:lineRule="auto"/>
        <w:jc w:val="both"/>
        <w:rPr>
          <w:rFonts w:cstheme="minorHAnsi"/>
        </w:rPr>
      </w:pPr>
      <w:r w:rsidRPr="006F7F08">
        <w:rPr>
          <w:rFonts w:cstheme="minorHAnsi"/>
        </w:rPr>
        <w:t>Параметри који су који су меродавни за утврђивање угрожености подземних вода, деле се на геолошко - хидрогеолошке и физичко - хемијске и хемијске. Првој групи параметара припадају утицаји на ниво, динамику и количину подземне воде док се код друге групе тај утицај односи на квалитет подземне воде.</w:t>
      </w:r>
    </w:p>
    <w:p w14:paraId="0A52342C" w14:textId="02AEE0D6" w:rsidR="00464C0A" w:rsidRPr="00497ED3" w:rsidRDefault="00464C0A" w:rsidP="0085246D">
      <w:pPr>
        <w:pStyle w:val="Heading3"/>
        <w:spacing w:before="240" w:after="240"/>
        <w:rPr>
          <w:rStyle w:val="fontstyle01"/>
          <w:color w:val="auto"/>
          <w:sz w:val="22"/>
          <w:szCs w:val="22"/>
        </w:rPr>
      </w:pPr>
      <w:bookmarkStart w:id="179" w:name="_Toc121831255"/>
      <w:r w:rsidRPr="00497ED3">
        <w:rPr>
          <w:rStyle w:val="fontstyle01"/>
          <w:color w:val="auto"/>
          <w:sz w:val="22"/>
          <w:szCs w:val="22"/>
        </w:rPr>
        <w:t>Тло</w:t>
      </w:r>
      <w:bookmarkEnd w:id="179"/>
    </w:p>
    <w:p w14:paraId="0EA82413" w14:textId="1FC80D6E" w:rsidR="00464C0A" w:rsidRPr="006F7F08" w:rsidRDefault="00464C0A" w:rsidP="00464C0A">
      <w:pPr>
        <w:jc w:val="both"/>
        <w:rPr>
          <w:rFonts w:cstheme="minorHAnsi"/>
        </w:rPr>
      </w:pPr>
      <w:r w:rsidRPr="006F7F08">
        <w:rPr>
          <w:rFonts w:cstheme="minorHAnsi"/>
        </w:rPr>
        <w:t>Параметри који су меродавни</w:t>
      </w:r>
      <w:r w:rsidR="00B12A6D" w:rsidRPr="006F7F08">
        <w:rPr>
          <w:rFonts w:cstheme="minorHAnsi"/>
        </w:rPr>
        <w:t xml:space="preserve"> за утврђивање угрожености тла: </w:t>
      </w:r>
      <w:r w:rsidRPr="006F7F08">
        <w:rPr>
          <w:rFonts w:cstheme="minorHAnsi"/>
        </w:rPr>
        <w:t>pH, концентрација тешких метала, уља и органских супстанци. Тла у близини саобраћајница какав је овде случај, се испитују на садржај опасних и штетних материја, а по потреби и нарушених хемијских и биолошких</w:t>
      </w:r>
      <w:r w:rsidR="00607F7F" w:rsidRPr="006F7F08">
        <w:rPr>
          <w:rFonts w:cstheme="minorHAnsi"/>
        </w:rPr>
        <w:t xml:space="preserve"> </w:t>
      </w:r>
      <w:r w:rsidRPr="006F7F08">
        <w:rPr>
          <w:rFonts w:cstheme="minorHAnsi"/>
        </w:rPr>
        <w:t>својстава.</w:t>
      </w:r>
    </w:p>
    <w:p w14:paraId="637CA732" w14:textId="7C99F401" w:rsidR="00464C0A" w:rsidRPr="006F7F08" w:rsidRDefault="00464C0A" w:rsidP="00464C0A">
      <w:pPr>
        <w:jc w:val="both"/>
        <w:rPr>
          <w:rFonts w:cstheme="minorHAnsi"/>
        </w:rPr>
      </w:pPr>
      <w:r w:rsidRPr="006F7F08">
        <w:rPr>
          <w:rFonts w:cstheme="minorHAnsi"/>
        </w:rPr>
        <w:t>Опасне материје на основу Правилника о дозвољеним количинама опасних материја у земљишту и води за наводњавање су: кадмијум, олово, жива, арсен, хром, никл и флуор док су штетне бакар, цинк и бор.</w:t>
      </w:r>
    </w:p>
    <w:p w14:paraId="3F736E57" w14:textId="73E96026" w:rsidR="00477501" w:rsidRPr="00E61E8F" w:rsidRDefault="008E7539" w:rsidP="00A02065">
      <w:pPr>
        <w:pStyle w:val="Heading2"/>
      </w:pPr>
      <w:bookmarkStart w:id="180" w:name="_Toc121831256"/>
      <w:r w:rsidRPr="00E61E8F">
        <w:t>Места начин и учесталост мерења утврђених параметара</w:t>
      </w:r>
      <w:bookmarkEnd w:id="180"/>
    </w:p>
    <w:p w14:paraId="1372FBAF" w14:textId="6C8CCB0D" w:rsidR="00523A6A" w:rsidRPr="009A1781" w:rsidRDefault="00CA5B9C" w:rsidP="00250475">
      <w:pPr>
        <w:pStyle w:val="Heading3"/>
        <w:spacing w:before="240" w:after="240"/>
        <w:rPr>
          <w:rStyle w:val="fontstyle01"/>
          <w:rFonts w:eastAsiaTheme="minorHAnsi"/>
          <w:color w:val="000000" w:themeColor="text1"/>
          <w:sz w:val="22"/>
          <w:szCs w:val="22"/>
        </w:rPr>
      </w:pPr>
      <w:bookmarkStart w:id="181" w:name="_Toc121831257"/>
      <w:r w:rsidRPr="009A1781">
        <w:rPr>
          <w:rStyle w:val="fontstyle01"/>
          <w:rFonts w:eastAsiaTheme="minorHAnsi"/>
          <w:color w:val="000000" w:themeColor="text1"/>
          <w:sz w:val="22"/>
          <w:szCs w:val="22"/>
        </w:rPr>
        <w:t>Бука</w:t>
      </w:r>
      <w:bookmarkEnd w:id="181"/>
    </w:p>
    <w:p w14:paraId="62343544" w14:textId="77777777" w:rsidR="00941116" w:rsidRPr="00FB7E31" w:rsidRDefault="00941116" w:rsidP="00BB1A2A">
      <w:pPr>
        <w:spacing w:line="240" w:lineRule="auto"/>
        <w:jc w:val="both"/>
        <w:rPr>
          <w:rFonts w:cstheme="minorHAnsi"/>
        </w:rPr>
      </w:pPr>
      <w:r w:rsidRPr="00FB7E31">
        <w:rPr>
          <w:rFonts w:cstheme="minorHAnsi"/>
        </w:rPr>
        <w:t>Пројектовање и спровођење мониторинга буке омогућава добијање информација које ће омогућити проверу спроведене процене утицаја, као предузимање додатних мера заштите како би се спречила или смањила даља деградација квалитета животне средине и успоставио систем раног упозорења.</w:t>
      </w:r>
    </w:p>
    <w:p w14:paraId="51DA083A" w14:textId="1DF0FA75" w:rsidR="00A642FF" w:rsidRDefault="00941116" w:rsidP="00BB1A2A">
      <w:pPr>
        <w:spacing w:line="240" w:lineRule="auto"/>
        <w:jc w:val="both"/>
        <w:rPr>
          <w:rFonts w:cstheme="minorHAnsi"/>
          <w:lang w:val="sr-Cyrl-RS"/>
        </w:rPr>
      </w:pPr>
      <w:r w:rsidRPr="00FB7E31">
        <w:rPr>
          <w:rFonts w:cstheme="minorHAnsi"/>
        </w:rPr>
        <w:t xml:space="preserve">Праћење стања животне средине са аспекта буке одређено је на основу Уредбе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број 75/10). Мониторинг буке потребно је предвидети у зонама осетљивих објеката који се налазе у непосредној близини </w:t>
      </w:r>
      <w:r w:rsidR="009A1781" w:rsidRPr="00FB7E31">
        <w:rPr>
          <w:rFonts w:cstheme="minorHAnsi"/>
          <w:lang w:val="sr-Cyrl-RS"/>
        </w:rPr>
        <w:t>предметне деонице</w:t>
      </w:r>
      <w:r w:rsidRPr="00FB7E31">
        <w:rPr>
          <w:rFonts w:cstheme="minorHAnsi"/>
        </w:rPr>
        <w:t xml:space="preserve">. </w:t>
      </w:r>
      <w:r w:rsidR="003508F4">
        <w:rPr>
          <w:rFonts w:cstheme="minorHAnsi"/>
          <w:lang w:val="sr-Cyrl-RS"/>
        </w:rPr>
        <w:t>Предложена места за мониторинг су:</w:t>
      </w:r>
    </w:p>
    <w:p w14:paraId="29994C65" w14:textId="104C0064" w:rsidR="003508F4" w:rsidRDefault="00141FB5" w:rsidP="003508F4">
      <w:pPr>
        <w:pStyle w:val="ListParagraph"/>
        <w:numPr>
          <w:ilvl w:val="0"/>
          <w:numId w:val="48"/>
        </w:numPr>
        <w:spacing w:line="240" w:lineRule="auto"/>
        <w:jc w:val="both"/>
        <w:rPr>
          <w:rFonts w:cstheme="minorHAnsi"/>
          <w:lang w:val="sr-Cyrl-RS"/>
        </w:rPr>
      </w:pPr>
      <w:r>
        <w:rPr>
          <w:rFonts w:cstheme="minorHAnsi"/>
          <w:lang w:val="sr-Cyrl-RS"/>
        </w:rPr>
        <w:t>У близини објеката,</w:t>
      </w:r>
      <w:r w:rsidR="003508F4">
        <w:rPr>
          <w:rFonts w:cstheme="minorHAnsi"/>
          <w:lang w:val="sr-Cyrl-RS"/>
        </w:rPr>
        <w:t xml:space="preserve"> </w:t>
      </w:r>
      <w:r w:rsidR="003508F4">
        <w:rPr>
          <w:rFonts w:cstheme="minorHAnsi"/>
        </w:rPr>
        <w:t>o</w:t>
      </w:r>
      <w:r w:rsidR="003508F4">
        <w:rPr>
          <w:rFonts w:cstheme="minorHAnsi"/>
          <w:lang w:val="sr-Cyrl-RS"/>
        </w:rPr>
        <w:t xml:space="preserve">д </w:t>
      </w:r>
      <w:r w:rsidR="003508F4">
        <w:rPr>
          <w:rFonts w:cstheme="minorHAnsi"/>
        </w:rPr>
        <w:t xml:space="preserve">km 4+200 </w:t>
      </w:r>
      <w:r w:rsidR="003508F4">
        <w:rPr>
          <w:rFonts w:cstheme="minorHAnsi"/>
          <w:lang w:val="sr-Cyrl-RS"/>
        </w:rPr>
        <w:t xml:space="preserve">до </w:t>
      </w:r>
      <w:r w:rsidR="003508F4">
        <w:rPr>
          <w:rFonts w:cstheme="minorHAnsi"/>
        </w:rPr>
        <w:t xml:space="preserve">km 4+280, </w:t>
      </w:r>
      <w:r w:rsidR="003508F4">
        <w:rPr>
          <w:rFonts w:cstheme="minorHAnsi"/>
          <w:lang w:val="sr-Cyrl-RS"/>
        </w:rPr>
        <w:t>са десне стране гледано у правцу раста стационаже</w:t>
      </w:r>
    </w:p>
    <w:p w14:paraId="16205221" w14:textId="1426D8E1" w:rsidR="003508F4" w:rsidRPr="003508F4" w:rsidRDefault="00141FB5" w:rsidP="003508F4">
      <w:pPr>
        <w:pStyle w:val="ListParagraph"/>
        <w:numPr>
          <w:ilvl w:val="0"/>
          <w:numId w:val="48"/>
        </w:numPr>
        <w:spacing w:line="240" w:lineRule="auto"/>
        <w:jc w:val="both"/>
        <w:rPr>
          <w:rFonts w:cstheme="minorHAnsi"/>
          <w:lang w:val="sr-Cyrl-RS"/>
        </w:rPr>
      </w:pPr>
      <w:r>
        <w:rPr>
          <w:rFonts w:cstheme="minorHAnsi"/>
          <w:lang w:val="sr-Cyrl-RS"/>
        </w:rPr>
        <w:t>У близини</w:t>
      </w:r>
      <w:r w:rsidR="003508F4">
        <w:rPr>
          <w:rFonts w:cstheme="minorHAnsi"/>
          <w:lang w:val="sr-Cyrl-RS"/>
        </w:rPr>
        <w:t xml:space="preserve"> </w:t>
      </w:r>
      <w:r>
        <w:rPr>
          <w:rFonts w:cstheme="minorHAnsi"/>
          <w:lang w:val="sr-Cyrl-RS"/>
        </w:rPr>
        <w:t>објеката</w:t>
      </w:r>
      <w:r>
        <w:rPr>
          <w:rFonts w:cstheme="minorHAnsi"/>
        </w:rPr>
        <w:t xml:space="preserve">, </w:t>
      </w:r>
      <w:r w:rsidR="003508F4">
        <w:rPr>
          <w:rFonts w:cstheme="minorHAnsi"/>
        </w:rPr>
        <w:t>o</w:t>
      </w:r>
      <w:r w:rsidR="003508F4">
        <w:rPr>
          <w:rFonts w:cstheme="minorHAnsi"/>
          <w:lang w:val="sr-Cyrl-RS"/>
        </w:rPr>
        <w:t xml:space="preserve">д </w:t>
      </w:r>
      <w:r w:rsidR="003508F4">
        <w:rPr>
          <w:rFonts w:cstheme="minorHAnsi"/>
        </w:rPr>
        <w:t>km 4+</w:t>
      </w:r>
      <w:r w:rsidR="003508F4">
        <w:rPr>
          <w:rFonts w:cstheme="minorHAnsi"/>
          <w:lang w:val="sr-Cyrl-RS"/>
        </w:rPr>
        <w:t>34</w:t>
      </w:r>
      <w:r w:rsidR="003508F4">
        <w:rPr>
          <w:rFonts w:cstheme="minorHAnsi"/>
        </w:rPr>
        <w:t xml:space="preserve">0 </w:t>
      </w:r>
      <w:r w:rsidR="003508F4">
        <w:rPr>
          <w:rFonts w:cstheme="minorHAnsi"/>
          <w:lang w:val="sr-Cyrl-RS"/>
        </w:rPr>
        <w:t xml:space="preserve">до </w:t>
      </w:r>
      <w:r w:rsidR="003508F4">
        <w:rPr>
          <w:rFonts w:cstheme="minorHAnsi"/>
        </w:rPr>
        <w:t>km 4+</w:t>
      </w:r>
      <w:r w:rsidR="003508F4">
        <w:rPr>
          <w:rFonts w:cstheme="minorHAnsi"/>
          <w:lang w:val="sr-Cyrl-RS"/>
        </w:rPr>
        <w:t>42</w:t>
      </w:r>
      <w:r w:rsidR="003508F4">
        <w:rPr>
          <w:rFonts w:cstheme="minorHAnsi"/>
        </w:rPr>
        <w:t xml:space="preserve">0, </w:t>
      </w:r>
      <w:r w:rsidR="003508F4">
        <w:rPr>
          <w:rFonts w:cstheme="minorHAnsi"/>
          <w:lang w:val="sr-Cyrl-RS"/>
        </w:rPr>
        <w:t>са леве стране гледано у правцу раста стационаже</w:t>
      </w:r>
    </w:p>
    <w:p w14:paraId="60B5EF40" w14:textId="7D34FB8F" w:rsidR="00CA5B9C" w:rsidRPr="00FB7E31" w:rsidRDefault="00941116" w:rsidP="00BB1A2A">
      <w:pPr>
        <w:spacing w:line="240" w:lineRule="auto"/>
        <w:jc w:val="both"/>
        <w:rPr>
          <w:rFonts w:cstheme="minorHAnsi"/>
        </w:rPr>
      </w:pPr>
      <w:r w:rsidRPr="00FB7E31">
        <w:rPr>
          <w:rFonts w:cstheme="minorHAnsi"/>
        </w:rPr>
        <w:t>Мерна места се бирају тако да буду репрезентативна за посматрано подручје а у случају оправданих притужби локалног становништва број мерних места се може повећати. Ако се на основу мерења утврде додатна прекорачења законски дозвољених нивоа буке у односу на већ утврђена, као</w:t>
      </w:r>
      <w:r w:rsidR="00E03930" w:rsidRPr="00FB7E31">
        <w:rPr>
          <w:rFonts w:cstheme="minorHAnsi"/>
        </w:rPr>
        <w:t xml:space="preserve"> и нова прекорачења инвеститор, </w:t>
      </w:r>
      <w:r w:rsidRPr="00FB7E31">
        <w:rPr>
          <w:rFonts w:cstheme="minorHAnsi"/>
        </w:rPr>
        <w:t>односно надлежна институција је дужна да поступи у складу са добијеним резултатима.</w:t>
      </w:r>
    </w:p>
    <w:p w14:paraId="3E82083C" w14:textId="75EEF5FE" w:rsidR="00464C0A" w:rsidRPr="00CF54D4" w:rsidRDefault="001F5077" w:rsidP="00250475">
      <w:pPr>
        <w:pStyle w:val="Heading3"/>
        <w:spacing w:before="240" w:after="240"/>
        <w:rPr>
          <w:rStyle w:val="fontstyle01"/>
          <w:rFonts w:eastAsiaTheme="minorHAnsi"/>
          <w:color w:val="auto"/>
          <w:sz w:val="22"/>
          <w:szCs w:val="22"/>
        </w:rPr>
      </w:pPr>
      <w:bookmarkStart w:id="182" w:name="_Toc121831258"/>
      <w:r w:rsidRPr="00CF54D4">
        <w:rPr>
          <w:rStyle w:val="fontstyle01"/>
          <w:rFonts w:eastAsiaTheme="minorHAnsi"/>
          <w:color w:val="auto"/>
          <w:sz w:val="22"/>
          <w:szCs w:val="22"/>
        </w:rPr>
        <w:lastRenderedPageBreak/>
        <w:t>Аерозагађење</w:t>
      </w:r>
      <w:bookmarkEnd w:id="182"/>
    </w:p>
    <w:p w14:paraId="5E2F2CCC" w14:textId="4D76A6A2" w:rsidR="00B32CBD" w:rsidRDefault="00714E9B" w:rsidP="00BC200B">
      <w:pPr>
        <w:jc w:val="both"/>
        <w:rPr>
          <w:rFonts w:cstheme="minorHAnsi"/>
        </w:rPr>
      </w:pPr>
      <w:r w:rsidRPr="00B23263">
        <w:rPr>
          <w:rFonts w:cstheme="minorHAnsi"/>
        </w:rPr>
        <w:t xml:space="preserve">Мониторинг загађења ваздуха у фази изградње саобраћајнице укључује утврђивање утицаја на квалитет ваздуха у тренутку извођења грађевинских радова који се одвијају у близини настањених подручја. </w:t>
      </w:r>
    </w:p>
    <w:p w14:paraId="29BF5374" w14:textId="7C5F8411" w:rsidR="00B32CBD" w:rsidRPr="00B32CBD" w:rsidRDefault="00B32CBD" w:rsidP="00B32CBD">
      <w:pPr>
        <w:spacing w:after="120"/>
        <w:jc w:val="both"/>
        <w:rPr>
          <w:rFonts w:cstheme="minorHAnsi"/>
        </w:rPr>
      </w:pPr>
      <w:r w:rsidRPr="00B32CBD">
        <w:rPr>
          <w:rFonts w:cstheme="minorHAnsi"/>
        </w:rPr>
        <w:t xml:space="preserve">За мерење садржаја полутаната у ваздуху које емитују моторна возила у фази експлоатације </w:t>
      </w:r>
      <w:r>
        <w:rPr>
          <w:rFonts w:cstheme="minorHAnsi"/>
          <w:lang w:val="sr-Cyrl-RS"/>
        </w:rPr>
        <w:t>деонице</w:t>
      </w:r>
      <w:r w:rsidRPr="00B32CBD">
        <w:rPr>
          <w:rFonts w:cstheme="minorHAnsi"/>
        </w:rPr>
        <w:t>, неопходно је да се све мерне станице поставе на исти начин, јер је само тако могуће формирати одговарајући дисперзиони модел, на основу којег се могу добити доста сигурни подаци о просторној расподели загађења ваздуха у зони утицаја.</w:t>
      </w:r>
    </w:p>
    <w:p w14:paraId="2BF14E87" w14:textId="323F1444" w:rsidR="00B32CBD" w:rsidRPr="00A02065" w:rsidRDefault="00B32CBD" w:rsidP="00B32CBD">
      <w:pPr>
        <w:spacing w:after="120"/>
        <w:jc w:val="both"/>
        <w:rPr>
          <w:rFonts w:cstheme="minorHAnsi"/>
        </w:rPr>
      </w:pPr>
      <w:r w:rsidRPr="00B32CBD">
        <w:rPr>
          <w:rFonts w:cstheme="minorHAnsi"/>
        </w:rPr>
        <w:t>У првој фази спровођења мониторинга која треба да траје 5 година неопходно је да се врши периодично праћење квалитета ваздуха (1 месец у сезони), јер да би се утврдили трендови загађења ваздуха неопходни су подаци мерења за најмање пет узастопних година.</w:t>
      </w:r>
      <w:r w:rsidR="00252CE4">
        <w:rPr>
          <w:rFonts w:cstheme="minorHAnsi"/>
        </w:rPr>
        <w:t xml:space="preserve"> M</w:t>
      </w:r>
      <w:r w:rsidR="00252CE4" w:rsidRPr="00A02065">
        <w:rPr>
          <w:rFonts w:cstheme="minorHAnsi"/>
        </w:rPr>
        <w:t>еста за мониторинг</w:t>
      </w:r>
      <w:r w:rsidR="00252CE4">
        <w:rPr>
          <w:rFonts w:cstheme="minorHAnsi"/>
        </w:rPr>
        <w:t xml:space="preserve"> </w:t>
      </w:r>
      <w:r w:rsidR="00252CE4" w:rsidRPr="00A02065">
        <w:rPr>
          <w:rFonts w:cstheme="minorHAnsi"/>
        </w:rPr>
        <w:t xml:space="preserve">ваздуха </w:t>
      </w:r>
      <w:r w:rsidR="001F120E" w:rsidRPr="00A02065">
        <w:rPr>
          <w:rFonts w:cstheme="minorHAnsi"/>
        </w:rPr>
        <w:t xml:space="preserve">у фази експлоатације </w:t>
      </w:r>
      <w:r w:rsidR="00252CE4" w:rsidRPr="00A02065">
        <w:rPr>
          <w:rFonts w:cstheme="minorHAnsi"/>
        </w:rPr>
        <w:t>обухватају следеће потезе:</w:t>
      </w:r>
    </w:p>
    <w:p w14:paraId="649AF5E1" w14:textId="0C7F4A7B" w:rsidR="00252CE4" w:rsidRPr="00A02065" w:rsidRDefault="00252CE4" w:rsidP="00B32CBD">
      <w:pPr>
        <w:pStyle w:val="ListParagraph"/>
        <w:numPr>
          <w:ilvl w:val="0"/>
          <w:numId w:val="39"/>
        </w:numPr>
        <w:spacing w:after="120"/>
        <w:jc w:val="both"/>
        <w:rPr>
          <w:rFonts w:cstheme="minorHAnsi"/>
        </w:rPr>
      </w:pPr>
      <w:r w:rsidRPr="00A02065">
        <w:rPr>
          <w:rFonts w:cstheme="minorHAnsi"/>
        </w:rPr>
        <w:t>Лева страна, гледано од смера раста стационаже, у зони од km 4+350 до km 4+450</w:t>
      </w:r>
    </w:p>
    <w:p w14:paraId="0A58FD58" w14:textId="042F13D7" w:rsidR="00252CE4" w:rsidRPr="00A02065" w:rsidRDefault="00252CE4" w:rsidP="00B32CBD">
      <w:pPr>
        <w:pStyle w:val="ListParagraph"/>
        <w:numPr>
          <w:ilvl w:val="0"/>
          <w:numId w:val="39"/>
        </w:numPr>
        <w:spacing w:after="120"/>
        <w:jc w:val="both"/>
        <w:rPr>
          <w:rFonts w:cstheme="minorHAnsi"/>
        </w:rPr>
      </w:pPr>
      <w:r w:rsidRPr="00A02065">
        <w:rPr>
          <w:rFonts w:cstheme="minorHAnsi"/>
        </w:rPr>
        <w:t>Десна страна, гледано од смера раста стационаже, у зони од km 3+780</w:t>
      </w:r>
      <w:r w:rsidR="001F120E" w:rsidRPr="00A02065">
        <w:rPr>
          <w:rFonts w:cstheme="minorHAnsi"/>
        </w:rPr>
        <w:t xml:space="preserve"> до km 4+460</w:t>
      </w:r>
    </w:p>
    <w:p w14:paraId="65918460" w14:textId="6B714277" w:rsidR="00B32CBD" w:rsidRPr="00B23263" w:rsidRDefault="00B32CBD" w:rsidP="0094272F">
      <w:pPr>
        <w:spacing w:line="240" w:lineRule="auto"/>
        <w:jc w:val="both"/>
        <w:rPr>
          <w:rFonts w:cstheme="minorHAnsi"/>
        </w:rPr>
      </w:pPr>
      <w:r w:rsidRPr="00B32CBD">
        <w:rPr>
          <w:rFonts w:cstheme="minorHAnsi"/>
        </w:rPr>
        <w:t>Само ако резултати периодичних мерења укажу на неопходност даљег праћења квалитета ваздуха треба вршити трајно праћење квалитета ваздуха тј. приступити спр</w:t>
      </w:r>
      <w:r w:rsidR="00250475">
        <w:rPr>
          <w:rFonts w:cstheme="minorHAnsi"/>
        </w:rPr>
        <w:t>овођењу друге фазе мониторинга.</w:t>
      </w:r>
    </w:p>
    <w:p w14:paraId="71A5122E" w14:textId="6B5FF766" w:rsidR="000B22F4" w:rsidRPr="00696BC0" w:rsidRDefault="000B22F4" w:rsidP="00250475">
      <w:pPr>
        <w:pStyle w:val="Heading3"/>
        <w:spacing w:before="240" w:after="240"/>
        <w:rPr>
          <w:rStyle w:val="fontstyle01"/>
          <w:rFonts w:eastAsiaTheme="minorHAnsi"/>
          <w:color w:val="auto"/>
          <w:sz w:val="22"/>
          <w:szCs w:val="22"/>
        </w:rPr>
      </w:pPr>
      <w:bookmarkStart w:id="183" w:name="_Toc121831259"/>
      <w:r w:rsidRPr="00696BC0">
        <w:rPr>
          <w:rStyle w:val="fontstyle01"/>
          <w:rFonts w:eastAsiaTheme="minorHAnsi"/>
          <w:color w:val="auto"/>
          <w:sz w:val="22"/>
          <w:szCs w:val="22"/>
        </w:rPr>
        <w:t>Воде</w:t>
      </w:r>
      <w:bookmarkEnd w:id="183"/>
    </w:p>
    <w:p w14:paraId="55CBCE96" w14:textId="2CC2BC83" w:rsidR="006A7F46" w:rsidRPr="005F2B18" w:rsidRDefault="006A7F46" w:rsidP="004739B3">
      <w:pPr>
        <w:jc w:val="both"/>
        <w:rPr>
          <w:rFonts w:cstheme="minorHAnsi"/>
        </w:rPr>
      </w:pPr>
      <w:r w:rsidRPr="005F2B18">
        <w:rPr>
          <w:rFonts w:cstheme="minorHAnsi"/>
        </w:rPr>
        <w:t xml:space="preserve">У фази изградње саобраћајнице мониторинг вода укључује утврђивање утицаја на квалитет вода у тренутку непосредних грађевинских радова који се одвијају у близини водотокова односно водозахвата. Програм мониторинга укључује параметре који су меродавни за </w:t>
      </w:r>
      <w:r w:rsidR="004739B3" w:rsidRPr="005F2B18">
        <w:rPr>
          <w:rFonts w:cstheme="minorHAnsi"/>
        </w:rPr>
        <w:t xml:space="preserve">утврђивање </w:t>
      </w:r>
      <w:r w:rsidRPr="005F2B18">
        <w:rPr>
          <w:rFonts w:cstheme="minorHAnsi"/>
        </w:rPr>
        <w:t>угрожености површинских и подземних вода. За површинске воде програм укључује следеће параметре: pH, концентрацију раствореног кисеоника у води, отпадне материје, замућеност, концентрацију органских једињења и минерална уља.</w:t>
      </w:r>
    </w:p>
    <w:p w14:paraId="351F3924" w14:textId="14A052E8" w:rsidR="006A7F46" w:rsidRPr="009C2FAE" w:rsidRDefault="00AE19FA" w:rsidP="006A7F46">
      <w:pPr>
        <w:jc w:val="both"/>
        <w:rPr>
          <w:rFonts w:cstheme="minorHAnsi"/>
        </w:rPr>
      </w:pPr>
      <w:r w:rsidRPr="009C2FAE">
        <w:rPr>
          <w:rFonts w:cstheme="minorHAnsi"/>
          <w:lang w:val="sr-Cyrl-RS"/>
        </w:rPr>
        <w:t xml:space="preserve">Извођач радова се обавезује да непосредно пре почетка градње, као и по окончању грађевинских радова, а пре предаје објекта на употребу, на карактеристичним местима, у договору са надзором, изврши неопходна испитивања квалитета површинских вода. </w:t>
      </w:r>
      <w:r w:rsidR="006A7F46" w:rsidRPr="009C2FAE">
        <w:rPr>
          <w:rFonts w:cstheme="minorHAnsi"/>
        </w:rPr>
        <w:t xml:space="preserve">Узимање узорка се врши на делу површинског тока низводно од градилишта. Програм мониторинга се одвија тако да се помоћу њега може утврдити који грађевински радови утичу на квалитет површинских токова. </w:t>
      </w:r>
      <w:r w:rsidRPr="009C2FAE">
        <w:rPr>
          <w:rFonts w:cstheme="minorHAnsi"/>
          <w:lang w:val="sr-Cyrl-RS"/>
        </w:rPr>
        <w:t>Током изградње, узорковање се врши према плану мониторинга</w:t>
      </w:r>
      <w:r w:rsidR="00F55571" w:rsidRPr="009C2FAE">
        <w:rPr>
          <w:rFonts w:cstheme="minorHAnsi"/>
          <w:lang w:val="sr-Cyrl-RS"/>
        </w:rPr>
        <w:t xml:space="preserve"> прописаном пројектном документацијом за грађевинску дозволу</w:t>
      </w:r>
      <w:r w:rsidR="00F55571" w:rsidRPr="009C2FAE">
        <w:rPr>
          <w:rFonts w:cstheme="minorHAnsi"/>
        </w:rPr>
        <w:t>, а најмање</w:t>
      </w:r>
      <w:r w:rsidR="006A7F46" w:rsidRPr="009C2FAE">
        <w:rPr>
          <w:rFonts w:cstheme="minorHAnsi"/>
        </w:rPr>
        <w:t xml:space="preserve"> у месечним интервалима.</w:t>
      </w:r>
    </w:p>
    <w:p w14:paraId="0B2E316B" w14:textId="0A610D61" w:rsidR="00083A8B" w:rsidRPr="009C2FAE" w:rsidRDefault="00083A8B" w:rsidP="0094272F">
      <w:pPr>
        <w:spacing w:line="240" w:lineRule="auto"/>
        <w:jc w:val="both"/>
        <w:rPr>
          <w:rFonts w:cstheme="minorHAnsi"/>
        </w:rPr>
      </w:pPr>
      <w:r w:rsidRPr="009C2FAE">
        <w:rPr>
          <w:rFonts w:cstheme="minorHAnsi"/>
        </w:rPr>
        <w:t>Програм мониторинга у току грађења, обухвата време припремних радова и време градње.</w:t>
      </w:r>
      <w:r w:rsidRPr="009C2FAE">
        <w:rPr>
          <w:rFonts w:cstheme="minorHAnsi"/>
          <w:lang w:val="sr-Cyrl-RS"/>
        </w:rPr>
        <w:t xml:space="preserve"> </w:t>
      </w:r>
      <w:r w:rsidRPr="009C2FAE">
        <w:rPr>
          <w:rFonts w:cstheme="minorHAnsi"/>
        </w:rPr>
        <w:t>Са свим мерењима се почиње један месец пре почетка припремних радова. Параметри који су предмет мониторинга, деле се на геолошко - хидрогеолошке и физичко - хемијске и хемијске.</w:t>
      </w:r>
    </w:p>
    <w:p w14:paraId="062A9B69" w14:textId="77777777" w:rsidR="00083A8B" w:rsidRPr="005F2B18" w:rsidRDefault="00083A8B" w:rsidP="000906B9">
      <w:pPr>
        <w:spacing w:line="240" w:lineRule="auto"/>
        <w:jc w:val="both"/>
        <w:rPr>
          <w:rFonts w:cstheme="minorHAnsi"/>
        </w:rPr>
      </w:pPr>
      <w:r w:rsidRPr="005F2B18">
        <w:rPr>
          <w:rFonts w:cstheme="minorHAnsi"/>
        </w:rPr>
        <w:t>Мерења основних и индикативних параметара подземних вода би требало изводити бар четири пута годишње са размаком од најмање два месеца. Мерења хемијских и физичко хемијских параметара изводити квартално.</w:t>
      </w:r>
    </w:p>
    <w:p w14:paraId="659952EA" w14:textId="650E13B1" w:rsidR="00083A8B" w:rsidRPr="009C2FAE" w:rsidRDefault="00083A8B" w:rsidP="00083A8B">
      <w:pPr>
        <w:jc w:val="both"/>
        <w:rPr>
          <w:rFonts w:cstheme="minorHAnsi"/>
          <w:lang w:val="sr-Cyrl-RS"/>
        </w:rPr>
      </w:pPr>
      <w:r w:rsidRPr="009C2FAE">
        <w:rPr>
          <w:rFonts w:cstheme="minorHAnsi"/>
        </w:rPr>
        <w:lastRenderedPageBreak/>
        <w:t>Дани узимања узорака ће зависити од нивоа подземних вода, од падавина као и др. геолошких и хидрогеолошких односа</w:t>
      </w:r>
      <w:r w:rsidRPr="009C2FAE">
        <w:rPr>
          <w:rFonts w:cstheme="minorHAnsi"/>
          <w:lang w:val="sr-Cyrl-RS"/>
        </w:rPr>
        <w:t>.</w:t>
      </w:r>
    </w:p>
    <w:p w14:paraId="5CFC1009" w14:textId="4564D892" w:rsidR="006A7F46" w:rsidRPr="009C2FAE" w:rsidRDefault="006A7F46" w:rsidP="000906B9">
      <w:pPr>
        <w:spacing w:line="240" w:lineRule="auto"/>
        <w:jc w:val="both"/>
        <w:rPr>
          <w:rFonts w:cstheme="minorHAnsi"/>
        </w:rPr>
      </w:pPr>
      <w:r w:rsidRPr="009C2FAE">
        <w:rPr>
          <w:rFonts w:cstheme="minorHAnsi"/>
        </w:rPr>
        <w:t>У ситуацијама кад резултати мерења и анализа указују на повећање негативних утицаја, неопходно је урадити додатна мерења, утврдити узроке погоршања стања и предузети потребне м</w:t>
      </w:r>
      <w:r w:rsidR="00DC42A4" w:rsidRPr="009C2FAE">
        <w:rPr>
          <w:rFonts w:cstheme="minorHAnsi"/>
        </w:rPr>
        <w:t xml:space="preserve">ере заштите. </w:t>
      </w:r>
      <w:r w:rsidRPr="009C2FAE">
        <w:rPr>
          <w:rFonts w:cstheme="minorHAnsi"/>
        </w:rPr>
        <w:t>До тренутка одр</w:t>
      </w:r>
      <w:r w:rsidR="000D2DE7" w:rsidRPr="009C2FAE">
        <w:rPr>
          <w:rFonts w:cstheme="minorHAnsi"/>
        </w:rPr>
        <w:t xml:space="preserve">еђивања узрока погоршања стања, </w:t>
      </w:r>
      <w:r w:rsidRPr="009C2FAE">
        <w:rPr>
          <w:rFonts w:cstheme="minorHAnsi"/>
        </w:rPr>
        <w:t>могу се одвијати само они радови који не утичу на загађење површинских вода.</w:t>
      </w:r>
    </w:p>
    <w:p w14:paraId="7236BD90" w14:textId="52A14B7C" w:rsidR="00E04CE2" w:rsidRPr="009C2FAE" w:rsidRDefault="00AF7D14" w:rsidP="000906B9">
      <w:pPr>
        <w:spacing w:line="240" w:lineRule="auto"/>
        <w:jc w:val="both"/>
        <w:rPr>
          <w:rFonts w:cstheme="minorHAnsi"/>
        </w:rPr>
      </w:pPr>
      <w:r w:rsidRPr="009C2FAE">
        <w:rPr>
          <w:rFonts w:cstheme="minorHAnsi"/>
        </w:rPr>
        <w:t>Домаћа законска регулатива која се односи на начин контроле количине и</w:t>
      </w:r>
      <w:r w:rsidRPr="009C2FAE">
        <w:rPr>
          <w:rFonts w:cstheme="minorHAnsi"/>
        </w:rPr>
        <w:br/>
        <w:t>квалитета отпадних вода (ефлуента) пре испуштања/упуштања у реципијент не</w:t>
      </w:r>
      <w:r w:rsidRPr="009C2FAE">
        <w:rPr>
          <w:rFonts w:cstheme="minorHAnsi"/>
        </w:rPr>
        <w:br/>
        <w:t xml:space="preserve">може се применити на контролу квалитета пречишћених атмосферских отпадних вода. У зависности од климатских фактора, обима и структуре саобраћаја, састав ефлуента је варијабилан у току једне хидролошке године. Осим тога за разлику од већине европских земаља код нас нису прописани ни емисиони стандарди. </w:t>
      </w:r>
    </w:p>
    <w:p w14:paraId="0C02178C" w14:textId="0CF15C8E" w:rsidR="00D533CE" w:rsidRPr="00873D91" w:rsidRDefault="00D533CE" w:rsidP="000906B9">
      <w:pPr>
        <w:spacing w:after="60" w:line="240" w:lineRule="auto"/>
        <w:jc w:val="both"/>
        <w:rPr>
          <w:rFonts w:cstheme="minorHAnsi"/>
          <w:lang w:val="sr-Cyrl-RS"/>
        </w:rPr>
      </w:pPr>
      <w:r w:rsidRPr="00873D91">
        <w:rPr>
          <w:rFonts w:cstheme="minorHAnsi"/>
        </w:rPr>
        <w:t>У фази експлоатације</w:t>
      </w:r>
      <w:r w:rsidR="001E414F" w:rsidRPr="00873D91">
        <w:rPr>
          <w:rFonts w:cstheme="minorHAnsi"/>
        </w:rPr>
        <w:t xml:space="preserve"> </w:t>
      </w:r>
      <w:r w:rsidR="009759A1" w:rsidRPr="00873D91">
        <w:rPr>
          <w:rFonts w:cstheme="minorHAnsi"/>
        </w:rPr>
        <w:t>мони</w:t>
      </w:r>
      <w:r w:rsidRPr="00873D91">
        <w:rPr>
          <w:rFonts w:cstheme="minorHAnsi"/>
        </w:rPr>
        <w:t>тор</w:t>
      </w:r>
      <w:r w:rsidR="009759A1" w:rsidRPr="00873D91">
        <w:rPr>
          <w:rFonts w:cstheme="minorHAnsi"/>
        </w:rPr>
        <w:t>и</w:t>
      </w:r>
      <w:r w:rsidRPr="00873D91">
        <w:rPr>
          <w:rFonts w:cstheme="minorHAnsi"/>
        </w:rPr>
        <w:t>нг ће с</w:t>
      </w:r>
      <w:r w:rsidR="002B32DF" w:rsidRPr="00873D91">
        <w:rPr>
          <w:rFonts w:cstheme="minorHAnsi"/>
        </w:rPr>
        <w:t>е вршити</w:t>
      </w:r>
      <w:r w:rsidRPr="00873D91">
        <w:rPr>
          <w:rFonts w:cstheme="minorHAnsi"/>
        </w:rPr>
        <w:t xml:space="preserve"> на у</w:t>
      </w:r>
      <w:r w:rsidR="009759A1" w:rsidRPr="00873D91">
        <w:rPr>
          <w:rFonts w:cstheme="minorHAnsi"/>
        </w:rPr>
        <w:t>ливу</w:t>
      </w:r>
      <w:r w:rsidR="00693E18" w:rsidRPr="00873D91">
        <w:rPr>
          <w:rFonts w:cstheme="minorHAnsi"/>
        </w:rPr>
        <w:t xml:space="preserve"> и </w:t>
      </w:r>
      <w:r w:rsidRPr="00873D91">
        <w:rPr>
          <w:rFonts w:cstheme="minorHAnsi"/>
        </w:rPr>
        <w:t>из</w:t>
      </w:r>
      <w:r w:rsidR="009759A1" w:rsidRPr="00873D91">
        <w:rPr>
          <w:rFonts w:cstheme="minorHAnsi"/>
        </w:rPr>
        <w:t>ливу</w:t>
      </w:r>
      <w:r w:rsidRPr="00873D91">
        <w:rPr>
          <w:rFonts w:cstheme="minorHAnsi"/>
        </w:rPr>
        <w:t xml:space="preserve"> воде из сепаратора. Положај сепаратора дат је у оквиру пројекта хидротехни</w:t>
      </w:r>
      <w:r w:rsidR="009759A1" w:rsidRPr="00873D91">
        <w:rPr>
          <w:rFonts w:cstheme="minorHAnsi"/>
        </w:rPr>
        <w:t>чких инсталација</w:t>
      </w:r>
      <w:r w:rsidRPr="00873D91">
        <w:rPr>
          <w:rFonts w:cstheme="minorHAnsi"/>
        </w:rPr>
        <w:t>.</w:t>
      </w:r>
      <w:r w:rsidR="0094272F">
        <w:rPr>
          <w:rFonts w:cstheme="minorHAnsi"/>
        </w:rPr>
        <w:t xml:space="preserve"> </w:t>
      </w:r>
      <w:r w:rsidR="000A046F" w:rsidRPr="00873D91">
        <w:rPr>
          <w:rFonts w:cstheme="minorHAnsi"/>
          <w:lang w:val="sr-Cyrl-RS"/>
        </w:rPr>
        <w:t>М</w:t>
      </w:r>
      <w:r w:rsidR="0094272F">
        <w:rPr>
          <w:rFonts w:cstheme="minorHAnsi"/>
        </w:rPr>
        <w:t>o</w:t>
      </w:r>
      <w:r w:rsidR="000A046F" w:rsidRPr="00873D91">
        <w:rPr>
          <w:rFonts w:cstheme="minorHAnsi"/>
          <w:lang w:val="sr-Cyrl-RS"/>
        </w:rPr>
        <w:t>ниторинг је потребно вршити на следећим местима:</w:t>
      </w:r>
    </w:p>
    <w:p w14:paraId="48818EF1" w14:textId="0F8F07AA" w:rsidR="000A046F" w:rsidRPr="00873D91" w:rsidRDefault="000A046F" w:rsidP="000A046F">
      <w:pPr>
        <w:pStyle w:val="ListParagraph"/>
        <w:numPr>
          <w:ilvl w:val="0"/>
          <w:numId w:val="42"/>
        </w:numPr>
        <w:jc w:val="both"/>
        <w:rPr>
          <w:rFonts w:cstheme="minorHAnsi"/>
          <w:lang w:val="sr-Cyrl-RS"/>
        </w:rPr>
      </w:pPr>
      <w:r w:rsidRPr="00873D91">
        <w:rPr>
          <w:rFonts w:cstheme="minorHAnsi"/>
          <w:lang w:val="sr-Cyrl-RS"/>
        </w:rPr>
        <w:t>Код сепаратора 3</w:t>
      </w:r>
      <w:r w:rsidRPr="00873D91">
        <w:rPr>
          <w:rFonts w:cstheme="minorHAnsi"/>
        </w:rPr>
        <w:t xml:space="preserve"> </w:t>
      </w:r>
      <w:r w:rsidRPr="00873D91">
        <w:rPr>
          <w:rFonts w:cstheme="minorHAnsi"/>
          <w:lang w:val="sr-Cyrl-RS"/>
        </w:rPr>
        <w:t>(</w:t>
      </w:r>
      <w:r w:rsidRPr="00873D91">
        <w:rPr>
          <w:rFonts w:cstheme="minorHAnsi"/>
        </w:rPr>
        <w:t>SEP3)</w:t>
      </w:r>
      <w:r w:rsidR="00714854" w:rsidRPr="00873D91">
        <w:rPr>
          <w:rFonts w:cstheme="minorHAnsi"/>
        </w:rPr>
        <w:t xml:space="preserve"> na km 4+095</w:t>
      </w:r>
      <w:r w:rsidRPr="00873D91">
        <w:rPr>
          <w:rFonts w:cstheme="minorHAnsi"/>
        </w:rPr>
        <w:t xml:space="preserve">, </w:t>
      </w:r>
      <w:r w:rsidRPr="00873D91">
        <w:rPr>
          <w:rFonts w:cstheme="minorHAnsi"/>
          <w:lang w:val="sr-Cyrl-RS"/>
        </w:rPr>
        <w:t>пре улива</w:t>
      </w:r>
      <w:r w:rsidRPr="00873D91">
        <w:rPr>
          <w:rFonts w:cstheme="minorHAnsi"/>
        </w:rPr>
        <w:t xml:space="preserve"> </w:t>
      </w:r>
      <w:r w:rsidRPr="00873D91">
        <w:rPr>
          <w:rFonts w:cstheme="minorHAnsi"/>
          <w:lang w:val="sr-Cyrl-RS"/>
        </w:rPr>
        <w:t xml:space="preserve">воде у сепаратор – ревизиони шахт </w:t>
      </w:r>
      <w:r w:rsidRPr="00873D91">
        <w:rPr>
          <w:rFonts w:cstheme="minorHAnsi"/>
        </w:rPr>
        <w:t xml:space="preserve">RŠ3, </w:t>
      </w:r>
      <w:r w:rsidRPr="00873D91">
        <w:rPr>
          <w:rFonts w:cstheme="minorHAnsi"/>
          <w:lang w:val="sr-Cyrl-RS"/>
        </w:rPr>
        <w:t xml:space="preserve">као и после сепаратора, ревизиони шахт 9 - </w:t>
      </w:r>
      <w:r w:rsidRPr="00873D91">
        <w:rPr>
          <w:rFonts w:cstheme="minorHAnsi"/>
        </w:rPr>
        <w:t>RŠ9</w:t>
      </w:r>
    </w:p>
    <w:p w14:paraId="4D423ED7" w14:textId="2CF9A4E6" w:rsidR="000A046F" w:rsidRPr="00456016" w:rsidRDefault="000A046F" w:rsidP="000A046F">
      <w:pPr>
        <w:pStyle w:val="ListParagraph"/>
        <w:numPr>
          <w:ilvl w:val="0"/>
          <w:numId w:val="42"/>
        </w:numPr>
        <w:jc w:val="both"/>
        <w:rPr>
          <w:rFonts w:cstheme="minorHAnsi"/>
          <w:lang w:val="sr-Cyrl-RS"/>
        </w:rPr>
      </w:pPr>
      <w:r w:rsidRPr="00456016">
        <w:rPr>
          <w:rFonts w:cstheme="minorHAnsi"/>
          <w:lang w:val="sr-Cyrl-RS"/>
        </w:rPr>
        <w:t xml:space="preserve">Код сепаратора </w:t>
      </w:r>
      <w:r w:rsidR="00714854" w:rsidRPr="00456016">
        <w:rPr>
          <w:rFonts w:cstheme="minorHAnsi"/>
          <w:lang w:val="sr-Cyrl-RS"/>
        </w:rPr>
        <w:t>4</w:t>
      </w:r>
      <w:r w:rsidRPr="00456016">
        <w:rPr>
          <w:rFonts w:cstheme="minorHAnsi"/>
          <w:lang w:val="sr-Cyrl-RS"/>
        </w:rPr>
        <w:t xml:space="preserve"> (SEP</w:t>
      </w:r>
      <w:r w:rsidR="00714854" w:rsidRPr="00456016">
        <w:rPr>
          <w:rFonts w:cstheme="minorHAnsi"/>
          <w:lang w:val="sr-Cyrl-RS"/>
        </w:rPr>
        <w:t>4</w:t>
      </w:r>
      <w:r w:rsidRPr="00456016">
        <w:rPr>
          <w:rFonts w:cstheme="minorHAnsi"/>
          <w:lang w:val="sr-Cyrl-RS"/>
        </w:rPr>
        <w:t>),</w:t>
      </w:r>
      <w:r w:rsidR="00C11E7D" w:rsidRPr="00456016">
        <w:rPr>
          <w:rFonts w:cstheme="minorHAnsi"/>
          <w:lang w:val="sr-Cyrl-RS"/>
        </w:rPr>
        <w:t xml:space="preserve"> н</w:t>
      </w:r>
      <w:r w:rsidR="00873D91" w:rsidRPr="00456016">
        <w:rPr>
          <w:rFonts w:cstheme="minorHAnsi"/>
          <w:lang w:val="sr-Cyrl-RS"/>
        </w:rPr>
        <w:t>a km 4+083</w:t>
      </w:r>
      <w:r w:rsidRPr="00456016">
        <w:rPr>
          <w:rFonts w:cstheme="minorHAnsi"/>
          <w:lang w:val="sr-Cyrl-RS"/>
        </w:rPr>
        <w:t xml:space="preserve"> пре улива воде у сепаратор – ревизиони шахт RŠ</w:t>
      </w:r>
      <w:r w:rsidR="00456016" w:rsidRPr="00456016">
        <w:rPr>
          <w:rFonts w:cstheme="minorHAnsi"/>
          <w:lang w:val="sr-Cyrl-RS"/>
        </w:rPr>
        <w:t>10</w:t>
      </w:r>
      <w:r w:rsidRPr="00456016">
        <w:rPr>
          <w:rFonts w:cstheme="minorHAnsi"/>
          <w:lang w:val="sr-Cyrl-RS"/>
        </w:rPr>
        <w:t xml:space="preserve">, као и после сепаратора, ревизиони шахт </w:t>
      </w:r>
      <w:r w:rsidR="00873D91" w:rsidRPr="00456016">
        <w:rPr>
          <w:rFonts w:cstheme="minorHAnsi"/>
          <w:lang w:val="sr-Cyrl-RS"/>
        </w:rPr>
        <w:t>4</w:t>
      </w:r>
      <w:r w:rsidRPr="00456016">
        <w:rPr>
          <w:rFonts w:cstheme="minorHAnsi"/>
          <w:lang w:val="sr-Cyrl-RS"/>
        </w:rPr>
        <w:t xml:space="preserve"> </w:t>
      </w:r>
      <w:r w:rsidR="00873D91" w:rsidRPr="00456016">
        <w:rPr>
          <w:rFonts w:cstheme="minorHAnsi"/>
          <w:lang w:val="sr-Cyrl-RS"/>
        </w:rPr>
        <w:t>–</w:t>
      </w:r>
      <w:r w:rsidRPr="00456016">
        <w:rPr>
          <w:rFonts w:cstheme="minorHAnsi"/>
          <w:lang w:val="sr-Cyrl-RS"/>
        </w:rPr>
        <w:t xml:space="preserve"> RŠ</w:t>
      </w:r>
      <w:r w:rsidR="00456016" w:rsidRPr="00456016">
        <w:rPr>
          <w:rFonts w:cstheme="minorHAnsi"/>
          <w:lang w:val="sr-Cyrl-RS"/>
        </w:rPr>
        <w:t>11</w:t>
      </w:r>
      <w:r w:rsidR="00C11E7D" w:rsidRPr="00456016">
        <w:rPr>
          <w:rFonts w:cstheme="minorHAnsi"/>
          <w:lang w:val="sr-Cyrl-RS"/>
        </w:rPr>
        <w:t xml:space="preserve"> </w:t>
      </w:r>
    </w:p>
    <w:p w14:paraId="0171A835" w14:textId="22915E6B" w:rsidR="000A046F" w:rsidRPr="00456016" w:rsidRDefault="00873D91" w:rsidP="000A046F">
      <w:pPr>
        <w:pStyle w:val="ListParagraph"/>
        <w:numPr>
          <w:ilvl w:val="0"/>
          <w:numId w:val="42"/>
        </w:numPr>
        <w:jc w:val="both"/>
        <w:rPr>
          <w:rFonts w:cstheme="minorHAnsi"/>
          <w:lang w:val="sr-Cyrl-RS"/>
        </w:rPr>
      </w:pPr>
      <w:r w:rsidRPr="00456016">
        <w:rPr>
          <w:rFonts w:cstheme="minorHAnsi"/>
          <w:lang w:val="sr-Cyrl-RS"/>
        </w:rPr>
        <w:t xml:space="preserve">Код сепаратора </w:t>
      </w:r>
      <w:r w:rsidRPr="00456016">
        <w:rPr>
          <w:rFonts w:cstheme="minorHAnsi"/>
        </w:rPr>
        <w:t xml:space="preserve">5 </w:t>
      </w:r>
      <w:r w:rsidRPr="00456016">
        <w:rPr>
          <w:rFonts w:cstheme="minorHAnsi"/>
          <w:lang w:val="sr-Cyrl-RS"/>
        </w:rPr>
        <w:t>(</w:t>
      </w:r>
      <w:r w:rsidRPr="00456016">
        <w:rPr>
          <w:rFonts w:cstheme="minorHAnsi"/>
        </w:rPr>
        <w:t xml:space="preserve">SEP5) na km 4+468, </w:t>
      </w:r>
      <w:r w:rsidRPr="00456016">
        <w:rPr>
          <w:rFonts w:cstheme="minorHAnsi"/>
          <w:lang w:val="sr-Cyrl-RS"/>
        </w:rPr>
        <w:t>пре улива</w:t>
      </w:r>
      <w:r w:rsidRPr="00456016">
        <w:rPr>
          <w:rFonts w:cstheme="minorHAnsi"/>
        </w:rPr>
        <w:t xml:space="preserve"> </w:t>
      </w:r>
      <w:r w:rsidRPr="00456016">
        <w:rPr>
          <w:rFonts w:cstheme="minorHAnsi"/>
          <w:lang w:val="sr-Cyrl-RS"/>
        </w:rPr>
        <w:t xml:space="preserve">воде у сепаратор – сливнички шахт </w:t>
      </w:r>
      <w:r w:rsidRPr="00456016">
        <w:rPr>
          <w:rFonts w:cstheme="minorHAnsi"/>
        </w:rPr>
        <w:t xml:space="preserve">SŠU12, </w:t>
      </w:r>
      <w:r w:rsidRPr="00456016">
        <w:rPr>
          <w:rFonts w:cstheme="minorHAnsi"/>
          <w:lang w:val="sr-Cyrl-RS"/>
        </w:rPr>
        <w:t xml:space="preserve">као и после сепаратора, ревизиони шахт </w:t>
      </w:r>
      <w:r w:rsidRPr="00456016">
        <w:rPr>
          <w:rFonts w:cstheme="minorHAnsi"/>
        </w:rPr>
        <w:t>6</w:t>
      </w:r>
      <w:r w:rsidRPr="00456016">
        <w:rPr>
          <w:rFonts w:cstheme="minorHAnsi"/>
          <w:lang w:val="sr-Cyrl-RS"/>
        </w:rPr>
        <w:t xml:space="preserve"> – </w:t>
      </w:r>
      <w:r w:rsidRPr="00456016">
        <w:rPr>
          <w:rFonts w:cstheme="minorHAnsi"/>
        </w:rPr>
        <w:t>RŠ6</w:t>
      </w:r>
    </w:p>
    <w:p w14:paraId="097FAB82" w14:textId="7B597DD5" w:rsidR="00873D91" w:rsidRPr="00456016" w:rsidRDefault="00873D91" w:rsidP="00873D91">
      <w:pPr>
        <w:pStyle w:val="ListParagraph"/>
        <w:numPr>
          <w:ilvl w:val="0"/>
          <w:numId w:val="42"/>
        </w:numPr>
        <w:jc w:val="both"/>
        <w:rPr>
          <w:rFonts w:cstheme="minorHAnsi"/>
          <w:lang w:val="sr-Cyrl-RS"/>
        </w:rPr>
      </w:pPr>
      <w:r w:rsidRPr="00456016">
        <w:rPr>
          <w:rFonts w:cstheme="minorHAnsi"/>
          <w:lang w:val="sr-Cyrl-RS"/>
        </w:rPr>
        <w:t xml:space="preserve">Код сепаратора </w:t>
      </w:r>
      <w:r w:rsidRPr="00456016">
        <w:rPr>
          <w:rFonts w:cstheme="minorHAnsi"/>
        </w:rPr>
        <w:t xml:space="preserve">6 </w:t>
      </w:r>
      <w:r w:rsidRPr="00456016">
        <w:rPr>
          <w:rFonts w:cstheme="minorHAnsi"/>
          <w:lang w:val="sr-Cyrl-RS"/>
        </w:rPr>
        <w:t>(</w:t>
      </w:r>
      <w:r w:rsidRPr="00456016">
        <w:rPr>
          <w:rFonts w:cstheme="minorHAnsi"/>
        </w:rPr>
        <w:t xml:space="preserve">SEP6) na km 4+445, </w:t>
      </w:r>
      <w:r w:rsidRPr="00456016">
        <w:rPr>
          <w:rFonts w:cstheme="minorHAnsi"/>
          <w:lang w:val="sr-Cyrl-RS"/>
        </w:rPr>
        <w:t>пре улива</w:t>
      </w:r>
      <w:r w:rsidRPr="00456016">
        <w:rPr>
          <w:rFonts w:cstheme="minorHAnsi"/>
        </w:rPr>
        <w:t xml:space="preserve"> </w:t>
      </w:r>
      <w:r w:rsidRPr="00456016">
        <w:rPr>
          <w:rFonts w:cstheme="minorHAnsi"/>
          <w:lang w:val="sr-Cyrl-RS"/>
        </w:rPr>
        <w:t xml:space="preserve">воде у сепаратор – ревизиони шахт </w:t>
      </w:r>
      <w:r w:rsidRPr="00456016">
        <w:rPr>
          <w:rFonts w:cstheme="minorHAnsi"/>
        </w:rPr>
        <w:t xml:space="preserve">RŠ5, </w:t>
      </w:r>
      <w:r w:rsidRPr="00456016">
        <w:rPr>
          <w:rFonts w:cstheme="minorHAnsi"/>
          <w:lang w:val="sr-Cyrl-RS"/>
        </w:rPr>
        <w:t xml:space="preserve">као и после сепаратора, ревизиони шахт </w:t>
      </w:r>
      <w:r w:rsidR="00A61353" w:rsidRPr="00456016">
        <w:rPr>
          <w:rFonts w:cstheme="minorHAnsi"/>
        </w:rPr>
        <w:t>7</w:t>
      </w:r>
      <w:r w:rsidRPr="00456016">
        <w:rPr>
          <w:rFonts w:cstheme="minorHAnsi"/>
          <w:lang w:val="sr-Cyrl-RS"/>
        </w:rPr>
        <w:t xml:space="preserve"> – </w:t>
      </w:r>
      <w:r w:rsidRPr="00456016">
        <w:rPr>
          <w:rFonts w:cstheme="minorHAnsi"/>
        </w:rPr>
        <w:t>RŠ</w:t>
      </w:r>
      <w:r w:rsidR="00A61353" w:rsidRPr="00456016">
        <w:rPr>
          <w:rFonts w:cstheme="minorHAnsi"/>
        </w:rPr>
        <w:t>7</w:t>
      </w:r>
    </w:p>
    <w:p w14:paraId="14B1F7DA" w14:textId="0263860B" w:rsidR="000A046F" w:rsidRPr="00C11E7D" w:rsidRDefault="00C11E7D" w:rsidP="003D3C90">
      <w:pPr>
        <w:spacing w:line="240" w:lineRule="auto"/>
        <w:jc w:val="both"/>
        <w:rPr>
          <w:rFonts w:cstheme="minorHAnsi"/>
        </w:rPr>
      </w:pPr>
      <w:r w:rsidRPr="00C11E7D">
        <w:rPr>
          <w:rFonts w:cstheme="minorHAnsi"/>
        </w:rPr>
        <w:t>На поменутим местима узорковање извести код</w:t>
      </w:r>
      <w:r>
        <w:rPr>
          <w:rFonts w:cstheme="minorHAnsi"/>
        </w:rPr>
        <w:t xml:space="preserve"> </w:t>
      </w:r>
      <w:r w:rsidRPr="00C11E7D">
        <w:rPr>
          <w:rFonts w:cstheme="minorHAnsi"/>
        </w:rPr>
        <w:t>појаве меродавних падавина, у првих 15 min. Кроз временски период посматрано, због што ефикаснијег упознавања са чињеничним стањем, неопходно је да се мерења и обрада података врше</w:t>
      </w:r>
      <w:r w:rsidRPr="00C11E7D">
        <w:rPr>
          <w:rFonts w:cstheme="minorHAnsi"/>
        </w:rPr>
        <w:br/>
        <w:t xml:space="preserve">континуирано на свака четири месеца. </w:t>
      </w:r>
    </w:p>
    <w:p w14:paraId="2A5314A2" w14:textId="5BA2F412" w:rsidR="00590886" w:rsidRPr="008A7606" w:rsidRDefault="007961AC" w:rsidP="00250475">
      <w:pPr>
        <w:pStyle w:val="Heading3"/>
        <w:spacing w:before="240" w:after="240"/>
        <w:rPr>
          <w:rStyle w:val="fontstyle01"/>
          <w:rFonts w:eastAsiaTheme="minorHAnsi"/>
          <w:color w:val="000000" w:themeColor="text1"/>
          <w:sz w:val="22"/>
          <w:szCs w:val="22"/>
          <w:lang w:val="sr-Cyrl-RS"/>
        </w:rPr>
      </w:pPr>
      <w:bookmarkStart w:id="184" w:name="_Toc121831260"/>
      <w:r w:rsidRPr="008A7606">
        <w:rPr>
          <w:rStyle w:val="fontstyle01"/>
          <w:rFonts w:eastAsiaTheme="minorHAnsi"/>
          <w:color w:val="000000" w:themeColor="text1"/>
          <w:sz w:val="22"/>
          <w:szCs w:val="22"/>
        </w:rPr>
        <w:t>Тло</w:t>
      </w:r>
      <w:bookmarkEnd w:id="184"/>
    </w:p>
    <w:p w14:paraId="5BD13681" w14:textId="3414D810" w:rsidR="007961AC" w:rsidRPr="00B23263" w:rsidRDefault="007961AC" w:rsidP="00A80D1F">
      <w:pPr>
        <w:spacing w:line="240" w:lineRule="auto"/>
        <w:jc w:val="both"/>
        <w:rPr>
          <w:rFonts w:cstheme="minorHAnsi"/>
        </w:rPr>
      </w:pPr>
      <w:r w:rsidRPr="00B23263">
        <w:rPr>
          <w:rFonts w:cstheme="minorHAnsi"/>
        </w:rPr>
        <w:t>У фази изградње мониторинг тла укључује параметре за загађивање тла. Загађивачи у овој фази укључују тешке метале, масти у уља. Под мастима и уљем подразумевају се мазива и моторна уља, средства против замрзавања, остаци несагорелог горива, хидрауличне течности.</w:t>
      </w:r>
    </w:p>
    <w:p w14:paraId="1EB1A2E6" w14:textId="53B425A9" w:rsidR="002232AF" w:rsidRPr="00B23263" w:rsidRDefault="002232AF" w:rsidP="00A80D1F">
      <w:pPr>
        <w:spacing w:line="240" w:lineRule="auto"/>
        <w:jc w:val="both"/>
        <w:rPr>
          <w:rFonts w:cstheme="minorHAnsi"/>
          <w:lang w:val="sr-Cyrl-RS"/>
        </w:rPr>
      </w:pPr>
      <w:r w:rsidRPr="00B23263">
        <w:rPr>
          <w:rFonts w:cstheme="minorHAnsi"/>
        </w:rPr>
        <w:t xml:space="preserve">Циљ успостављања мониторинга тла је утврђивање врсте грађевинских радова који утичу на квалитет тла. </w:t>
      </w:r>
      <w:r w:rsidR="00BD71A2" w:rsidRPr="00B23263">
        <w:rPr>
          <w:rFonts w:cstheme="minorHAnsi"/>
          <w:lang w:val="sr-Cyrl-RS"/>
        </w:rPr>
        <w:t>Извођач радова се обавезује да непосредно пред почетак извођења грађевинских радова на карактеристичним местима</w:t>
      </w:r>
      <w:r w:rsidR="0023608C">
        <w:rPr>
          <w:rFonts w:cstheme="minorHAnsi"/>
          <w:lang w:val="sr-Cyrl-RS"/>
        </w:rPr>
        <w:t xml:space="preserve"> изврши узорковање тла са неопх</w:t>
      </w:r>
      <w:r w:rsidR="00BD71A2" w:rsidRPr="00B23263">
        <w:rPr>
          <w:rFonts w:cstheme="minorHAnsi"/>
          <w:lang w:val="sr-Cyrl-RS"/>
        </w:rPr>
        <w:t>одним геохемијским анализама.</w:t>
      </w:r>
    </w:p>
    <w:p w14:paraId="754D2463" w14:textId="1BBEEBDC" w:rsidR="00D60B53" w:rsidRPr="00B23263" w:rsidRDefault="00D60B53" w:rsidP="00A80D1F">
      <w:pPr>
        <w:spacing w:line="240" w:lineRule="auto"/>
        <w:jc w:val="both"/>
        <w:rPr>
          <w:rFonts w:cstheme="minorHAnsi"/>
        </w:rPr>
      </w:pPr>
      <w:r w:rsidRPr="00B23263">
        <w:rPr>
          <w:rFonts w:cstheme="minorHAnsi"/>
        </w:rPr>
        <w:t>Када резултати мерења и анализа показују повећање негативних утицаја, неопходно је урадити додатна мерења.</w:t>
      </w:r>
      <w:r w:rsidR="00693E18" w:rsidRPr="00B23263">
        <w:rPr>
          <w:rFonts w:cstheme="minorHAnsi"/>
        </w:rPr>
        <w:t xml:space="preserve"> </w:t>
      </w:r>
      <w:r w:rsidR="00C82D19" w:rsidRPr="00B23263">
        <w:rPr>
          <w:rFonts w:cstheme="minorHAnsi"/>
        </w:rPr>
        <w:t>Такође је п</w:t>
      </w:r>
      <w:r w:rsidR="00F443B5" w:rsidRPr="00B23263">
        <w:rPr>
          <w:rFonts w:cstheme="minorHAnsi"/>
        </w:rPr>
        <w:t>отребно утврдити узроке погорша</w:t>
      </w:r>
      <w:r w:rsidR="00C82D19" w:rsidRPr="00B23263">
        <w:rPr>
          <w:rFonts w:cstheme="minorHAnsi"/>
        </w:rPr>
        <w:t xml:space="preserve">ња стања и предузети потребне мере заштите. </w:t>
      </w:r>
    </w:p>
    <w:p w14:paraId="022F5357" w14:textId="77777777" w:rsidR="00250475" w:rsidRDefault="00E30205" w:rsidP="00A80D1F">
      <w:pPr>
        <w:spacing w:line="240" w:lineRule="auto"/>
        <w:jc w:val="both"/>
        <w:rPr>
          <w:rFonts w:cstheme="minorHAnsi"/>
          <w:lang w:val="sr-Cyrl-RS"/>
        </w:rPr>
      </w:pPr>
      <w:r w:rsidRPr="00492323">
        <w:rPr>
          <w:rFonts w:cstheme="minorHAnsi"/>
          <w:lang w:val="sr-Cyrl-RS"/>
        </w:rPr>
        <w:t xml:space="preserve">По окончању грађевинских радова, а пре пуштања пројекта у експлоатацију, извођач радова је у обавези да изврши узорковање и испитивање тла на карактеристичним местима. </w:t>
      </w:r>
    </w:p>
    <w:p w14:paraId="52960872" w14:textId="0AF2E447" w:rsidR="009C613C" w:rsidRDefault="007C6E20" w:rsidP="00A80D1F">
      <w:pPr>
        <w:spacing w:line="240" w:lineRule="auto"/>
        <w:jc w:val="both"/>
        <w:rPr>
          <w:rFonts w:cstheme="minorHAnsi"/>
        </w:rPr>
      </w:pPr>
      <w:r w:rsidRPr="00492323">
        <w:rPr>
          <w:rFonts w:cstheme="minorHAnsi"/>
        </w:rPr>
        <w:t xml:space="preserve">Мониторинг </w:t>
      </w:r>
      <w:r w:rsidR="004D3FBA" w:rsidRPr="00492323">
        <w:rPr>
          <w:rFonts w:cstheme="minorHAnsi"/>
        </w:rPr>
        <w:t xml:space="preserve">тла </w:t>
      </w:r>
      <w:r w:rsidRPr="00492323">
        <w:rPr>
          <w:rFonts w:cstheme="minorHAnsi"/>
        </w:rPr>
        <w:t>током експлоатације</w:t>
      </w:r>
      <w:r w:rsidR="004D3FBA" w:rsidRPr="00492323">
        <w:rPr>
          <w:rFonts w:cstheme="minorHAnsi"/>
        </w:rPr>
        <w:t xml:space="preserve"> деонице потребно је вршити у зони могућих  утицаја, </w:t>
      </w:r>
      <w:r w:rsidR="00E30205" w:rsidRPr="00492323">
        <w:rPr>
          <w:rFonts w:cstheme="minorHAnsi"/>
          <w:lang w:val="sr-Cyrl-RS"/>
        </w:rPr>
        <w:t>до</w:t>
      </w:r>
      <w:r w:rsidR="004D3FBA" w:rsidRPr="00492323">
        <w:rPr>
          <w:rFonts w:cstheme="minorHAnsi"/>
        </w:rPr>
        <w:t xml:space="preserve"> 100</w:t>
      </w:r>
      <w:r w:rsidR="00E30205" w:rsidRPr="00492323">
        <w:rPr>
          <w:rFonts w:cstheme="minorHAnsi"/>
          <w:lang w:val="sr-Cyrl-RS"/>
        </w:rPr>
        <w:t xml:space="preserve"> </w:t>
      </w:r>
      <w:r w:rsidR="004D3FBA" w:rsidRPr="00492323">
        <w:rPr>
          <w:rFonts w:cstheme="minorHAnsi"/>
        </w:rPr>
        <w:t xml:space="preserve">m од ивице </w:t>
      </w:r>
      <w:r w:rsidR="00E30205" w:rsidRPr="00492323">
        <w:rPr>
          <w:rFonts w:cstheme="minorHAnsi"/>
          <w:lang w:val="sr-Cyrl-RS"/>
        </w:rPr>
        <w:t>коловоза</w:t>
      </w:r>
      <w:r w:rsidR="004D3FBA" w:rsidRPr="00492323">
        <w:rPr>
          <w:rFonts w:cstheme="minorHAnsi"/>
        </w:rPr>
        <w:t xml:space="preserve">. </w:t>
      </w:r>
    </w:p>
    <w:p w14:paraId="4B514342" w14:textId="0038404E" w:rsidR="00762A5E" w:rsidRDefault="00762A5E" w:rsidP="00762A5E">
      <w:pPr>
        <w:spacing w:after="60"/>
        <w:jc w:val="both"/>
        <w:rPr>
          <w:rFonts w:cstheme="minorHAnsi"/>
          <w:lang w:val="sr-Cyrl-RS"/>
        </w:rPr>
      </w:pPr>
      <w:r>
        <w:rPr>
          <w:rFonts w:cstheme="minorHAnsi"/>
        </w:rPr>
        <w:t>Mo</w:t>
      </w:r>
      <w:r>
        <w:rPr>
          <w:rFonts w:cstheme="minorHAnsi"/>
          <w:lang w:val="sr-Cyrl-RS"/>
        </w:rPr>
        <w:t xml:space="preserve">ниторинг у фази експлоатације извршити на следећим локацијама: </w:t>
      </w:r>
    </w:p>
    <w:p w14:paraId="77A854B7" w14:textId="3B31EF27" w:rsidR="00762A5E" w:rsidRDefault="00762A5E" w:rsidP="00762A5E">
      <w:pPr>
        <w:pStyle w:val="ListParagraph"/>
        <w:numPr>
          <w:ilvl w:val="0"/>
          <w:numId w:val="38"/>
        </w:numPr>
        <w:jc w:val="both"/>
        <w:rPr>
          <w:rFonts w:cstheme="minorHAnsi"/>
          <w:lang w:val="sr-Cyrl-RS"/>
        </w:rPr>
      </w:pPr>
      <w:r w:rsidRPr="00762A5E">
        <w:rPr>
          <w:rFonts w:cstheme="minorHAnsi"/>
          <w:lang w:val="sr-Cyrl-RS"/>
        </w:rPr>
        <w:lastRenderedPageBreak/>
        <w:t xml:space="preserve">На </w:t>
      </w:r>
      <w:r w:rsidRPr="00762A5E">
        <w:rPr>
          <w:rFonts w:cstheme="minorHAnsi"/>
        </w:rPr>
        <w:t>km 4+540,</w:t>
      </w:r>
      <w:r>
        <w:rPr>
          <w:rFonts w:cstheme="minorHAnsi"/>
          <w:lang w:val="sr-Cyrl-RS"/>
        </w:rPr>
        <w:t xml:space="preserve"> са десне стране у смеру раста стационаже,</w:t>
      </w:r>
      <w:r w:rsidRPr="00762A5E">
        <w:rPr>
          <w:rFonts w:cstheme="minorHAnsi"/>
        </w:rPr>
        <w:t xml:space="preserve"> </w:t>
      </w:r>
      <w:r w:rsidRPr="00762A5E">
        <w:rPr>
          <w:rFonts w:cstheme="minorHAnsi"/>
          <w:lang w:val="sr-Cyrl-RS"/>
        </w:rPr>
        <w:t>у зони рампе 2</w:t>
      </w:r>
    </w:p>
    <w:p w14:paraId="22C97650" w14:textId="4D4DBC5F" w:rsidR="00762A5E" w:rsidRDefault="00762A5E" w:rsidP="00762A5E">
      <w:pPr>
        <w:pStyle w:val="ListParagraph"/>
        <w:numPr>
          <w:ilvl w:val="0"/>
          <w:numId w:val="38"/>
        </w:numPr>
        <w:jc w:val="both"/>
        <w:rPr>
          <w:rFonts w:cstheme="minorHAnsi"/>
          <w:lang w:val="sr-Cyrl-RS"/>
        </w:rPr>
      </w:pPr>
      <w:r w:rsidRPr="00762A5E">
        <w:rPr>
          <w:rFonts w:cstheme="minorHAnsi"/>
          <w:lang w:val="sr-Cyrl-RS"/>
        </w:rPr>
        <w:t xml:space="preserve">На </w:t>
      </w:r>
      <w:r w:rsidRPr="00762A5E">
        <w:rPr>
          <w:rFonts w:cstheme="minorHAnsi"/>
        </w:rPr>
        <w:t>km 4+</w:t>
      </w:r>
      <w:r w:rsidR="00A133F2">
        <w:rPr>
          <w:rFonts w:cstheme="minorHAnsi"/>
          <w:lang w:val="sr-Cyrl-RS"/>
        </w:rPr>
        <w:t>160</w:t>
      </w:r>
      <w:r w:rsidRPr="00762A5E">
        <w:rPr>
          <w:rFonts w:cstheme="minorHAnsi"/>
        </w:rPr>
        <w:t>,</w:t>
      </w:r>
      <w:r w:rsidR="00A133F2">
        <w:rPr>
          <w:rFonts w:cstheme="minorHAnsi"/>
          <w:lang w:val="sr-Cyrl-RS"/>
        </w:rPr>
        <w:t xml:space="preserve"> са леве стране у смеру раста стационаже,</w:t>
      </w:r>
      <w:r w:rsidR="00A133F2" w:rsidRPr="00762A5E">
        <w:rPr>
          <w:rFonts w:cstheme="minorHAnsi"/>
        </w:rPr>
        <w:t xml:space="preserve"> </w:t>
      </w:r>
      <w:r w:rsidR="00A133F2" w:rsidRPr="00762A5E">
        <w:rPr>
          <w:rFonts w:cstheme="minorHAnsi"/>
          <w:lang w:val="sr-Cyrl-RS"/>
        </w:rPr>
        <w:t xml:space="preserve">у зони </w:t>
      </w:r>
      <w:r w:rsidR="00A133F2">
        <w:rPr>
          <w:rFonts w:cstheme="minorHAnsi"/>
          <w:lang w:val="sr-Cyrl-RS"/>
        </w:rPr>
        <w:t>Дунавска 1</w:t>
      </w:r>
    </w:p>
    <w:p w14:paraId="3A406892" w14:textId="7808F6E8" w:rsidR="00391672" w:rsidRPr="00762A5E" w:rsidRDefault="00391672" w:rsidP="00762A5E">
      <w:pPr>
        <w:pStyle w:val="ListParagraph"/>
        <w:numPr>
          <w:ilvl w:val="0"/>
          <w:numId w:val="38"/>
        </w:numPr>
        <w:jc w:val="both"/>
        <w:rPr>
          <w:rFonts w:cstheme="minorHAnsi"/>
          <w:lang w:val="sr-Cyrl-RS"/>
        </w:rPr>
      </w:pPr>
      <w:r w:rsidRPr="00762A5E">
        <w:rPr>
          <w:rFonts w:cstheme="minorHAnsi"/>
          <w:lang w:val="sr-Cyrl-RS"/>
        </w:rPr>
        <w:t xml:space="preserve">На </w:t>
      </w:r>
      <w:r w:rsidRPr="00762A5E">
        <w:rPr>
          <w:rFonts w:cstheme="minorHAnsi"/>
        </w:rPr>
        <w:t xml:space="preserve">km </w:t>
      </w:r>
      <w:r w:rsidR="001D3596">
        <w:rPr>
          <w:rFonts w:cstheme="minorHAnsi"/>
        </w:rPr>
        <w:t>3</w:t>
      </w:r>
      <w:r w:rsidRPr="00762A5E">
        <w:rPr>
          <w:rFonts w:cstheme="minorHAnsi"/>
        </w:rPr>
        <w:t>+</w:t>
      </w:r>
      <w:r w:rsidR="001D3596">
        <w:rPr>
          <w:rFonts w:cstheme="minorHAnsi"/>
        </w:rPr>
        <w:t>7</w:t>
      </w:r>
      <w:r>
        <w:rPr>
          <w:rFonts w:cstheme="minorHAnsi"/>
          <w:lang w:val="sr-Cyrl-RS"/>
        </w:rPr>
        <w:t>60</w:t>
      </w:r>
      <w:r w:rsidRPr="00762A5E">
        <w:rPr>
          <w:rFonts w:cstheme="minorHAnsi"/>
        </w:rPr>
        <w:t>,</w:t>
      </w:r>
      <w:r>
        <w:rPr>
          <w:rFonts w:cstheme="minorHAnsi"/>
          <w:lang w:val="sr-Cyrl-RS"/>
        </w:rPr>
        <w:t xml:space="preserve"> са </w:t>
      </w:r>
      <w:r w:rsidR="001D3596">
        <w:rPr>
          <w:rFonts w:cstheme="minorHAnsi"/>
          <w:lang w:val="sr-Cyrl-RS"/>
        </w:rPr>
        <w:t>десне</w:t>
      </w:r>
      <w:r>
        <w:rPr>
          <w:rFonts w:cstheme="minorHAnsi"/>
          <w:lang w:val="sr-Cyrl-RS"/>
        </w:rPr>
        <w:t xml:space="preserve"> стране у смеру раста стационаже</w:t>
      </w:r>
    </w:p>
    <w:p w14:paraId="13958B72" w14:textId="3EE0685F" w:rsidR="006A7F46" w:rsidRPr="005F2B18" w:rsidRDefault="009C613C" w:rsidP="003D3C90">
      <w:pPr>
        <w:spacing w:line="240" w:lineRule="auto"/>
        <w:jc w:val="both"/>
        <w:rPr>
          <w:rFonts w:cstheme="minorHAnsi"/>
        </w:rPr>
      </w:pPr>
      <w:r w:rsidRPr="005F2B18">
        <w:rPr>
          <w:rFonts w:cstheme="minorHAnsi"/>
        </w:rPr>
        <w:t>Први и најважнији корак у анализи квалитета земљишта је узимање узорка. Од начина узимања узорака не зависи само квалитет резултата мерења, в</w:t>
      </w:r>
      <w:r w:rsidR="00B8030E" w:rsidRPr="005F2B18">
        <w:rPr>
          <w:rFonts w:cstheme="minorHAnsi"/>
        </w:rPr>
        <w:t xml:space="preserve">ећ и закључци који се односе на </w:t>
      </w:r>
      <w:r w:rsidRPr="005F2B18">
        <w:rPr>
          <w:rFonts w:cstheme="minorHAnsi"/>
        </w:rPr>
        <w:t>квалитет анализираног земљишта. Једном узет узорак земљишта је ретко репродуктибилан, у смислу његових физичких и хемијских карактеристика. На пример, други узорак, узет са исте тачке узорковања, не мора бити идентичан првом узорку. Дубина узорковања зависи од употребе земљишта, као и утицаја који се врше на то земљиште. Са култивисаних земљишта узорци се узимају са дубине од 0 - 30 cm, a са земљишта на којима се гаје воћ</w:t>
      </w:r>
      <w:r w:rsidR="004739B3" w:rsidRPr="005F2B18">
        <w:rPr>
          <w:rFonts w:cstheme="minorHAnsi"/>
        </w:rPr>
        <w:t xml:space="preserve">не културе узимају се узорци са </w:t>
      </w:r>
      <w:r w:rsidRPr="005F2B18">
        <w:rPr>
          <w:rFonts w:cstheme="minorHAnsi"/>
        </w:rPr>
        <w:t>две дубин</w:t>
      </w:r>
      <w:r w:rsidR="009973A2" w:rsidRPr="005F2B18">
        <w:rPr>
          <w:rFonts w:cstheme="minorHAnsi"/>
        </w:rPr>
        <w:t xml:space="preserve">е од 0 - 30 cm и од 30 - 60 cm. </w:t>
      </w:r>
      <w:r w:rsidRPr="005F2B18">
        <w:rPr>
          <w:rFonts w:cstheme="minorHAnsi"/>
        </w:rPr>
        <w:t>Индивидуални узорци се потом смештају у PVC контејнер, мешају и уклања се камење и биљни остаци. Овако припремљен узорак се ставља у PVC кесе, означава и транспортује у лабораторију на анализу.</w:t>
      </w:r>
    </w:p>
    <w:p w14:paraId="5E9F2B86" w14:textId="490AAE46" w:rsidR="009C613C" w:rsidRPr="005F2B18" w:rsidRDefault="009C613C" w:rsidP="00F84D28">
      <w:pPr>
        <w:jc w:val="both"/>
        <w:rPr>
          <w:rFonts w:cstheme="minorHAnsi"/>
        </w:rPr>
      </w:pPr>
      <w:r w:rsidRPr="005F2B18">
        <w:rPr>
          <w:rFonts w:cstheme="minorHAnsi"/>
        </w:rPr>
        <w:t>Прелиминарна испитивања квалитета земљишта у зони утицаја предметне треба да трају најмање 5 година, а узорковање се треба вршити</w:t>
      </w:r>
      <w:r w:rsidR="00D63807" w:rsidRPr="005F2B18">
        <w:rPr>
          <w:rFonts w:cstheme="minorHAnsi"/>
        </w:rPr>
        <w:t xml:space="preserve"> </w:t>
      </w:r>
      <w:r w:rsidR="00F84D28" w:rsidRPr="005F2B18">
        <w:rPr>
          <w:rFonts w:cstheme="minorHAnsi"/>
        </w:rPr>
        <w:t xml:space="preserve">једанпут у три месеца. </w:t>
      </w:r>
      <w:r w:rsidRPr="005F2B18">
        <w:rPr>
          <w:rFonts w:cstheme="minorHAnsi"/>
        </w:rPr>
        <w:t>Након прелиминарних испитивања прави се план даљих истраживања. У том циљу</w:t>
      </w:r>
      <w:r w:rsidR="00D63807" w:rsidRPr="005F2B18">
        <w:rPr>
          <w:rFonts w:cstheme="minorHAnsi"/>
        </w:rPr>
        <w:t xml:space="preserve"> </w:t>
      </w:r>
      <w:r w:rsidRPr="005F2B18">
        <w:rPr>
          <w:rFonts w:cstheme="minorHAnsi"/>
        </w:rPr>
        <w:t>најпре се де</w:t>
      </w:r>
      <w:r w:rsidR="00D63807" w:rsidRPr="005F2B18">
        <w:rPr>
          <w:rFonts w:cstheme="minorHAnsi"/>
        </w:rPr>
        <w:t>финише место узорковања. Број узорака зависи од прелиминарних испитивања и повезан је са објектом испитивања.</w:t>
      </w:r>
    </w:p>
    <w:p w14:paraId="08801812" w14:textId="77777777" w:rsidR="00324860" w:rsidRPr="005F2B18" w:rsidRDefault="00E30205" w:rsidP="00724382">
      <w:pPr>
        <w:jc w:val="both"/>
        <w:rPr>
          <w:rFonts w:cstheme="minorHAnsi"/>
        </w:rPr>
      </w:pPr>
      <w:r w:rsidRPr="005F2B18">
        <w:rPr>
          <w:rFonts w:cstheme="minorHAnsi"/>
          <w:lang w:val="sr-Cyrl-RS"/>
        </w:rPr>
        <w:t>У</w:t>
      </w:r>
      <w:r w:rsidR="00D63807" w:rsidRPr="005F2B18">
        <w:rPr>
          <w:rFonts w:cstheme="minorHAnsi"/>
        </w:rPr>
        <w:t xml:space="preserve">з </w:t>
      </w:r>
      <w:r w:rsidRPr="005F2B18">
        <w:rPr>
          <w:rFonts w:cstheme="minorHAnsi"/>
          <w:lang w:val="sr-Cyrl-RS"/>
        </w:rPr>
        <w:t xml:space="preserve">сваку предвиђену </w:t>
      </w:r>
      <w:r w:rsidR="00D63807" w:rsidRPr="005F2B18">
        <w:rPr>
          <w:rFonts w:cstheme="minorHAnsi"/>
        </w:rPr>
        <w:t xml:space="preserve">контролу квалитета земљишта потребно </w:t>
      </w:r>
      <w:r w:rsidRPr="005F2B18">
        <w:rPr>
          <w:rFonts w:cstheme="minorHAnsi"/>
          <w:lang w:val="sr-Cyrl-RS"/>
        </w:rPr>
        <w:t xml:space="preserve">је и извршити и испитивање </w:t>
      </w:r>
      <w:r w:rsidR="00D63807" w:rsidRPr="005F2B18">
        <w:rPr>
          <w:rFonts w:cstheme="minorHAnsi"/>
        </w:rPr>
        <w:t>квалитет</w:t>
      </w:r>
      <w:r w:rsidRPr="005F2B18">
        <w:rPr>
          <w:rFonts w:cstheme="minorHAnsi"/>
          <w:lang w:val="sr-Cyrl-RS"/>
        </w:rPr>
        <w:t>а</w:t>
      </w:r>
      <w:r w:rsidR="00D63807" w:rsidRPr="005F2B18">
        <w:rPr>
          <w:rFonts w:cstheme="minorHAnsi"/>
        </w:rPr>
        <w:t xml:space="preserve"> подземних вода</w:t>
      </w:r>
      <w:r w:rsidR="00F84D28" w:rsidRPr="005F2B18">
        <w:rPr>
          <w:rFonts w:cstheme="minorHAnsi"/>
        </w:rPr>
        <w:t xml:space="preserve"> </w:t>
      </w:r>
      <w:r w:rsidR="009973A2" w:rsidRPr="005F2B18">
        <w:rPr>
          <w:rFonts w:cstheme="minorHAnsi"/>
        </w:rPr>
        <w:t>(</w:t>
      </w:r>
      <w:r w:rsidR="00B8030E" w:rsidRPr="005F2B18">
        <w:rPr>
          <w:rFonts w:cstheme="minorHAnsi"/>
        </w:rPr>
        <w:t>помоћу пијезометара)</w:t>
      </w:r>
      <w:r w:rsidR="00D63807" w:rsidRPr="005F2B18">
        <w:rPr>
          <w:rFonts w:cstheme="minorHAnsi"/>
        </w:rPr>
        <w:t>, због утицаја загађења земљишта на загађење подземних вода, тј полутанте који из земљишта доспевају у подземне воде.</w:t>
      </w:r>
    </w:p>
    <w:p w14:paraId="64CC2A31" w14:textId="05308FCF" w:rsidR="00724382" w:rsidRPr="00F87ACF" w:rsidRDefault="00724382" w:rsidP="00724382">
      <w:pPr>
        <w:pStyle w:val="Heading1"/>
        <w:spacing w:after="240"/>
        <w:rPr>
          <w:rFonts w:eastAsia="Times New Roman"/>
          <w:color w:val="auto"/>
          <w:lang w:val="sr-Cyrl-RS" w:eastAsia="sr-Cyrl-RS"/>
        </w:rPr>
      </w:pPr>
      <w:bookmarkStart w:id="185" w:name="_Toc121831261"/>
      <w:r w:rsidRPr="00F87ACF">
        <w:rPr>
          <w:rFonts w:eastAsia="Times New Roman"/>
          <w:color w:val="auto"/>
          <w:lang w:val="sr-Cyrl-RS" w:eastAsia="sr-Cyrl-RS"/>
        </w:rPr>
        <w:lastRenderedPageBreak/>
        <w:t xml:space="preserve">НЕТЕХНИЧКИ </w:t>
      </w:r>
      <w:r w:rsidR="00054A8A" w:rsidRPr="00F87ACF">
        <w:rPr>
          <w:rFonts w:eastAsia="Times New Roman"/>
          <w:color w:val="auto"/>
          <w:lang w:val="sr-Cyrl-RS" w:eastAsia="sr-Cyrl-RS"/>
        </w:rPr>
        <w:t xml:space="preserve">КРАЋИ </w:t>
      </w:r>
      <w:r w:rsidRPr="00F87ACF">
        <w:rPr>
          <w:rFonts w:eastAsia="Times New Roman"/>
          <w:color w:val="auto"/>
          <w:lang w:val="sr-Cyrl-RS" w:eastAsia="sr-Cyrl-RS"/>
        </w:rPr>
        <w:t>ПРИКАЗ ПОДАТАКА</w:t>
      </w:r>
      <w:bookmarkEnd w:id="185"/>
    </w:p>
    <w:p w14:paraId="6AE8392B" w14:textId="4CC65AE1" w:rsidR="00CC3806" w:rsidRPr="00E61E8F" w:rsidRDefault="00183887" w:rsidP="00A02065">
      <w:pPr>
        <w:pStyle w:val="Heading2"/>
        <w:numPr>
          <w:ilvl w:val="0"/>
          <w:numId w:val="0"/>
        </w:numPr>
        <w:ind w:left="576"/>
      </w:pPr>
      <w:bookmarkStart w:id="186" w:name="_Toc121831262"/>
      <w:r w:rsidRPr="00E61E8F">
        <w:t xml:space="preserve">10.2 </w:t>
      </w:r>
      <w:r w:rsidR="00724382" w:rsidRPr="00E61E8F">
        <w:t>Опис локације</w:t>
      </w:r>
      <w:r w:rsidR="00356EEE" w:rsidRPr="00E61E8F">
        <w:t xml:space="preserve"> на којој се планира извођење пројекта</w:t>
      </w:r>
      <w:bookmarkEnd w:id="186"/>
    </w:p>
    <w:p w14:paraId="32DA4FD6" w14:textId="10115A1A" w:rsidR="00415EF8" w:rsidRDefault="00415EF8" w:rsidP="008F217B">
      <w:pPr>
        <w:tabs>
          <w:tab w:val="left" w:pos="426"/>
        </w:tabs>
        <w:autoSpaceDE w:val="0"/>
        <w:autoSpaceDN w:val="0"/>
        <w:adjustRightInd w:val="0"/>
        <w:spacing w:line="240" w:lineRule="auto"/>
        <w:jc w:val="both"/>
        <w:rPr>
          <w:lang w:val="sr-Cyrl-RS"/>
        </w:rPr>
      </w:pPr>
      <w:r w:rsidRPr="00BA63EA">
        <w:rPr>
          <w:lang w:val="sr-Cyrl-RS"/>
        </w:rPr>
        <w:t>Предмет пројекта дефинисаног пројектним за</w:t>
      </w:r>
      <w:r>
        <w:rPr>
          <w:lang w:val="sr-Cyrl-RS"/>
        </w:rPr>
        <w:t>датком је израда</w:t>
      </w:r>
      <w:r w:rsidRPr="00BA63EA">
        <w:rPr>
          <w:lang w:val="sr-Cyrl-RS"/>
        </w:rPr>
        <w:t xml:space="preserve"> Идејног пројекта,</w:t>
      </w:r>
      <w:r>
        <w:rPr>
          <w:lang w:val="sr-Cyrl-RS"/>
        </w:rPr>
        <w:t xml:space="preserve"> </w:t>
      </w:r>
      <w:r w:rsidRPr="00BA63EA">
        <w:rPr>
          <w:lang w:val="sr-Cyrl-RS"/>
        </w:rPr>
        <w:t>Студије оправданости прилазних конструкција друмско железничког моста преко реке Дунав –</w:t>
      </w:r>
      <w:r>
        <w:rPr>
          <w:lang w:val="sr-Cyrl-RS"/>
        </w:rPr>
        <w:t xml:space="preserve"> </w:t>
      </w:r>
      <w:r w:rsidRPr="00BA63EA">
        <w:rPr>
          <w:lang w:val="sr-Cyrl-RS"/>
        </w:rPr>
        <w:t>„Панчевачки мост“ на десној обали. Поред претходно наведеног а због лошег стања конструкције</w:t>
      </w:r>
      <w:r>
        <w:rPr>
          <w:lang w:val="sr-Cyrl-RS"/>
        </w:rPr>
        <w:t xml:space="preserve"> </w:t>
      </w:r>
      <w:r w:rsidRPr="00BA63EA">
        <w:rPr>
          <w:lang w:val="sr-Cyrl-RS"/>
        </w:rPr>
        <w:t>потребно је урадити и прој</w:t>
      </w:r>
      <w:r>
        <w:t>e</w:t>
      </w:r>
      <w:r>
        <w:rPr>
          <w:lang w:val="sr-Cyrl-RS"/>
        </w:rPr>
        <w:t>кат рушењ</w:t>
      </w:r>
      <w:r w:rsidRPr="00BA63EA">
        <w:rPr>
          <w:lang w:val="sr-Cyrl-RS"/>
        </w:rPr>
        <w:t>а прилазних мостовских конструкција и извештај затеченог</w:t>
      </w:r>
      <w:r>
        <w:rPr>
          <w:lang w:val="sr-Cyrl-RS"/>
        </w:rPr>
        <w:t xml:space="preserve"> </w:t>
      </w:r>
      <w:r w:rsidRPr="00BA63EA">
        <w:rPr>
          <w:lang w:val="sr-Cyrl-RS"/>
        </w:rPr>
        <w:t>стања постојећих конструкција са елаборатом геодетских радова</w:t>
      </w:r>
      <w:r w:rsidR="00E975FB">
        <w:rPr>
          <w:lang w:val="sr-Cyrl-RS"/>
        </w:rPr>
        <w:t>.</w:t>
      </w:r>
    </w:p>
    <w:p w14:paraId="0762AC2A" w14:textId="77777777" w:rsidR="00CD186F" w:rsidRPr="00E90C40" w:rsidRDefault="00CD186F" w:rsidP="00CD186F">
      <w:pPr>
        <w:jc w:val="both"/>
        <w:rPr>
          <w:rFonts w:cs="Arial"/>
          <w:lang w:val="sr-Cyrl-RS"/>
        </w:rPr>
      </w:pPr>
      <w:r>
        <w:rPr>
          <w:rFonts w:cs="Arial"/>
          <w:lang w:val="sr-Cyrl-RS"/>
        </w:rPr>
        <w:t>Студија о процени утицаја на животну средину урађена је у оквиру активности израде Идејног пројекта, али не чини саставни део документације и садржаја Идејног пројекта и предаје као Сепарат на основу договора са Инвеститором.</w:t>
      </w:r>
    </w:p>
    <w:p w14:paraId="6A94D6B3" w14:textId="26FB3A5D" w:rsidR="00304C72" w:rsidRPr="00415EF8" w:rsidRDefault="00B44D9A" w:rsidP="008F217B">
      <w:pPr>
        <w:tabs>
          <w:tab w:val="left" w:pos="426"/>
        </w:tabs>
        <w:autoSpaceDE w:val="0"/>
        <w:autoSpaceDN w:val="0"/>
        <w:adjustRightInd w:val="0"/>
        <w:spacing w:before="120" w:line="240" w:lineRule="auto"/>
        <w:jc w:val="both"/>
        <w:rPr>
          <w:lang w:val="sr-Cyrl-RS"/>
        </w:rPr>
      </w:pPr>
      <w:r w:rsidRPr="00415EF8">
        <w:rPr>
          <w:lang w:val="sr-Cyrl-RS"/>
        </w:rPr>
        <w:t xml:space="preserve">У овом поглављу дат је </w:t>
      </w:r>
      <w:r w:rsidR="00415EF8" w:rsidRPr="00302AB2">
        <w:rPr>
          <w:lang w:val="sr-Cyrl-RS"/>
        </w:rPr>
        <w:t>дат је</w:t>
      </w:r>
      <w:r w:rsidR="00415EF8" w:rsidRPr="00415EF8">
        <w:rPr>
          <w:lang w:val="sr-Cyrl-RS"/>
        </w:rPr>
        <w:t xml:space="preserve"> </w:t>
      </w:r>
      <w:r w:rsidR="00415EF8">
        <w:rPr>
          <w:lang w:val="sr-Cyrl-RS"/>
        </w:rPr>
        <w:t>табеларни</w:t>
      </w:r>
      <w:r w:rsidR="00415EF8" w:rsidRPr="00302AB2">
        <w:rPr>
          <w:lang w:val="sr-Cyrl-RS"/>
        </w:rPr>
        <w:t xml:space="preserve"> приказ катастарских парцела које ће бити искоришћене за изградњу </w:t>
      </w:r>
      <w:r w:rsidR="00415EF8">
        <w:rPr>
          <w:lang w:val="sr-Cyrl-RS"/>
        </w:rPr>
        <w:t>п</w:t>
      </w:r>
      <w:r w:rsidR="00415EF8" w:rsidRPr="00716F1B">
        <w:rPr>
          <w:lang w:val="sr-Cyrl-RS"/>
        </w:rPr>
        <w:t>рилазних конструкција</w:t>
      </w:r>
      <w:r w:rsidR="00415EF8">
        <w:rPr>
          <w:lang w:val="sr-Cyrl-RS"/>
        </w:rPr>
        <w:t xml:space="preserve"> које су предмет овог пројекта.</w:t>
      </w:r>
    </w:p>
    <w:p w14:paraId="45AC302E" w14:textId="2453E8EF" w:rsidR="00304C72" w:rsidRPr="00887B9A" w:rsidRDefault="00304C72" w:rsidP="008F217B">
      <w:pPr>
        <w:spacing w:line="240" w:lineRule="auto"/>
        <w:jc w:val="both"/>
        <w:rPr>
          <w:lang w:val="sr-Cyrl-RS"/>
        </w:rPr>
      </w:pPr>
      <w:r w:rsidRPr="00887B9A">
        <w:rPr>
          <w:lang w:val="sr-Cyrl-RS"/>
        </w:rPr>
        <w:t xml:space="preserve">За потребе изградње </w:t>
      </w:r>
      <w:r w:rsidR="00887B9A" w:rsidRPr="00887B9A">
        <w:rPr>
          <w:lang w:val="sr-Cyrl-RS"/>
        </w:rPr>
        <w:t>прилазних конструкција Панчевачког моста које су предмет пројекта израђен је елаборат геолошко геотехничке документације чији су изводи приказани у овом поглављу.</w:t>
      </w:r>
      <w:r w:rsidR="00887B9A">
        <w:rPr>
          <w:lang w:val="sr-Cyrl-RS"/>
        </w:rPr>
        <w:t xml:space="preserve"> Дат је приказ климатских карактеристика.</w:t>
      </w:r>
    </w:p>
    <w:p w14:paraId="1EBA2DBB" w14:textId="53B74D0E" w:rsidR="00304C72" w:rsidRPr="008F217B" w:rsidRDefault="00304C72" w:rsidP="008F217B">
      <w:pPr>
        <w:spacing w:line="240" w:lineRule="auto"/>
        <w:jc w:val="both"/>
        <w:rPr>
          <w:lang w:val="sr-Cyrl-RS"/>
        </w:rPr>
      </w:pPr>
      <w:r w:rsidRPr="008F217B">
        <w:rPr>
          <w:lang w:val="sr-Cyrl-RS"/>
        </w:rPr>
        <w:t>У условима издатим од стране надлежног ЈКП, не помиње се постојање изворишта водоснабдевања на локацији пројекта.</w:t>
      </w:r>
    </w:p>
    <w:p w14:paraId="54B6CC9C" w14:textId="6EDE2BC1" w:rsidR="00C4024A" w:rsidRDefault="00304C72" w:rsidP="008F217B">
      <w:pPr>
        <w:tabs>
          <w:tab w:val="left" w:pos="426"/>
        </w:tabs>
        <w:autoSpaceDE w:val="0"/>
        <w:autoSpaceDN w:val="0"/>
        <w:adjustRightInd w:val="0"/>
        <w:spacing w:line="240" w:lineRule="auto"/>
        <w:jc w:val="both"/>
        <w:rPr>
          <w:rFonts w:cstheme="minorHAnsi"/>
          <w:lang w:val="sr-Cyrl-RS"/>
        </w:rPr>
      </w:pPr>
      <w:r w:rsidRPr="00C4024A">
        <w:rPr>
          <w:rFonts w:cstheme="minorHAnsi"/>
        </w:rPr>
        <w:t>Када је у питању биљни, жив</w:t>
      </w:r>
      <w:r w:rsidR="00887B9A" w:rsidRPr="00C4024A">
        <w:rPr>
          <w:rFonts w:cstheme="minorHAnsi"/>
        </w:rPr>
        <w:t>отињски свет и заштићене врсте,</w:t>
      </w:r>
      <w:r w:rsidR="00887B9A">
        <w:rPr>
          <w:rFonts w:cstheme="minorHAnsi"/>
        </w:rPr>
        <w:t xml:space="preserve"> </w:t>
      </w:r>
      <w:r w:rsidR="00C4024A" w:rsidRPr="00C4024A">
        <w:rPr>
          <w:rFonts w:cstheme="minorHAnsi"/>
        </w:rPr>
        <w:t xml:space="preserve">према Решењу завода за заштиту природе Србије на предвиђеној локацији </w:t>
      </w:r>
      <w:r w:rsidR="00887B9A" w:rsidRPr="00540F8E">
        <w:rPr>
          <w:rFonts w:cstheme="minorHAnsi"/>
        </w:rPr>
        <w:t>нема заштићених подручја за које је спроведен</w:t>
      </w:r>
      <w:r w:rsidR="00887B9A">
        <w:rPr>
          <w:rFonts w:cstheme="minorHAnsi"/>
        </w:rPr>
        <w:t xml:space="preserve"> </w:t>
      </w:r>
      <w:r w:rsidR="00887B9A" w:rsidRPr="00540F8E">
        <w:rPr>
          <w:rFonts w:cstheme="minorHAnsi"/>
        </w:rPr>
        <w:t>или покренут поступак заштите, као ни евидентираних природних добара. Локација</w:t>
      </w:r>
      <w:r w:rsidR="00887B9A">
        <w:rPr>
          <w:rFonts w:cstheme="minorHAnsi"/>
        </w:rPr>
        <w:t xml:space="preserve"> </w:t>
      </w:r>
      <w:r w:rsidR="00887B9A" w:rsidRPr="00540F8E">
        <w:rPr>
          <w:rFonts w:cstheme="minorHAnsi"/>
        </w:rPr>
        <w:t>се налази у непосредној близини еколошки значајног подручја „Ушће Саве у Дунав“</w:t>
      </w:r>
      <w:r w:rsidR="00887B9A">
        <w:rPr>
          <w:rFonts w:cstheme="minorHAnsi"/>
        </w:rPr>
        <w:t xml:space="preserve"> </w:t>
      </w:r>
      <w:r w:rsidR="00887B9A" w:rsidRPr="00540F8E">
        <w:rPr>
          <w:rFonts w:cstheme="minorHAnsi"/>
        </w:rPr>
        <w:t>еколошке мреже РС</w:t>
      </w:r>
      <w:r w:rsidR="002F3D06" w:rsidRPr="002B12ED">
        <w:rPr>
          <w:color w:val="FF0000"/>
          <w:lang w:val="sr-Cyrl-RS" w:eastAsia="sr-Cyrl-RS"/>
        </w:rPr>
        <w:t xml:space="preserve">. </w:t>
      </w:r>
      <w:r w:rsidR="00C4024A" w:rsidRPr="00540F8E">
        <w:rPr>
          <w:rFonts w:cstheme="minorHAnsi"/>
        </w:rPr>
        <w:t>Река Дунав са приобалним појасом у природном и блископриродном стању је еколошки коридор еколошке мреже РС од међународног значаја</w:t>
      </w:r>
      <w:r w:rsidR="00C4024A">
        <w:rPr>
          <w:rFonts w:cstheme="minorHAnsi"/>
          <w:lang w:val="sr-Cyrl-RS"/>
        </w:rPr>
        <w:t xml:space="preserve"> и представља дом бројним врстама рибе</w:t>
      </w:r>
      <w:r w:rsidR="00407EE0">
        <w:rPr>
          <w:rFonts w:cstheme="minorHAnsi"/>
          <w:lang w:val="sr-Cyrl-RS"/>
        </w:rPr>
        <w:t>.</w:t>
      </w:r>
    </w:p>
    <w:p w14:paraId="5C416D6B" w14:textId="20551D68" w:rsidR="00407EE0" w:rsidRPr="00540F8E" w:rsidRDefault="00407EE0" w:rsidP="008F217B">
      <w:pPr>
        <w:tabs>
          <w:tab w:val="left" w:pos="426"/>
        </w:tabs>
        <w:autoSpaceDE w:val="0"/>
        <w:autoSpaceDN w:val="0"/>
        <w:adjustRightInd w:val="0"/>
        <w:spacing w:line="240" w:lineRule="auto"/>
        <w:jc w:val="both"/>
        <w:rPr>
          <w:rFonts w:cstheme="minorHAnsi"/>
          <w:lang w:val="sr-Cyrl-RS"/>
        </w:rPr>
      </w:pPr>
      <w:r>
        <w:rPr>
          <w:rFonts w:cstheme="minorHAnsi"/>
          <w:lang w:val="sr-Cyrl-RS"/>
        </w:rPr>
        <w:t>Пејзаж околине карактеришу урбане целине, изграђена инфраструктура и објекти. Одликама пејзажа доприноси и река Дунав, преко које прелази мост.</w:t>
      </w:r>
    </w:p>
    <w:p w14:paraId="0FC99766" w14:textId="65A4414A" w:rsidR="00E27543" w:rsidRDefault="00E27543" w:rsidP="00BB1A2A">
      <w:pPr>
        <w:spacing w:line="240" w:lineRule="auto"/>
        <w:jc w:val="both"/>
        <w:rPr>
          <w:lang w:val="sr-Cyrl-CS"/>
        </w:rPr>
      </w:pPr>
      <w:r>
        <w:rPr>
          <w:lang w:val="sr-Cyrl-CS"/>
        </w:rPr>
        <w:t xml:space="preserve">Предметни простор </w:t>
      </w:r>
      <w:r w:rsidRPr="0087351F">
        <w:rPr>
          <w:lang w:val="sr-Cyrl-CS"/>
        </w:rPr>
        <w:t>није утврђен за културно</w:t>
      </w:r>
      <w:r>
        <w:rPr>
          <w:lang w:val="sr-Cyrl-CS"/>
        </w:rPr>
        <w:t xml:space="preserve"> </w:t>
      </w:r>
      <w:r w:rsidRPr="0087351F">
        <w:rPr>
          <w:lang w:val="sr-Cyrl-CS"/>
        </w:rPr>
        <w:t>добро, не налази се у оквиру просторне култу</w:t>
      </w:r>
      <w:r>
        <w:rPr>
          <w:lang w:val="sr-Cyrl-CS"/>
        </w:rPr>
        <w:t xml:space="preserve">рно-историјске целине, не ужива </w:t>
      </w:r>
      <w:r w:rsidRPr="0087351F">
        <w:rPr>
          <w:lang w:val="sr-Cyrl-CS"/>
        </w:rPr>
        <w:t>претходну заштиту, не налази се у оквиру претход</w:t>
      </w:r>
      <w:r>
        <w:rPr>
          <w:lang w:val="sr-Cyrl-CS"/>
        </w:rPr>
        <w:t>но заштићене целине и не садржи појединачна културна добра, према У</w:t>
      </w:r>
      <w:r w:rsidRPr="0087351F">
        <w:rPr>
          <w:lang w:val="sr-Cyrl-CS"/>
        </w:rPr>
        <w:t>словима које је доставио Завод за заштиту споменика културе  Града Београда</w:t>
      </w:r>
    </w:p>
    <w:p w14:paraId="73B914C6" w14:textId="231DAA9E" w:rsidR="00A94800" w:rsidRDefault="00A94800" w:rsidP="008F217B">
      <w:pPr>
        <w:spacing w:line="240" w:lineRule="auto"/>
        <w:jc w:val="both"/>
        <w:rPr>
          <w:lang w:val="sr-Cyrl-RS"/>
        </w:rPr>
      </w:pPr>
      <w:r w:rsidRPr="007603DC">
        <w:rPr>
          <w:lang w:val="sr-Cyrl-RS"/>
        </w:rPr>
        <w:t xml:space="preserve">Анализирано подручје обухвата територију Града Београда, општине </w:t>
      </w:r>
      <w:r>
        <w:rPr>
          <w:lang w:val="sr-Cyrl-RS"/>
        </w:rPr>
        <w:t>П</w:t>
      </w:r>
      <w:r w:rsidRPr="007603DC">
        <w:rPr>
          <w:lang w:val="sr-Cyrl-RS"/>
        </w:rPr>
        <w:t>алилула. Према попису из 2011</w:t>
      </w:r>
      <w:r>
        <w:rPr>
          <w:lang w:val="sr-Cyrl-RS"/>
        </w:rPr>
        <w:t>.</w:t>
      </w:r>
      <w:r w:rsidRPr="007603DC">
        <w:rPr>
          <w:lang w:val="sr-Cyrl-RS"/>
        </w:rPr>
        <w:t xml:space="preserve"> године, </w:t>
      </w:r>
      <w:r>
        <w:rPr>
          <w:lang w:val="sr-Cyrl-RS"/>
        </w:rPr>
        <w:t xml:space="preserve">Београдски регион бројао 1 659 440, док је у општини Палилула живело </w:t>
      </w:r>
      <w:r w:rsidRPr="000926E9">
        <w:rPr>
          <w:lang w:val="sr-Cyrl-RS"/>
        </w:rPr>
        <w:t>173 521 становника</w:t>
      </w:r>
      <w:r>
        <w:t>.</w:t>
      </w:r>
    </w:p>
    <w:p w14:paraId="73FA93A1" w14:textId="47BE89CB" w:rsidR="00E27543" w:rsidRDefault="00E27543" w:rsidP="008F217B">
      <w:pPr>
        <w:spacing w:line="240" w:lineRule="auto"/>
        <w:jc w:val="both"/>
      </w:pPr>
      <w:r w:rsidRPr="00C842B9">
        <w:t>Саобраћајни чвор Панчевачки мост представља једну од значајних раскрсница у граду,</w:t>
      </w:r>
      <w:r w:rsidRPr="00C842B9">
        <w:br/>
        <w:t>како због чињенице да се преко њега стиже на Панчевачки мост који је једина веза шумадијског дела града са Банатом, тако и због чињенице да се у њему одвија саобраћај великог обима, који се често због проблема у самом чвору отежано одвија.</w:t>
      </w:r>
    </w:p>
    <w:p w14:paraId="5B541AC2" w14:textId="77777777" w:rsidR="00E27543" w:rsidRPr="00890396" w:rsidRDefault="00E27543" w:rsidP="008F217B">
      <w:pPr>
        <w:spacing w:line="240" w:lineRule="auto"/>
        <w:jc w:val="both"/>
      </w:pPr>
      <w:r w:rsidRPr="00890396">
        <w:t>Градске четврти најближе локацији су Професорска колонија, Стара Карабурма и Хаџипоповац</w:t>
      </w:r>
      <w:r>
        <w:rPr>
          <w:lang w:val="sr-Cyrl-RS"/>
        </w:rPr>
        <w:t>. У поменутим четвртима присутне су породичне куће спратности од П+0 до П+2, као и стамбене зграде спратности до П+</w:t>
      </w:r>
      <w:r>
        <w:t>19.</w:t>
      </w:r>
    </w:p>
    <w:p w14:paraId="503FCFFA" w14:textId="2A15A383" w:rsidR="00AC7A78" w:rsidRPr="00BB1A2A" w:rsidRDefault="00E27543" w:rsidP="00BB1A2A">
      <w:pPr>
        <w:spacing w:after="120" w:line="240" w:lineRule="auto"/>
        <w:jc w:val="both"/>
        <w:rPr>
          <w:lang w:val="sr-Cyrl-RS"/>
        </w:rPr>
      </w:pPr>
      <w:r>
        <w:rPr>
          <w:lang w:val="sr-Cyrl-RS"/>
        </w:rPr>
        <w:t>У овом поглављу побројана су Јавна и Јавна комунална предузећа која се налазе у овом делу града, као и културне и спортске установе.</w:t>
      </w:r>
    </w:p>
    <w:p w14:paraId="76B3AECB" w14:textId="33BB7631" w:rsidR="005B4B73" w:rsidRPr="00E61E8F" w:rsidRDefault="00183887" w:rsidP="00A02065">
      <w:pPr>
        <w:pStyle w:val="Heading2"/>
        <w:numPr>
          <w:ilvl w:val="0"/>
          <w:numId w:val="0"/>
        </w:numPr>
        <w:ind w:left="426"/>
      </w:pPr>
      <w:bookmarkStart w:id="187" w:name="_Toc121831263"/>
      <w:r w:rsidRPr="00E61E8F">
        <w:lastRenderedPageBreak/>
        <w:t>10.3 Опис пројекта</w:t>
      </w:r>
      <w:bookmarkEnd w:id="187"/>
    </w:p>
    <w:p w14:paraId="3797D937" w14:textId="7F45CFB0" w:rsidR="00EA3777" w:rsidRPr="009415B6" w:rsidRDefault="00EA3777" w:rsidP="005777AA">
      <w:pPr>
        <w:tabs>
          <w:tab w:val="left" w:pos="426"/>
        </w:tabs>
        <w:autoSpaceDE w:val="0"/>
        <w:autoSpaceDN w:val="0"/>
        <w:adjustRightInd w:val="0"/>
        <w:spacing w:line="276" w:lineRule="auto"/>
        <w:jc w:val="both"/>
        <w:rPr>
          <w:lang w:val="sr-Cyrl-RS"/>
        </w:rPr>
      </w:pPr>
      <w:r>
        <w:rPr>
          <w:lang w:val="sr-Cyrl-RS"/>
        </w:rPr>
        <w:t xml:space="preserve">За потребе израде Идејног пројекта </w:t>
      </w:r>
      <w:r w:rsidRPr="00BA63EA">
        <w:rPr>
          <w:lang w:val="sr-Cyrl-RS"/>
        </w:rPr>
        <w:t>прилазних конструкција друмско железничког моста преко реке Дунав –</w:t>
      </w:r>
      <w:r>
        <w:rPr>
          <w:lang w:val="sr-Cyrl-RS"/>
        </w:rPr>
        <w:t xml:space="preserve"> </w:t>
      </w:r>
      <w:r w:rsidRPr="00BA63EA">
        <w:rPr>
          <w:lang w:val="sr-Cyrl-RS"/>
        </w:rPr>
        <w:t>„П</w:t>
      </w:r>
      <w:r>
        <w:rPr>
          <w:lang w:val="sr-Cyrl-RS"/>
        </w:rPr>
        <w:t>анчевачки мост“ на десној обали, изведени су претходни радови на локацији.</w:t>
      </w:r>
      <w:r w:rsidR="00BF16B1">
        <w:rPr>
          <w:lang w:val="sr-Cyrl-RS"/>
        </w:rPr>
        <w:t xml:space="preserve"> У</w:t>
      </w:r>
      <w:r w:rsidRPr="009415B6">
        <w:rPr>
          <w:lang w:val="sr-Cyrl-RS"/>
        </w:rPr>
        <w:t>рађена су одговарајућа</w:t>
      </w:r>
      <w:r>
        <w:rPr>
          <w:lang w:val="sr-Cyrl-RS"/>
        </w:rPr>
        <w:t xml:space="preserve"> геотехничка истраживања терена, као и саобраћајне анализе, геодетско снимање терена.</w:t>
      </w:r>
      <w:r w:rsidRPr="009415B6">
        <w:rPr>
          <w:lang w:val="sr-Cyrl-RS"/>
        </w:rPr>
        <w:t xml:space="preserve"> </w:t>
      </w:r>
    </w:p>
    <w:p w14:paraId="55F10B20" w14:textId="77777777" w:rsidR="00D055A8" w:rsidRDefault="00E35927" w:rsidP="005777AA">
      <w:pPr>
        <w:spacing w:before="160"/>
        <w:jc w:val="both"/>
        <w:rPr>
          <w:rFonts w:cs="Arial"/>
          <w:lang w:val="sr-Cyrl-RS"/>
        </w:rPr>
      </w:pPr>
      <w:r w:rsidRPr="00355720">
        <w:rPr>
          <w:rFonts w:cstheme="minorHAnsi"/>
        </w:rPr>
        <w:t xml:space="preserve">Прилазне конструкције мосту преко реке Дунав, </w:t>
      </w:r>
      <w:r>
        <w:rPr>
          <w:rFonts w:cstheme="minorHAnsi"/>
        </w:rPr>
        <w:t xml:space="preserve">на десној обали, изграђене су у </w:t>
      </w:r>
      <w:r w:rsidRPr="00355720">
        <w:rPr>
          <w:rFonts w:cstheme="minorHAnsi"/>
        </w:rPr>
        <w:t>периоду од 1960. До 1964.год. и састоје се од два низа независних,</w:t>
      </w:r>
      <w:r>
        <w:rPr>
          <w:rFonts w:cstheme="minorHAnsi"/>
        </w:rPr>
        <w:t xml:space="preserve"> претходно напрегнутих мостова, од у</w:t>
      </w:r>
      <w:r w:rsidRPr="00355720">
        <w:rPr>
          <w:rFonts w:cstheme="minorHAnsi"/>
        </w:rPr>
        <w:t>зводн</w:t>
      </w:r>
      <w:r>
        <w:rPr>
          <w:rFonts w:cstheme="minorHAnsi"/>
          <w:lang w:val="sr-Cyrl-RS"/>
        </w:rPr>
        <w:t>ог</w:t>
      </w:r>
      <w:r w:rsidRPr="00355720">
        <w:rPr>
          <w:rFonts w:cstheme="minorHAnsi"/>
        </w:rPr>
        <w:t>, десн</w:t>
      </w:r>
      <w:r>
        <w:rPr>
          <w:rFonts w:cstheme="minorHAnsi"/>
          <w:lang w:val="sr-Cyrl-RS"/>
        </w:rPr>
        <w:t>ог</w:t>
      </w:r>
      <w:r w:rsidRPr="00355720">
        <w:rPr>
          <w:rFonts w:cstheme="minorHAnsi"/>
        </w:rPr>
        <w:t xml:space="preserve"> мост</w:t>
      </w:r>
      <w:r>
        <w:rPr>
          <w:rFonts w:cstheme="minorHAnsi"/>
          <w:lang w:val="sr-Cyrl-RS"/>
        </w:rPr>
        <w:t>а</w:t>
      </w:r>
      <w:r w:rsidRPr="00355720">
        <w:rPr>
          <w:rFonts w:cstheme="minorHAnsi"/>
        </w:rPr>
        <w:t xml:space="preserve"> – смер од Панчева ка Београду између обалних стубова А и V</w:t>
      </w:r>
      <w:r>
        <w:rPr>
          <w:rFonts w:cstheme="minorHAnsi"/>
          <w:lang w:val="sr-Cyrl-RS"/>
        </w:rPr>
        <w:t xml:space="preserve"> и</w:t>
      </w:r>
      <w:r>
        <w:rPr>
          <w:rFonts w:cstheme="minorHAnsi"/>
        </w:rPr>
        <w:t xml:space="preserve"> </w:t>
      </w:r>
      <w:r>
        <w:rPr>
          <w:rFonts w:cstheme="minorHAnsi"/>
          <w:lang w:val="sr-Cyrl-RS"/>
        </w:rPr>
        <w:t>н</w:t>
      </w:r>
      <w:r w:rsidRPr="00355720">
        <w:rPr>
          <w:rFonts w:cstheme="minorHAnsi"/>
        </w:rPr>
        <w:t>изводн</w:t>
      </w:r>
      <w:r>
        <w:rPr>
          <w:rFonts w:cstheme="minorHAnsi"/>
          <w:lang w:val="sr-Cyrl-RS"/>
        </w:rPr>
        <w:t>ог</w:t>
      </w:r>
      <w:r w:rsidRPr="00355720">
        <w:rPr>
          <w:rFonts w:cstheme="minorHAnsi"/>
        </w:rPr>
        <w:t>, лев</w:t>
      </w:r>
      <w:r>
        <w:rPr>
          <w:rFonts w:cstheme="minorHAnsi"/>
          <w:lang w:val="sr-Cyrl-RS"/>
        </w:rPr>
        <w:t>ог</w:t>
      </w:r>
      <w:r w:rsidRPr="00355720">
        <w:rPr>
          <w:rFonts w:cstheme="minorHAnsi"/>
        </w:rPr>
        <w:t xml:space="preserve"> мост</w:t>
      </w:r>
      <w:r>
        <w:rPr>
          <w:rFonts w:cstheme="minorHAnsi"/>
          <w:lang w:val="sr-Cyrl-RS"/>
        </w:rPr>
        <w:t>а</w:t>
      </w:r>
      <w:r w:rsidRPr="00355720">
        <w:rPr>
          <w:rFonts w:cstheme="minorHAnsi"/>
        </w:rPr>
        <w:t xml:space="preserve"> – смер од Београда ка Панчеву, између обалних стубова А’ и V</w:t>
      </w:r>
      <w:r>
        <w:rPr>
          <w:rFonts w:cstheme="minorHAnsi"/>
          <w:lang w:val="sr-Cyrl-RS"/>
        </w:rPr>
        <w:t>.</w:t>
      </w:r>
      <w:r w:rsidR="0065457E">
        <w:rPr>
          <w:rFonts w:cstheme="minorHAnsi"/>
          <w:lang w:val="sr-Cyrl-RS"/>
        </w:rPr>
        <w:t xml:space="preserve"> </w:t>
      </w:r>
      <w:r w:rsidR="0065457E" w:rsidRPr="00355720">
        <w:rPr>
          <w:rFonts w:cs="Arial"/>
          <w:lang w:val="sr-Cyrl-RS"/>
        </w:rPr>
        <w:t>С обзиром на раздвојене смерове хоризонталну осовину је потребно посматрати као две засебне осовине. За узводну и низводну конструкцију.</w:t>
      </w:r>
    </w:p>
    <w:p w14:paraId="31749C47" w14:textId="4FF3C59D" w:rsidR="00D055A8" w:rsidRPr="00D055A8" w:rsidRDefault="00D055A8" w:rsidP="005777AA">
      <w:pPr>
        <w:jc w:val="both"/>
        <w:rPr>
          <w:rFonts w:cs="Arial"/>
          <w:lang w:val="sr-Cyrl-RS"/>
        </w:rPr>
      </w:pPr>
      <w:r w:rsidRPr="00355720">
        <w:rPr>
          <w:rFonts w:cs="Arial"/>
          <w:lang w:val="sr-Cyrl-RS"/>
        </w:rPr>
        <w:t>Узводна хоризонтална осовина почињу у km 3+859 државног пута и читавом дужином посматране деонице је у правцу. Уклапање у постојећу рампу (km 4+577) која води до раскрснице са улицом Драгослава Срејовића извршено је хоризонталном кривином R=160m</w:t>
      </w:r>
      <w:r>
        <w:rPr>
          <w:rFonts w:cs="Arial"/>
        </w:rPr>
        <w:t>.</w:t>
      </w:r>
    </w:p>
    <w:p w14:paraId="1D7717F0" w14:textId="443AA6A9" w:rsidR="00D055A8" w:rsidRPr="00D055A8" w:rsidRDefault="00D055A8" w:rsidP="005777AA">
      <w:pPr>
        <w:shd w:val="clear" w:color="auto" w:fill="FFFFFF"/>
        <w:spacing w:line="240" w:lineRule="auto"/>
        <w:jc w:val="both"/>
        <w:rPr>
          <w:rFonts w:cs="Arial"/>
        </w:rPr>
      </w:pPr>
      <w:r w:rsidRPr="00355720">
        <w:rPr>
          <w:rFonts w:cs="Arial"/>
          <w:lang w:val="sr-Cyrl-RS"/>
        </w:rPr>
        <w:t>Низводна хоризонтална осовина почиње у km 3+859 државног пута и такође је читавом дужином у правцу. Уклапање у постојеће стање извршено је у km 4+446 где почиње нова конструкција моста преко булевара Деспота Стефана.</w:t>
      </w:r>
      <w:r>
        <w:rPr>
          <w:rFonts w:cs="Arial"/>
        </w:rPr>
        <w:t xml:space="preserve"> </w:t>
      </w:r>
      <w:r w:rsidRPr="00355720">
        <w:rPr>
          <w:rFonts w:cs="Arial"/>
          <w:lang w:val="sr-Cyrl-RS"/>
        </w:rPr>
        <w:t>Уклапање постојећих рампи у булевар Деспота Стефана пројектовано је као уклапање у постојеће стање.</w:t>
      </w:r>
    </w:p>
    <w:p w14:paraId="2613A4D3" w14:textId="54D0C6CE" w:rsidR="00D055A8" w:rsidRDefault="00D055A8" w:rsidP="005777AA">
      <w:pPr>
        <w:spacing w:after="120" w:line="240" w:lineRule="auto"/>
        <w:jc w:val="both"/>
        <w:rPr>
          <w:rFonts w:cs="Arial"/>
          <w:lang w:val="sr-Cyrl-RS"/>
        </w:rPr>
      </w:pPr>
      <w:r w:rsidRPr="00467FEF">
        <w:rPr>
          <w:rFonts w:cs="Arial"/>
          <w:lang w:val="sr-Cyrl-RS"/>
        </w:rPr>
        <w:t>Ново пројектоване</w:t>
      </w:r>
      <w:r>
        <w:rPr>
          <w:rFonts w:cs="Arial"/>
          <w:lang w:val="sr-Cyrl-RS"/>
        </w:rPr>
        <w:t xml:space="preserve"> мостовске</w:t>
      </w:r>
      <w:r w:rsidRPr="00467FEF">
        <w:rPr>
          <w:rFonts w:cs="Arial"/>
          <w:lang w:val="sr-Cyrl-RS"/>
        </w:rPr>
        <w:t xml:space="preserve"> конструкције се састоје од 9 независних целина. Главни правац се може поделити на узводну и низводну конструкцију које се састоје од четири односно три независних дилатацијских целина. У склопу пројекта се налазе и две рампе тј, рампа 3 уз низводну конструкцију и рампа 4 уз узводну конструкцију.</w:t>
      </w:r>
    </w:p>
    <w:p w14:paraId="18484C80" w14:textId="03EF5A59" w:rsidR="009A3E72" w:rsidRDefault="00A94800" w:rsidP="005777AA">
      <w:pPr>
        <w:spacing w:line="240" w:lineRule="auto"/>
        <w:jc w:val="both"/>
        <w:rPr>
          <w:rFonts w:cs="Arial"/>
          <w:lang w:val="sr-Cyrl-RS"/>
        </w:rPr>
      </w:pPr>
      <w:r>
        <w:rPr>
          <w:rFonts w:cs="Arial"/>
          <w:lang w:val="sr-Cyrl-RS"/>
        </w:rPr>
        <w:t xml:space="preserve">Када је у питању одводњавање, </w:t>
      </w:r>
      <w:r w:rsidR="00D055A8">
        <w:rPr>
          <w:rFonts w:cs="Arial"/>
          <w:lang w:val="sr-Cyrl-RS"/>
        </w:rPr>
        <w:t>з</w:t>
      </w:r>
      <w:r w:rsidR="00D055A8" w:rsidRPr="00640384">
        <w:rPr>
          <w:rFonts w:cs="Arial"/>
          <w:lang w:val="sr-Cyrl-RS"/>
        </w:rPr>
        <w:t>а прихват атмосферских вода са предметних саобраћај</w:t>
      </w:r>
      <w:r w:rsidR="00D055A8">
        <w:rPr>
          <w:rFonts w:cs="Arial"/>
          <w:lang w:val="sr-Cyrl-RS"/>
        </w:rPr>
        <w:t>ница намећу се следећа решења: п</w:t>
      </w:r>
      <w:r w:rsidR="00D055A8" w:rsidRPr="00640384">
        <w:rPr>
          <w:rFonts w:cs="Arial"/>
          <w:lang w:val="sr-Cyrl-RS"/>
        </w:rPr>
        <w:t>остојећа канализаци</w:t>
      </w:r>
      <w:r w:rsidR="00D055A8">
        <w:rPr>
          <w:rFonts w:cs="Arial"/>
          <w:lang w:val="sr-Cyrl-RS"/>
        </w:rPr>
        <w:t>ја у насипу који води ка Дунаву, п</w:t>
      </w:r>
      <w:r w:rsidR="00D055A8" w:rsidRPr="00640384">
        <w:rPr>
          <w:rFonts w:cs="Arial"/>
          <w:lang w:val="sr-Cyrl-RS"/>
        </w:rPr>
        <w:t xml:space="preserve">остојећа </w:t>
      </w:r>
      <w:r w:rsidR="00D055A8">
        <w:rPr>
          <w:rFonts w:cs="Arial"/>
          <w:lang w:val="sr-Cyrl-RS"/>
        </w:rPr>
        <w:t>канализација у Дунавској улици као и п</w:t>
      </w:r>
      <w:r w:rsidR="00D055A8" w:rsidRPr="00640384">
        <w:rPr>
          <w:rFonts w:cs="Arial"/>
          <w:lang w:val="sr-Cyrl-RS"/>
        </w:rPr>
        <w:t>остојећа канализац</w:t>
      </w:r>
      <w:r w:rsidR="00D055A8">
        <w:rPr>
          <w:rFonts w:cs="Arial"/>
          <w:lang w:val="sr-Cyrl-RS"/>
        </w:rPr>
        <w:t>ија у булевару Деспота Стефана.</w:t>
      </w:r>
    </w:p>
    <w:p w14:paraId="73E7B1E4" w14:textId="06993936" w:rsidR="009A3E72" w:rsidRPr="005777AA" w:rsidRDefault="009A3E72" w:rsidP="005777AA">
      <w:pPr>
        <w:spacing w:line="276" w:lineRule="auto"/>
        <w:jc w:val="both"/>
        <w:rPr>
          <w:rFonts w:cs="Arial"/>
          <w:lang w:val="sr-Cyrl-RS"/>
        </w:rPr>
      </w:pPr>
      <w:r w:rsidRPr="005777AA">
        <w:rPr>
          <w:rFonts w:cs="Arial"/>
          <w:lang w:val="sr-Cyrl-RS"/>
        </w:rPr>
        <w:t>У овом поглављу дат је приказ врсте и количине материјала и ресурса који ће бити искоришћени за реализацију овог пројекта.</w:t>
      </w:r>
      <w:r w:rsidR="004150B5" w:rsidRPr="005777AA">
        <w:rPr>
          <w:rFonts w:cs="Arial"/>
          <w:lang w:val="sr-Cyrl-RS"/>
        </w:rPr>
        <w:t xml:space="preserve"> </w:t>
      </w:r>
    </w:p>
    <w:p w14:paraId="6B97244B" w14:textId="76A95B7F" w:rsidR="00BF16B1" w:rsidRDefault="00A75563" w:rsidP="00BF16B1">
      <w:pPr>
        <w:spacing w:before="120" w:line="276" w:lineRule="auto"/>
        <w:jc w:val="both"/>
        <w:rPr>
          <w:rFonts w:cs="Arial"/>
          <w:lang w:val="sr-Cyrl-RS"/>
        </w:rPr>
      </w:pPr>
      <w:r w:rsidRPr="00BF16B1">
        <w:rPr>
          <w:rFonts w:cs="Arial"/>
          <w:lang w:val="sr-Cyrl-RS"/>
        </w:rPr>
        <w:t xml:space="preserve">За потребе изградње </w:t>
      </w:r>
      <w:r w:rsidR="00BF16B1" w:rsidRPr="00BF16B1">
        <w:rPr>
          <w:rFonts w:cs="Arial"/>
          <w:lang w:val="sr-Cyrl-RS"/>
        </w:rPr>
        <w:t>предметне саобраћајнице</w:t>
      </w:r>
      <w:r w:rsidRPr="00BF16B1">
        <w:rPr>
          <w:rFonts w:cs="Arial"/>
          <w:lang w:val="sr-Cyrl-RS"/>
        </w:rPr>
        <w:t xml:space="preserve">, као и редовног одвијања саобраћаја на </w:t>
      </w:r>
      <w:r w:rsidR="009A3E72">
        <w:rPr>
          <w:rFonts w:cs="Arial"/>
          <w:lang w:val="sr-Cyrl-RS"/>
        </w:rPr>
        <w:t>овој деоници</w:t>
      </w:r>
      <w:r w:rsidRPr="00BF16B1">
        <w:rPr>
          <w:rFonts w:cs="Arial"/>
          <w:lang w:val="sr-Cyrl-RS"/>
        </w:rPr>
        <w:t xml:space="preserve"> пут</w:t>
      </w:r>
      <w:r w:rsidR="00BF16B1" w:rsidRPr="00BF16B1">
        <w:rPr>
          <w:rFonts w:cs="Arial"/>
          <w:lang w:val="sr-Cyrl-RS"/>
        </w:rPr>
        <w:t>а</w:t>
      </w:r>
      <w:r w:rsidRPr="00BF16B1">
        <w:rPr>
          <w:rFonts w:cs="Arial"/>
          <w:lang w:val="sr-Cyrl-RS"/>
        </w:rPr>
        <w:t xml:space="preserve"> моторна в</w:t>
      </w:r>
      <w:r w:rsidR="00D055A8">
        <w:rPr>
          <w:rFonts w:cs="Arial"/>
          <w:lang w:val="sr-Cyrl-RS"/>
        </w:rPr>
        <w:t>озила и грађеви</w:t>
      </w:r>
      <w:r w:rsidRPr="00BF16B1">
        <w:rPr>
          <w:rFonts w:cs="Arial"/>
          <w:lang w:val="sr-Cyrl-RS"/>
        </w:rPr>
        <w:t xml:space="preserve">нске машине користе </w:t>
      </w:r>
      <w:r w:rsidR="00BF16B1">
        <w:rPr>
          <w:rFonts w:cs="Arial"/>
          <w:lang w:val="sr-Cyrl-RS"/>
        </w:rPr>
        <w:t>следеће врсте погонских горива:</w:t>
      </w:r>
      <w:r w:rsidRPr="00BF16B1">
        <w:rPr>
          <w:rFonts w:cs="Arial"/>
          <w:lang w:val="sr-Cyrl-RS"/>
        </w:rPr>
        <w:t>б</w:t>
      </w:r>
      <w:r w:rsidR="00BF16B1">
        <w:rPr>
          <w:rFonts w:cs="Arial"/>
          <w:lang w:val="sr-Cyrl-RS"/>
        </w:rPr>
        <w:t>ензин, дизел и течни нафтни гас.</w:t>
      </w:r>
    </w:p>
    <w:p w14:paraId="414BCBE0" w14:textId="62347535" w:rsidR="00BF16B1" w:rsidRDefault="00F56EB5" w:rsidP="00BF16B1">
      <w:pPr>
        <w:spacing w:before="120" w:line="276" w:lineRule="auto"/>
        <w:jc w:val="both"/>
        <w:rPr>
          <w:rFonts w:cs="Arial"/>
          <w:lang w:val="sr-Cyrl-RS"/>
        </w:rPr>
      </w:pPr>
      <w:r w:rsidRPr="00BF16B1">
        <w:rPr>
          <w:rFonts w:cs="Arial"/>
          <w:lang w:val="sr-Cyrl-RS"/>
        </w:rPr>
        <w:t>Када је у питању квалитет ваздуха,</w:t>
      </w:r>
      <w:r w:rsidR="009A3E72">
        <w:rPr>
          <w:rFonts w:cs="Arial"/>
          <w:lang w:val="sr-Cyrl-RS"/>
        </w:rPr>
        <w:t xml:space="preserve"> у</w:t>
      </w:r>
      <w:r w:rsidRPr="00BF16B1">
        <w:rPr>
          <w:rFonts w:cs="Arial"/>
          <w:lang w:val="sr-Cyrl-RS"/>
        </w:rPr>
        <w:t xml:space="preserve"> фази извођења грађевинских радова, може доћи до привременог умереног пада квалитета ваздуха на локалном нивоу, због емисија прашине проузроковане саобраћањем грађевинске механизације и повишеног нивоа азот оксида (NОx) и сумпор оксида (SОx), због издувних г</w:t>
      </w:r>
      <w:r w:rsidR="00BF16B1">
        <w:rPr>
          <w:rFonts w:cs="Arial"/>
          <w:lang w:val="sr-Cyrl-RS"/>
        </w:rPr>
        <w:t>асова грађевинске механизације.</w:t>
      </w:r>
    </w:p>
    <w:p w14:paraId="445C80F9" w14:textId="3ACC0E42" w:rsidR="00F56EB5" w:rsidRPr="00BF16B1" w:rsidRDefault="00F56EB5" w:rsidP="00BF16B1">
      <w:pPr>
        <w:spacing w:before="120" w:line="276" w:lineRule="auto"/>
        <w:jc w:val="both"/>
        <w:rPr>
          <w:rFonts w:cs="Arial"/>
          <w:lang w:val="sr-Cyrl-RS"/>
        </w:rPr>
      </w:pPr>
      <w:r w:rsidRPr="00BF16B1">
        <w:rPr>
          <w:rFonts w:cs="Arial"/>
          <w:lang w:val="sr-Cyrl-RS"/>
        </w:rPr>
        <w:t>Са отпадом који настаје у процесу извођења грађевинских радова на изградњи планиране деонице поступа Извођач радова, а сходно дефинисаним поступцима у Елаборату о уређењу градилишта. У фази редовне експлоатације предметне деонице може се очекивати да су емисије чврстих и течних честица последица следећих процеса: процуривање горива, уља и мазива, таложење издувних гасова, хабање гума, хабање коловозне конструкције итд.</w:t>
      </w:r>
    </w:p>
    <w:p w14:paraId="671CCB4D" w14:textId="596D8E22" w:rsidR="00BF16B1" w:rsidRPr="00680EB4" w:rsidRDefault="00BF16B1" w:rsidP="00BF16B1">
      <w:pPr>
        <w:jc w:val="both"/>
        <w:rPr>
          <w:lang w:val="sr-Cyrl-CS"/>
        </w:rPr>
      </w:pPr>
      <w:r>
        <w:rPr>
          <w:lang w:val="sr-Cyrl-CS"/>
        </w:rPr>
        <w:lastRenderedPageBreak/>
        <w:t xml:space="preserve">На околном подручју </w:t>
      </w:r>
      <w:r w:rsidRPr="00680EB4">
        <w:rPr>
          <w:lang w:val="sr-Cyrl-CS"/>
        </w:rPr>
        <w:t xml:space="preserve"> </w:t>
      </w:r>
      <w:r w:rsidRPr="007010F1">
        <w:rPr>
          <w:lang w:val="sr-Cyrl-CS"/>
        </w:rPr>
        <w:t xml:space="preserve">друмско-железничког моста преко реке Дунав – „Панчевачки мост“, на </w:t>
      </w:r>
      <w:r w:rsidR="00B17161">
        <w:rPr>
          <w:lang w:val="sr-Cyrl-CS"/>
        </w:rPr>
        <w:t xml:space="preserve">десној обали, на државном путу </w:t>
      </w:r>
      <w:r w:rsidRPr="007010F1">
        <w:rPr>
          <w:lang w:val="sr-Cyrl-CS"/>
        </w:rPr>
        <w:t>IB-47, деоница Београд (Богословија) – петља Крњача</w:t>
      </w:r>
      <w:r w:rsidRPr="00680EB4">
        <w:rPr>
          <w:lang w:val="sr-Cyrl-CS"/>
        </w:rPr>
        <w:t xml:space="preserve"> становништво је изложено буци са постојеће мреже путева </w:t>
      </w:r>
      <w:r>
        <w:rPr>
          <w:lang w:val="sr-Cyrl-CS"/>
        </w:rPr>
        <w:t>овог дела Београда.</w:t>
      </w:r>
    </w:p>
    <w:p w14:paraId="256B8C63" w14:textId="60600A9B" w:rsidR="00183887" w:rsidRPr="00E61E8F" w:rsidRDefault="00183887" w:rsidP="00A02065">
      <w:pPr>
        <w:pStyle w:val="Heading2"/>
        <w:numPr>
          <w:ilvl w:val="0"/>
          <w:numId w:val="0"/>
        </w:numPr>
        <w:ind w:left="426"/>
      </w:pPr>
      <w:bookmarkStart w:id="188" w:name="_Toc121831264"/>
      <w:r w:rsidRPr="00E61E8F">
        <w:t>10.4</w:t>
      </w:r>
      <w:r w:rsidR="00356EEE" w:rsidRPr="00E61E8F">
        <w:t xml:space="preserve"> </w:t>
      </w:r>
      <w:r w:rsidRPr="00E61E8F">
        <w:t xml:space="preserve"> Приказ</w:t>
      </w:r>
      <w:r w:rsidR="00356EEE" w:rsidRPr="00E61E8F">
        <w:t xml:space="preserve"> главних</w:t>
      </w:r>
      <w:r w:rsidRPr="00E61E8F">
        <w:t xml:space="preserve"> алтернатива</w:t>
      </w:r>
      <w:r w:rsidR="00E6338E" w:rsidRPr="00E61E8F">
        <w:t xml:space="preserve"> које је носилац проје</w:t>
      </w:r>
      <w:r w:rsidR="00356EEE" w:rsidRPr="00E61E8F">
        <w:t>к</w:t>
      </w:r>
      <w:r w:rsidR="00E6338E" w:rsidRPr="00E61E8F">
        <w:t>т</w:t>
      </w:r>
      <w:r w:rsidR="00356EEE" w:rsidRPr="00E61E8F">
        <w:t>а разматрао</w:t>
      </w:r>
      <w:bookmarkEnd w:id="188"/>
    </w:p>
    <w:p w14:paraId="6AC855FE" w14:textId="0241CB35" w:rsidR="00B17161" w:rsidRDefault="00B17161" w:rsidP="005777AA">
      <w:pPr>
        <w:jc w:val="both"/>
        <w:rPr>
          <w:lang w:val="sr-Cyrl-RS" w:eastAsia="sr-Latn-RS"/>
        </w:rPr>
      </w:pPr>
      <w:r w:rsidRPr="00B17161">
        <w:rPr>
          <w:lang w:val="sr-Latn-RS" w:eastAsia="sr-Latn-RS"/>
        </w:rPr>
        <w:t>Обзиром да је п</w:t>
      </w:r>
      <w:r>
        <w:rPr>
          <w:lang w:val="sr-Latn-RS" w:eastAsia="sr-Latn-RS"/>
        </w:rPr>
        <w:t xml:space="preserve">регледом 2018. године констатована </w:t>
      </w:r>
      <w:r w:rsidRPr="00AA5378">
        <w:rPr>
          <w:lang w:val="sr-Latn-RS" w:eastAsia="sr-Latn-RS"/>
        </w:rPr>
        <w:t>пропагација оштећења које су пр</w:t>
      </w:r>
      <w:r w:rsidRPr="00B17161">
        <w:rPr>
          <w:lang w:val="sr-Latn-RS" w:eastAsia="sr-Latn-RS"/>
        </w:rPr>
        <w:t xml:space="preserve">иказана у </w:t>
      </w:r>
      <w:r w:rsidRPr="00AA5378">
        <w:rPr>
          <w:lang w:val="sr-Latn-RS" w:eastAsia="sr-Latn-RS"/>
        </w:rPr>
        <w:t xml:space="preserve"> </w:t>
      </w:r>
      <w:r w:rsidRPr="00B17161">
        <w:rPr>
          <w:lang w:val="sr-Latn-RS" w:eastAsia="sr-Latn-RS"/>
        </w:rPr>
        <w:t>п</w:t>
      </w:r>
      <w:r w:rsidRPr="00AA5378">
        <w:rPr>
          <w:lang w:val="sr-Latn-RS" w:eastAsia="sr-Latn-RS"/>
        </w:rPr>
        <w:t>ројект</w:t>
      </w:r>
      <w:r w:rsidRPr="00B17161">
        <w:rPr>
          <w:lang w:val="sr-Latn-RS" w:eastAsia="sr-Latn-RS"/>
        </w:rPr>
        <w:t>у</w:t>
      </w:r>
      <w:r>
        <w:rPr>
          <w:lang w:val="sr-Latn-RS" w:eastAsia="sr-Latn-RS"/>
        </w:rPr>
        <w:t xml:space="preserve"> санације, те </w:t>
      </w:r>
      <w:r w:rsidRPr="00AA5378">
        <w:rPr>
          <w:lang w:val="sr-Latn-RS" w:eastAsia="sr-Latn-RS"/>
        </w:rPr>
        <w:t>из тога проистиче и потреба да</w:t>
      </w:r>
      <w:r>
        <w:rPr>
          <w:lang w:val="sr-Latn-RS" w:eastAsia="sr-Latn-RS"/>
        </w:rPr>
        <w:t xml:space="preserve"> се пројекат иновира. Отклањање </w:t>
      </w:r>
      <w:r w:rsidRPr="00AA5378">
        <w:rPr>
          <w:lang w:val="sr-Latn-RS" w:eastAsia="sr-Latn-RS"/>
        </w:rPr>
        <w:t>одређених</w:t>
      </w:r>
      <w:r>
        <w:rPr>
          <w:lang w:val="sr-Latn-RS" w:eastAsia="sr-Latn-RS"/>
        </w:rPr>
        <w:t xml:space="preserve"> </w:t>
      </w:r>
      <w:r w:rsidRPr="00AA5378">
        <w:rPr>
          <w:lang w:val="sr-Latn-RS" w:eastAsia="sr-Latn-RS"/>
        </w:rPr>
        <w:t>оштећења евидентираних овим прег</w:t>
      </w:r>
      <w:r w:rsidRPr="00B17161">
        <w:rPr>
          <w:lang w:val="sr-Latn-RS" w:eastAsia="sr-Latn-RS"/>
        </w:rPr>
        <w:t>л</w:t>
      </w:r>
      <w:r w:rsidRPr="00AA5378">
        <w:rPr>
          <w:lang w:val="sr-Latn-RS" w:eastAsia="sr-Latn-RS"/>
        </w:rPr>
        <w:t>едом сврстано је у хитне мере.</w:t>
      </w:r>
      <w:r>
        <w:rPr>
          <w:lang w:val="sr-Latn-RS" w:eastAsia="sr-Latn-RS"/>
        </w:rPr>
        <w:t xml:space="preserve"> </w:t>
      </w:r>
      <w:r w:rsidRPr="00AA5378">
        <w:rPr>
          <w:lang w:val="sr-Latn-RS" w:eastAsia="sr-Latn-RS"/>
        </w:rPr>
        <w:t>Због свега наведеног предл</w:t>
      </w:r>
      <w:r>
        <w:rPr>
          <w:lang w:val="sr-Cyrl-RS" w:eastAsia="sr-Latn-RS"/>
        </w:rPr>
        <w:t>о</w:t>
      </w:r>
      <w:r w:rsidRPr="00AA5378">
        <w:rPr>
          <w:lang w:val="sr-Latn-RS" w:eastAsia="sr-Latn-RS"/>
        </w:rPr>
        <w:t>ж</w:t>
      </w:r>
      <w:r w:rsidRPr="00B17161">
        <w:rPr>
          <w:lang w:val="sr-Latn-RS" w:eastAsia="sr-Latn-RS"/>
        </w:rPr>
        <w:t>ено</w:t>
      </w:r>
      <w:r w:rsidRPr="00AA5378">
        <w:rPr>
          <w:lang w:val="sr-Latn-RS" w:eastAsia="sr-Latn-RS"/>
        </w:rPr>
        <w:t xml:space="preserve"> </w:t>
      </w:r>
      <w:r w:rsidRPr="00B17161">
        <w:rPr>
          <w:lang w:val="sr-Latn-RS" w:eastAsia="sr-Latn-RS"/>
        </w:rPr>
        <w:t>је</w:t>
      </w:r>
      <w:r w:rsidRPr="00AA5378">
        <w:rPr>
          <w:lang w:val="sr-Latn-RS" w:eastAsia="sr-Latn-RS"/>
        </w:rPr>
        <w:t xml:space="preserve"> рушење постојећи</w:t>
      </w:r>
      <w:r>
        <w:rPr>
          <w:lang w:val="sr-Latn-RS" w:eastAsia="sr-Latn-RS"/>
        </w:rPr>
        <w:t xml:space="preserve">х конструкција и изградња нових на предметној локацији, тако да </w:t>
      </w:r>
      <w:r w:rsidRPr="00B17161">
        <w:rPr>
          <w:lang w:val="sr-Latn-RS" w:eastAsia="sr-Latn-RS"/>
        </w:rPr>
        <w:t>није било алтернатива када је локација у питању</w:t>
      </w:r>
      <w:r>
        <w:rPr>
          <w:lang w:val="sr-Cyrl-RS" w:eastAsia="sr-Latn-RS"/>
        </w:rPr>
        <w:t>.</w:t>
      </w:r>
    </w:p>
    <w:p w14:paraId="449FA0AF" w14:textId="6FF598D6" w:rsidR="0099105C" w:rsidRPr="0086199C" w:rsidRDefault="0061276A" w:rsidP="005777AA">
      <w:pPr>
        <w:jc w:val="both"/>
        <w:rPr>
          <w:lang w:val="sr-Cyrl-RS"/>
        </w:rPr>
      </w:pPr>
      <w:r w:rsidRPr="0086199C">
        <w:rPr>
          <w:lang w:val="sr-Cyrl-RS"/>
        </w:rPr>
        <w:t xml:space="preserve">Објекти путне инфраструктуре и мостови се пројектују за дужи временски период, у коме се спроводе мере </w:t>
      </w:r>
      <w:r w:rsidR="00B44D9A" w:rsidRPr="0086199C">
        <w:rPr>
          <w:lang w:val="sr-Cyrl-RS"/>
        </w:rPr>
        <w:t>одржавања, рехабилитације и реконструције у зависности од потребе</w:t>
      </w:r>
      <w:r w:rsidR="0099105C" w:rsidRPr="0086199C">
        <w:rPr>
          <w:lang w:val="sr-Cyrl-RS"/>
        </w:rPr>
        <w:t xml:space="preserve">. </w:t>
      </w:r>
    </w:p>
    <w:p w14:paraId="3A5C595E" w14:textId="4CBCEDBC" w:rsidR="0099105C" w:rsidRPr="0086199C" w:rsidRDefault="0099105C" w:rsidP="005777AA">
      <w:pPr>
        <w:jc w:val="both"/>
        <w:rPr>
          <w:lang w:val="sr-Cyrl-CS"/>
        </w:rPr>
      </w:pPr>
      <w:r w:rsidRPr="0086199C">
        <w:rPr>
          <w:lang w:val="sr-Cyrl-CS"/>
        </w:rPr>
        <w:t xml:space="preserve">Број возила у одређеном времену подразумева се под појмом обима производње за </w:t>
      </w:r>
      <w:r w:rsidR="00B44D9A" w:rsidRPr="0086199C">
        <w:rPr>
          <w:lang w:val="sr-Cyrl-CS"/>
        </w:rPr>
        <w:t>предметну деоницу</w:t>
      </w:r>
      <w:r w:rsidRPr="0086199C">
        <w:rPr>
          <w:lang w:val="sr-Cyrl-CS"/>
        </w:rPr>
        <w:t>. С обзиром да је овај појам променљивог карактер</w:t>
      </w:r>
      <w:r w:rsidR="00356EEE" w:rsidRPr="0086199C">
        <w:rPr>
          <w:lang w:val="sr-Cyrl-CS"/>
        </w:rPr>
        <w:t>а, нису разматране алтернативе.</w:t>
      </w:r>
    </w:p>
    <w:p w14:paraId="06F913E7" w14:textId="49BFD6AC" w:rsidR="00B44D9A" w:rsidRDefault="00B44D9A" w:rsidP="005777AA">
      <w:pPr>
        <w:jc w:val="both"/>
        <w:rPr>
          <w:lang w:val="sr-Cyrl-CS"/>
        </w:rPr>
      </w:pPr>
      <w:r w:rsidRPr="0086199C">
        <w:rPr>
          <w:lang w:val="sr-Cyrl-CS"/>
        </w:rPr>
        <w:t>За прикупљање и одлагање отпада у оквиру путног појаса предметне  саобраћајнице одговорни су предузеће за одржавање путева и локална комунална организација. Њихов је задатак и дефинисање главних алтернатива ове активности.</w:t>
      </w:r>
    </w:p>
    <w:p w14:paraId="40C342D2" w14:textId="77777777" w:rsidR="00D813B4" w:rsidRPr="006E479F" w:rsidRDefault="00D813B4" w:rsidP="00D813B4">
      <w:pPr>
        <w:spacing w:before="120" w:line="276" w:lineRule="auto"/>
        <w:jc w:val="both"/>
        <w:rPr>
          <w:lang w:val="sr-Cyrl-CS"/>
        </w:rPr>
      </w:pPr>
      <w:r w:rsidRPr="006E479F">
        <w:rPr>
          <w:lang w:val="sr-Cyrl-CS"/>
        </w:rPr>
        <w:t>Према приказаном динамичком</w:t>
      </w:r>
      <w:r>
        <w:rPr>
          <w:lang w:val="sr-Cyrl-CS"/>
        </w:rPr>
        <w:t xml:space="preserve"> плану</w:t>
      </w:r>
      <w:r w:rsidRPr="006E479F">
        <w:rPr>
          <w:lang w:val="sr-Cyrl-CS"/>
        </w:rPr>
        <w:t xml:space="preserve"> укупно трајање радова на пројекту износи 1314 дана.</w:t>
      </w:r>
    </w:p>
    <w:p w14:paraId="5642C19A" w14:textId="46769CE1" w:rsidR="0099105C" w:rsidRPr="00E61E8F" w:rsidRDefault="0099105C" w:rsidP="00A02065">
      <w:pPr>
        <w:pStyle w:val="Heading2"/>
        <w:numPr>
          <w:ilvl w:val="0"/>
          <w:numId w:val="0"/>
        </w:numPr>
        <w:ind w:left="426"/>
      </w:pPr>
      <w:bookmarkStart w:id="189" w:name="_Toc121831265"/>
      <w:r w:rsidRPr="00E61E8F">
        <w:t xml:space="preserve">10.5 </w:t>
      </w:r>
      <w:r w:rsidR="002F469D" w:rsidRPr="00E61E8F">
        <w:t>Приказ стања животне средине на локацији и ближој околини локације</w:t>
      </w:r>
      <w:r w:rsidR="00356EEE" w:rsidRPr="00E61E8F">
        <w:t xml:space="preserve"> (микро и макро локација)</w:t>
      </w:r>
      <w:bookmarkEnd w:id="189"/>
    </w:p>
    <w:p w14:paraId="652785F6" w14:textId="17B89336" w:rsidR="00EC5017" w:rsidRDefault="00EC5017" w:rsidP="003D3C90">
      <w:pPr>
        <w:spacing w:line="240" w:lineRule="auto"/>
        <w:jc w:val="both"/>
        <w:rPr>
          <w:lang w:val="sr-Cyrl-RS"/>
        </w:rPr>
      </w:pPr>
      <w:r w:rsidRPr="00EC5017">
        <w:rPr>
          <w:lang w:val="sr-Cyrl-CS"/>
        </w:rPr>
        <w:t>У овом поглављу када је у питању становништво, дат је приказ броја становника Града Београда и Београдске општине Палилула, према подацима са последња 3 пописа становништва.</w:t>
      </w:r>
      <w:r>
        <w:rPr>
          <w:lang w:val="sr-Cyrl-CS"/>
        </w:rPr>
        <w:t xml:space="preserve"> </w:t>
      </w:r>
      <w:r>
        <w:rPr>
          <w:lang w:val="sr-Cyrl-RS"/>
        </w:rPr>
        <w:t>П</w:t>
      </w:r>
      <w:r w:rsidRPr="00A0351C">
        <w:t>рема званичним подацима са пописа становништва 2011. године,</w:t>
      </w:r>
      <w:r>
        <w:rPr>
          <w:lang w:val="sr-Cyrl-RS"/>
        </w:rPr>
        <w:t xml:space="preserve"> на територији Града Београда живело је</w:t>
      </w:r>
      <w:r w:rsidRPr="00A0351C">
        <w:t xml:space="preserve"> </w:t>
      </w:r>
      <w:r>
        <w:t xml:space="preserve">1 659 </w:t>
      </w:r>
      <w:r w:rsidRPr="00A0351C">
        <w:t>440</w:t>
      </w:r>
      <w:r>
        <w:rPr>
          <w:lang w:val="sr-Cyrl-RS"/>
        </w:rPr>
        <w:t xml:space="preserve"> становника.</w:t>
      </w:r>
    </w:p>
    <w:p w14:paraId="0E4DD47B" w14:textId="77777777" w:rsidR="00391945" w:rsidRPr="0052790C" w:rsidRDefault="00391945" w:rsidP="003D3C90">
      <w:pPr>
        <w:spacing w:line="240" w:lineRule="auto"/>
        <w:jc w:val="both"/>
      </w:pPr>
      <w:r w:rsidRPr="0052790C">
        <w:t>Локација предметне деонице се налази у непосредној близини еколошки значајног подручја „Ушће Саве у Дунав“</w:t>
      </w:r>
      <w:r>
        <w:t xml:space="preserve"> </w:t>
      </w:r>
      <w:r w:rsidRPr="0052790C">
        <w:t>еколошке мреже РС.</w:t>
      </w:r>
    </w:p>
    <w:p w14:paraId="55A6A8B8" w14:textId="3A20F879" w:rsidR="00771F98" w:rsidRPr="00391945" w:rsidRDefault="004332F3" w:rsidP="003D3C90">
      <w:pPr>
        <w:spacing w:line="240" w:lineRule="auto"/>
        <w:jc w:val="both"/>
      </w:pPr>
      <w:r w:rsidRPr="00391945">
        <w:t xml:space="preserve">Када је у питању биљни и животињски свет, река Дунав са приобаљем представља станиште бројних биљних и животињских врста. Дунав је станиште бројних врста рибе од којих су неке: караш, јесетра, деверика, сом, шаран, гргеч, лињак, </w:t>
      </w:r>
      <w:r w:rsidR="00391945">
        <w:t xml:space="preserve">манић, мрена, чиков, деверика. </w:t>
      </w:r>
    </w:p>
    <w:p w14:paraId="69A67D6B" w14:textId="1B52D87C" w:rsidR="00771F98" w:rsidRPr="00391945" w:rsidRDefault="00771F98" w:rsidP="003D3C90">
      <w:pPr>
        <w:spacing w:line="240" w:lineRule="auto"/>
        <w:jc w:val="both"/>
      </w:pPr>
      <w:r w:rsidRPr="00391945">
        <w:t xml:space="preserve">У овом поглављу табеларно је дат приказ квалитета Дунава, физичко-хемијских, хемијских и микробиолошких параметара,са мерне станице у </w:t>
      </w:r>
      <w:r w:rsidR="00391945" w:rsidRPr="00391945">
        <w:t>Земуну</w:t>
      </w:r>
      <w:r w:rsidR="0023689D" w:rsidRPr="00391945">
        <w:t xml:space="preserve">, као и табеларни  приказ годишње вредности концентрација загађујућих материја, за мерну станицу </w:t>
      </w:r>
      <w:r w:rsidR="00391945" w:rsidRPr="00391945">
        <w:t>Булевар Деспота Стефана, Београд</w:t>
      </w:r>
      <w:r w:rsidR="0023689D" w:rsidRPr="00391945">
        <w:t>.</w:t>
      </w:r>
    </w:p>
    <w:p w14:paraId="530EE0A1" w14:textId="62CD568F" w:rsidR="0023689D" w:rsidRDefault="0023689D" w:rsidP="003D3C90">
      <w:pPr>
        <w:spacing w:line="240" w:lineRule="auto"/>
        <w:jc w:val="both"/>
      </w:pPr>
      <w:r w:rsidRPr="004150B5">
        <w:t>Када су у питању климатске карактеристике, изградња и постојање пута у простору за последицу има промену микроклиматских карактеристика у подручју које обухваћено овим објектима. Микроклиматске промене се могу посматрати у домену локалних обележја.</w:t>
      </w:r>
    </w:p>
    <w:p w14:paraId="7A7EA1F5" w14:textId="5B6888E3" w:rsidR="0050341B" w:rsidRDefault="0050341B" w:rsidP="003D3C90">
      <w:pPr>
        <w:spacing w:line="240" w:lineRule="auto"/>
        <w:jc w:val="both"/>
        <w:rPr>
          <w:lang w:val="sr-Cyrl-RS"/>
        </w:rPr>
      </w:pPr>
      <w:r>
        <w:rPr>
          <w:lang w:val="sr-Cyrl-RS"/>
        </w:rPr>
        <w:t>П</w:t>
      </w:r>
      <w:r w:rsidRPr="001B1F30">
        <w:rPr>
          <w:lang w:val="sr-Cyrl-RS"/>
        </w:rPr>
        <w:t xml:space="preserve">ејзаж предела </w:t>
      </w:r>
      <w:r w:rsidR="005777AA">
        <w:rPr>
          <w:lang w:val="sr-Cyrl-RS"/>
        </w:rPr>
        <w:t>на локацији проје</w:t>
      </w:r>
      <w:r>
        <w:rPr>
          <w:lang w:val="sr-Cyrl-RS"/>
        </w:rPr>
        <w:t>к</w:t>
      </w:r>
      <w:r w:rsidR="005777AA">
        <w:rPr>
          <w:lang w:val="sr-Cyrl-RS"/>
        </w:rPr>
        <w:t>т</w:t>
      </w:r>
      <w:r>
        <w:rPr>
          <w:lang w:val="sr-Cyrl-RS"/>
        </w:rPr>
        <w:t xml:space="preserve">а и ближој околини </w:t>
      </w:r>
      <w:r w:rsidRPr="001B1F30">
        <w:rPr>
          <w:lang w:val="sr-Cyrl-RS"/>
        </w:rPr>
        <w:t>измењен је постојањем стамбених објеката,</w:t>
      </w:r>
      <w:r>
        <w:rPr>
          <w:lang w:val="sr-Cyrl-RS"/>
        </w:rPr>
        <w:t xml:space="preserve"> као и објеката инфраструктуре, првенствено Панчевачког моста.</w:t>
      </w:r>
      <w:r w:rsidRPr="0050341B">
        <w:rPr>
          <w:lang w:val="sr-Cyrl-RS"/>
        </w:rPr>
        <w:t xml:space="preserve"> </w:t>
      </w:r>
      <w:r w:rsidRPr="004F41A9">
        <w:rPr>
          <w:lang w:val="sr-Cyrl-RS"/>
        </w:rPr>
        <w:t xml:space="preserve">Динамику пејсажа приобаља Дунава </w:t>
      </w:r>
      <w:r>
        <w:rPr>
          <w:lang w:val="sr-Cyrl-RS"/>
        </w:rPr>
        <w:t xml:space="preserve">на ближој околини локације </w:t>
      </w:r>
      <w:r w:rsidRPr="004F41A9">
        <w:rPr>
          <w:lang w:val="sr-Cyrl-RS"/>
        </w:rPr>
        <w:t>одређује шумска вегетација кроз смену годишњих доба</w:t>
      </w:r>
      <w:r>
        <w:rPr>
          <w:lang w:val="sr-Cyrl-RS"/>
        </w:rPr>
        <w:t>.</w:t>
      </w:r>
    </w:p>
    <w:p w14:paraId="7D9C075B" w14:textId="06A7F666" w:rsidR="00D8041D" w:rsidRPr="00E61E8F" w:rsidRDefault="00C062BF" w:rsidP="00A02065">
      <w:pPr>
        <w:pStyle w:val="Heading2"/>
        <w:numPr>
          <w:ilvl w:val="0"/>
          <w:numId w:val="0"/>
        </w:numPr>
        <w:ind w:left="426"/>
      </w:pPr>
      <w:bookmarkStart w:id="190" w:name="_Toc121831266"/>
      <w:r w:rsidRPr="00E61E8F">
        <w:lastRenderedPageBreak/>
        <w:t>10.</w:t>
      </w:r>
      <w:r w:rsidR="00D8041D" w:rsidRPr="00E61E8F">
        <w:t xml:space="preserve">6. Опис </w:t>
      </w:r>
      <w:r w:rsidR="00356EEE" w:rsidRPr="00E61E8F">
        <w:t xml:space="preserve">могућих </w:t>
      </w:r>
      <w:r w:rsidR="00D8041D" w:rsidRPr="00E61E8F">
        <w:t>значајних утицаја пројекта на животну средину</w:t>
      </w:r>
      <w:bookmarkEnd w:id="190"/>
    </w:p>
    <w:p w14:paraId="5D8B1842" w14:textId="277ED9A3" w:rsidR="00C20FAF" w:rsidRDefault="00C20FAF" w:rsidP="00976D00">
      <w:pPr>
        <w:spacing w:line="240" w:lineRule="auto"/>
        <w:jc w:val="both"/>
        <w:rPr>
          <w:lang w:val="sr-Cyrl-RS"/>
        </w:rPr>
      </w:pPr>
      <w:r w:rsidRPr="00FA34A8">
        <w:t>У овом поглављу су описани значајни утицаји које ће изазвати изградња, експлоатациј</w:t>
      </w:r>
      <w:r>
        <w:rPr>
          <w:lang w:val="sr-Cyrl-RS"/>
        </w:rPr>
        <w:t xml:space="preserve">а и одржавање деонице која је предмет пројекта. </w:t>
      </w:r>
      <w:r w:rsidRPr="00C20FAF">
        <w:rPr>
          <w:lang w:val="sr-Cyrl-RS"/>
        </w:rPr>
        <w:t xml:space="preserve">Аерозагађење за време време извођења радова </w:t>
      </w:r>
      <w:r>
        <w:rPr>
          <w:lang w:val="sr-Cyrl-RS"/>
        </w:rPr>
        <w:t xml:space="preserve">огледаће се у </w:t>
      </w:r>
      <w:r w:rsidRPr="00C20FAF">
        <w:rPr>
          <w:lang w:val="sr-Cyrl-RS"/>
        </w:rPr>
        <w:t>повећањ</w:t>
      </w:r>
      <w:r>
        <w:rPr>
          <w:lang w:val="sr-Cyrl-RS"/>
        </w:rPr>
        <w:t>у</w:t>
      </w:r>
      <w:r w:rsidRPr="00C20FAF">
        <w:rPr>
          <w:lang w:val="sr-Cyrl-RS"/>
        </w:rPr>
        <w:t xml:space="preserve"> конце</w:t>
      </w:r>
      <w:r>
        <w:rPr>
          <w:lang w:val="sr-Cyrl-RS"/>
        </w:rPr>
        <w:t>н</w:t>
      </w:r>
      <w:r w:rsidRPr="00C20FAF">
        <w:rPr>
          <w:lang w:val="sr-Cyrl-RS"/>
        </w:rPr>
        <w:t>трациј</w:t>
      </w:r>
      <w:r>
        <w:rPr>
          <w:lang w:val="sr-Cyrl-RS"/>
        </w:rPr>
        <w:t>е</w:t>
      </w:r>
      <w:r w:rsidRPr="00C20FAF">
        <w:rPr>
          <w:lang w:val="sr-Cyrl-RS"/>
        </w:rPr>
        <w:t xml:space="preserve"> загађујућих материја у ваздуху у непосредној околини градилишта. Тај утицај се може сматрати привременим, односно трајаће само за време извођења радова.</w:t>
      </w:r>
    </w:p>
    <w:p w14:paraId="611C0AB6" w14:textId="41BD9F36" w:rsidR="005777AA" w:rsidRPr="00D813B4" w:rsidRDefault="005777AA" w:rsidP="00C20FAF">
      <w:pPr>
        <w:jc w:val="both"/>
        <w:rPr>
          <w:lang w:val="sr-Cyrl-RS"/>
        </w:rPr>
      </w:pPr>
      <w:r w:rsidRPr="00D813B4">
        <w:rPr>
          <w:lang w:val="sr-Cyrl-RS"/>
        </w:rPr>
        <w:t>Аерозагађење за време експлоатације огледаће кроз емисије</w:t>
      </w:r>
      <w:r w:rsidR="00D813B4" w:rsidRPr="00D813B4">
        <w:rPr>
          <w:lang w:val="sr-Cyrl-RS"/>
        </w:rPr>
        <w:t xml:space="preserve"> пореклом из возила које ће саобраћати предметном деоницом.</w:t>
      </w:r>
    </w:p>
    <w:p w14:paraId="3A80C9E9" w14:textId="2138EAA0" w:rsidR="007361D6" w:rsidRDefault="00C20FAF" w:rsidP="00976D00">
      <w:pPr>
        <w:spacing w:line="240" w:lineRule="auto"/>
        <w:jc w:val="both"/>
        <w:rPr>
          <w:lang w:val="sr-Cyrl-CS"/>
        </w:rPr>
      </w:pPr>
      <w:r w:rsidRPr="00586043">
        <w:rPr>
          <w:lang w:val="sr-Cyrl-CS"/>
        </w:rPr>
        <w:t>Загађења</w:t>
      </w:r>
      <w:r>
        <w:rPr>
          <w:lang w:val="sr-Cyrl-CS"/>
        </w:rPr>
        <w:t xml:space="preserve"> вода</w:t>
      </w:r>
      <w:r w:rsidRPr="00586043">
        <w:rPr>
          <w:lang w:val="sr-Cyrl-CS"/>
        </w:rPr>
        <w:t xml:space="preserve"> у фази изградње су привременог карактера, по обиму и интензитету ограничена. </w:t>
      </w:r>
      <w:r w:rsidRPr="00586043">
        <w:rPr>
          <w:rStyle w:val="fontstyle01"/>
          <w:color w:val="auto"/>
          <w:sz w:val="22"/>
          <w:szCs w:val="22"/>
        </w:rPr>
        <w:t xml:space="preserve">У акцидентним случајевима </w:t>
      </w:r>
      <w:r>
        <w:rPr>
          <w:rStyle w:val="fontstyle01"/>
          <w:color w:val="auto"/>
          <w:sz w:val="22"/>
          <w:szCs w:val="22"/>
          <w:lang w:val="sr-Cyrl-RS"/>
        </w:rPr>
        <w:t>постој</w:t>
      </w:r>
      <w:r>
        <w:rPr>
          <w:rStyle w:val="fontstyle01"/>
          <w:color w:val="auto"/>
          <w:sz w:val="22"/>
          <w:szCs w:val="22"/>
        </w:rPr>
        <w:t>и могућност</w:t>
      </w:r>
      <w:r w:rsidRPr="00586043">
        <w:rPr>
          <w:rStyle w:val="fontstyle01"/>
          <w:color w:val="auto"/>
          <w:sz w:val="22"/>
          <w:szCs w:val="22"/>
        </w:rPr>
        <w:t xml:space="preserve"> неконтролисаног изливања</w:t>
      </w:r>
      <w:r>
        <w:rPr>
          <w:rStyle w:val="fontstyle01"/>
          <w:color w:val="auto"/>
          <w:sz w:val="22"/>
          <w:szCs w:val="22"/>
        </w:rPr>
        <w:t xml:space="preserve"> течности из хаварисаних машина.</w:t>
      </w:r>
      <w:r>
        <w:rPr>
          <w:rStyle w:val="fontstyle01"/>
          <w:color w:val="auto"/>
          <w:sz w:val="22"/>
          <w:szCs w:val="22"/>
          <w:lang w:val="sr-Cyrl-RS"/>
        </w:rPr>
        <w:t xml:space="preserve"> </w:t>
      </w:r>
      <w:r w:rsidRPr="00586043">
        <w:rPr>
          <w:lang w:val="sr-Cyrl-CS"/>
        </w:rPr>
        <w:t xml:space="preserve">У фази експлоатације </w:t>
      </w:r>
      <w:r>
        <w:rPr>
          <w:lang w:val="sr-Cyrl-RS"/>
        </w:rPr>
        <w:t>прилазних конструкција и моста</w:t>
      </w:r>
      <w:r>
        <w:rPr>
          <w:lang w:val="sr-Cyrl-CS"/>
        </w:rPr>
        <w:t xml:space="preserve"> вода првенствено je последица следећих процеса:</w:t>
      </w:r>
      <w:r w:rsidR="007361D6">
        <w:rPr>
          <w:lang w:val="sr-Cyrl-CS"/>
        </w:rPr>
        <w:t xml:space="preserve"> </w:t>
      </w:r>
      <w:r w:rsidRPr="00586043">
        <w:rPr>
          <w:lang w:val="sr-Cyrl-CS"/>
        </w:rPr>
        <w:t>емис</w:t>
      </w:r>
      <w:r w:rsidR="007361D6">
        <w:rPr>
          <w:lang w:val="sr-Cyrl-CS"/>
        </w:rPr>
        <w:t xml:space="preserve">ије издувних гасова, </w:t>
      </w:r>
      <w:r w:rsidRPr="00586043">
        <w:rPr>
          <w:lang w:val="sr-Cyrl-CS"/>
        </w:rPr>
        <w:t>хабањ</w:t>
      </w:r>
      <w:r w:rsidR="007361D6">
        <w:rPr>
          <w:lang w:val="sr-Cyrl-CS"/>
        </w:rPr>
        <w:t xml:space="preserve">а гума, </w:t>
      </w:r>
      <w:r w:rsidRPr="00586043">
        <w:rPr>
          <w:lang w:val="sr-Cyrl-CS"/>
        </w:rPr>
        <w:t>просипањ</w:t>
      </w:r>
      <w:r w:rsidR="007361D6">
        <w:rPr>
          <w:lang w:val="sr-Cyrl-CS"/>
        </w:rPr>
        <w:t xml:space="preserve">а терета, </w:t>
      </w:r>
      <w:r w:rsidRPr="00586043">
        <w:rPr>
          <w:lang w:val="sr-Cyrl-CS"/>
        </w:rPr>
        <w:t>одбацивањ</w:t>
      </w:r>
      <w:r w:rsidR="007361D6">
        <w:rPr>
          <w:lang w:val="sr-Cyrl-CS"/>
        </w:rPr>
        <w:t>а</w:t>
      </w:r>
      <w:r w:rsidRPr="00586043">
        <w:rPr>
          <w:lang w:val="sr-Cyrl-CS"/>
        </w:rPr>
        <w:t xml:space="preserve"> о</w:t>
      </w:r>
      <w:r w:rsidR="007361D6">
        <w:rPr>
          <w:lang w:val="sr-Cyrl-CS"/>
        </w:rPr>
        <w:t xml:space="preserve">рганских и неорганских отпадака... Дат је приказ емисија </w:t>
      </w:r>
      <w:r w:rsidR="007361D6" w:rsidRPr="007361D6">
        <w:rPr>
          <w:lang w:val="sr-Cyrl-CS"/>
        </w:rPr>
        <w:t>загађујућих материја у води у току године по јединици површине коловоза и дужном метру коловоза</w:t>
      </w:r>
      <w:r w:rsidR="007361D6">
        <w:rPr>
          <w:lang w:val="sr-Cyrl-CS"/>
        </w:rPr>
        <w:t>.</w:t>
      </w:r>
    </w:p>
    <w:p w14:paraId="7A100F4E" w14:textId="68199687" w:rsidR="00976D00" w:rsidRPr="00E81DDB" w:rsidRDefault="00976D00" w:rsidP="00976D00">
      <w:pPr>
        <w:spacing w:after="240" w:line="240" w:lineRule="auto"/>
        <w:jc w:val="both"/>
        <w:rPr>
          <w:rStyle w:val="fontstyle01"/>
          <w:color w:val="auto"/>
          <w:sz w:val="22"/>
          <w:szCs w:val="22"/>
        </w:rPr>
      </w:pPr>
      <w:r>
        <w:rPr>
          <w:lang w:val="sr-Cyrl-CS"/>
        </w:rPr>
        <w:t xml:space="preserve">Утицаји на тло који се односе на фазу изградње </w:t>
      </w:r>
      <w:r w:rsidRPr="00AA17D1">
        <w:t xml:space="preserve">могу да потичу од </w:t>
      </w:r>
      <w:r w:rsidRPr="00AA17D1">
        <w:rPr>
          <w:lang w:val="sr-Cyrl-RS"/>
        </w:rPr>
        <w:t xml:space="preserve">комуналног отпада од </w:t>
      </w:r>
      <w:r w:rsidRPr="00AA17D1">
        <w:t>запослених на градилишту, мада се ради о врло малим количинама. Такође до загађења може доћи услед неправилне манипулације нафтом и њеним дериватима</w:t>
      </w:r>
      <w:r>
        <w:rPr>
          <w:lang w:val="sr-Cyrl-RS"/>
        </w:rPr>
        <w:t>.</w:t>
      </w:r>
      <w:r w:rsidRPr="00976D00">
        <w:t xml:space="preserve"> </w:t>
      </w:r>
      <w:r w:rsidRPr="00AA17D1">
        <w:t xml:space="preserve">Деградација тла приликом </w:t>
      </w:r>
      <w:r w:rsidRPr="00AA17D1">
        <w:rPr>
          <w:lang w:val="sr-Cyrl-RS"/>
        </w:rPr>
        <w:t>рушења постојећих прилазних конструкција и изградње нових</w:t>
      </w:r>
      <w:r w:rsidRPr="00AA17D1">
        <w:t>, манифестује се потребом транспорта велике количине грађевинског материјала потребног за изградњу,</w:t>
      </w:r>
      <w:r w:rsidRPr="00AA17D1">
        <w:rPr>
          <w:lang w:val="sr-Cyrl-RS"/>
        </w:rPr>
        <w:t>транспорта материјала насталог од рушења,</w:t>
      </w:r>
      <w:r w:rsidRPr="00AA17D1">
        <w:t xml:space="preserve"> као и отварањем позајмишта, или депонија</w:t>
      </w:r>
      <w:r>
        <w:rPr>
          <w:lang w:val="sr-Cyrl-RS"/>
        </w:rPr>
        <w:t>.</w:t>
      </w:r>
      <w:r w:rsidR="00945707">
        <w:rPr>
          <w:lang w:val="sr-Cyrl-RS"/>
        </w:rPr>
        <w:t xml:space="preserve"> </w:t>
      </w:r>
      <w:r w:rsidR="00945707">
        <w:rPr>
          <w:rStyle w:val="fontstyle01"/>
          <w:color w:val="auto"/>
          <w:sz w:val="22"/>
          <w:szCs w:val="22"/>
          <w:lang w:val="sr-Cyrl-RS"/>
        </w:rPr>
        <w:t xml:space="preserve">Загађења тла </w:t>
      </w:r>
      <w:r w:rsidRPr="001F4FD2">
        <w:rPr>
          <w:rStyle w:val="fontstyle01"/>
          <w:color w:val="auto"/>
          <w:sz w:val="22"/>
          <w:szCs w:val="22"/>
          <w:lang w:val="sr-Cyrl-RS"/>
        </w:rPr>
        <w:t>зависе од система одводњавања, конфигурације околног терена, саобраћајног оптрећења, расипања материјала у току сушног периода услед дејства ветра.</w:t>
      </w:r>
      <w:r>
        <w:rPr>
          <w:rStyle w:val="fontstyle01"/>
          <w:color w:val="auto"/>
          <w:sz w:val="22"/>
          <w:szCs w:val="22"/>
          <w:lang w:val="sr-Cyrl-RS"/>
        </w:rPr>
        <w:t xml:space="preserve"> Затвореним системом одвоњавања, који је примењен у овом случају, омогућава </w:t>
      </w:r>
      <w:r w:rsidR="003A34E7">
        <w:rPr>
          <w:rStyle w:val="fontstyle01"/>
          <w:color w:val="auto"/>
          <w:sz w:val="22"/>
          <w:szCs w:val="22"/>
          <w:lang w:val="sr-Cyrl-RS"/>
        </w:rPr>
        <w:t>се</w:t>
      </w:r>
      <w:r>
        <w:rPr>
          <w:rStyle w:val="fontstyle01"/>
          <w:color w:val="auto"/>
          <w:sz w:val="22"/>
          <w:szCs w:val="22"/>
          <w:lang w:val="sr-Cyrl-RS"/>
        </w:rPr>
        <w:t xml:space="preserve"> </w:t>
      </w:r>
      <w:r w:rsidR="003A34E7">
        <w:rPr>
          <w:rStyle w:val="fontstyle01"/>
          <w:color w:val="auto"/>
          <w:sz w:val="22"/>
          <w:szCs w:val="22"/>
          <w:lang w:val="sr-Cyrl-RS"/>
        </w:rPr>
        <w:t xml:space="preserve">и </w:t>
      </w:r>
      <w:r>
        <w:rPr>
          <w:rStyle w:val="fontstyle01"/>
          <w:color w:val="auto"/>
          <w:sz w:val="22"/>
          <w:szCs w:val="22"/>
          <w:lang w:val="sr-Cyrl-RS"/>
        </w:rPr>
        <w:t>заштит</w:t>
      </w:r>
      <w:r w:rsidR="003A34E7">
        <w:rPr>
          <w:rStyle w:val="fontstyle01"/>
          <w:color w:val="auto"/>
          <w:sz w:val="22"/>
          <w:szCs w:val="22"/>
          <w:lang w:val="sr-Cyrl-RS"/>
        </w:rPr>
        <w:t>а</w:t>
      </w:r>
      <w:r>
        <w:rPr>
          <w:rStyle w:val="fontstyle01"/>
          <w:color w:val="auto"/>
          <w:sz w:val="22"/>
          <w:szCs w:val="22"/>
          <w:lang w:val="sr-Cyrl-RS"/>
        </w:rPr>
        <w:t xml:space="preserve"> околног земљишта</w:t>
      </w:r>
      <w:r w:rsidR="003A34E7">
        <w:rPr>
          <w:rStyle w:val="fontstyle01"/>
          <w:color w:val="auto"/>
          <w:sz w:val="22"/>
          <w:szCs w:val="22"/>
          <w:lang w:val="sr-Cyrl-RS"/>
        </w:rPr>
        <w:t xml:space="preserve"> и смањују штетни утицаји.</w:t>
      </w:r>
    </w:p>
    <w:p w14:paraId="3D79DCF0" w14:textId="504F3347" w:rsidR="00E12731" w:rsidRPr="005A6D31" w:rsidRDefault="003D3C90" w:rsidP="00E12731">
      <w:pPr>
        <w:jc w:val="both"/>
        <w:rPr>
          <w:rStyle w:val="fontstyle01"/>
          <w:color w:val="auto"/>
          <w:sz w:val="22"/>
          <w:szCs w:val="22"/>
        </w:rPr>
      </w:pPr>
      <w:r w:rsidRPr="003D3C90">
        <w:rPr>
          <w:rStyle w:val="fontstyle01"/>
          <w:color w:val="auto"/>
          <w:sz w:val="22"/>
          <w:szCs w:val="22"/>
        </w:rPr>
        <w:t xml:space="preserve">Емисије буке на локацији пројекта и околини, када је у питању изградња, карактерисаће бука настала од алата, опреме и машина за време извођења радова. У овом поглављу табеларно су приказани </w:t>
      </w:r>
      <w:r>
        <w:rPr>
          <w:rStyle w:val="fontstyle01"/>
          <w:color w:val="auto"/>
          <w:sz w:val="22"/>
          <w:szCs w:val="22"/>
          <w:lang w:val="sr-Cyrl-RS"/>
        </w:rPr>
        <w:t>п</w:t>
      </w:r>
      <w:r w:rsidRPr="003D3C90">
        <w:rPr>
          <w:rStyle w:val="fontstyle01"/>
          <w:color w:val="auto"/>
          <w:sz w:val="22"/>
          <w:szCs w:val="22"/>
        </w:rPr>
        <w:t>роцењени нивои звучне снаге грађевинског алата, опреме или машина</w:t>
      </w:r>
      <w:r>
        <w:rPr>
          <w:rStyle w:val="fontstyle01"/>
          <w:color w:val="auto"/>
          <w:sz w:val="22"/>
          <w:szCs w:val="22"/>
          <w:lang w:val="sr-Cyrl-RS"/>
        </w:rPr>
        <w:t>.</w:t>
      </w:r>
    </w:p>
    <w:p w14:paraId="3D5574E9" w14:textId="3C97C91D" w:rsidR="00E81DDB" w:rsidRPr="00141FB5" w:rsidRDefault="00141FB5" w:rsidP="00E81DDB">
      <w:pPr>
        <w:jc w:val="both"/>
        <w:rPr>
          <w:rFonts w:cs="Arial"/>
          <w:color w:val="FF0000"/>
          <w:lang w:val="sr-Cyrl-RS"/>
        </w:rPr>
      </w:pPr>
      <w:r w:rsidRPr="00D85776">
        <w:rPr>
          <w:rFonts w:cs="Arial"/>
          <w:lang w:val="sr-Latn-RS"/>
        </w:rPr>
        <w:t xml:space="preserve">За потребе утврђивања нивоа буке, узрокованих саобраћајем, коришћен је софтверски пакет </w:t>
      </w:r>
      <w:r>
        <w:rPr>
          <w:rFonts w:cs="Arial"/>
        </w:rPr>
        <w:t>Cadna A, у коме су добијени нивои буке, приказани на картама буке за период ноћи</w:t>
      </w:r>
      <w:r>
        <w:rPr>
          <w:rFonts w:cs="Arial"/>
          <w:lang w:val="sr-Cyrl-RS"/>
        </w:rPr>
        <w:t xml:space="preserve"> у графичком прилогу студије</w:t>
      </w:r>
      <w:r>
        <w:rPr>
          <w:rFonts w:cs="Arial"/>
        </w:rPr>
        <w:t xml:space="preserve">. </w:t>
      </w:r>
      <w:r>
        <w:rPr>
          <w:rFonts w:cs="Arial"/>
          <w:lang w:val="sr-Cyrl-RS"/>
        </w:rPr>
        <w:t>Нивои буке за дан и ноћ по профилима, у карактеристичним растојањима у односу на осу пута, дати су у овом поглављу.</w:t>
      </w:r>
    </w:p>
    <w:p w14:paraId="42FA1346" w14:textId="6F83CDDD" w:rsidR="00E81DDB" w:rsidRPr="00D33F89" w:rsidRDefault="00E81DDB" w:rsidP="00E81DDB">
      <w:pPr>
        <w:spacing w:line="240" w:lineRule="auto"/>
        <w:jc w:val="both"/>
        <w:rPr>
          <w:rFonts w:cs="Arial"/>
          <w:color w:val="FF0000"/>
          <w:lang w:val="sr-Cyrl-RS"/>
        </w:rPr>
      </w:pPr>
      <w:r>
        <w:rPr>
          <w:rStyle w:val="fontstyle01"/>
          <w:color w:val="auto"/>
          <w:sz w:val="22"/>
          <w:szCs w:val="22"/>
        </w:rPr>
        <w:t>E</w:t>
      </w:r>
      <w:r>
        <w:rPr>
          <w:rStyle w:val="fontstyle01"/>
          <w:color w:val="auto"/>
          <w:sz w:val="22"/>
          <w:szCs w:val="22"/>
          <w:lang w:val="sr-Cyrl-RS"/>
        </w:rPr>
        <w:t>мисије вибрација у фази изградње</w:t>
      </w:r>
      <w:r w:rsidRPr="00446EC2">
        <w:rPr>
          <w:rStyle w:val="fontstyle01"/>
          <w:color w:val="auto"/>
          <w:sz w:val="22"/>
          <w:szCs w:val="22"/>
          <w:lang w:val="sr-Cyrl-RS"/>
        </w:rPr>
        <w:t xml:space="preserve"> карактерише рад механизације и постројења лоцираних дуж саобраћајнице која се гради.</w:t>
      </w:r>
      <w:r>
        <w:rPr>
          <w:rStyle w:val="fontstyle01"/>
          <w:color w:val="auto"/>
          <w:sz w:val="22"/>
          <w:szCs w:val="22"/>
          <w:lang w:val="sr-Cyrl-RS"/>
        </w:rPr>
        <w:t xml:space="preserve"> Дат је прорачун вибрација у фази експлоатације, из ког се закључује да се не очекују оштећења на објектима који се налазе у близини предметне саобраћајнице.</w:t>
      </w:r>
    </w:p>
    <w:p w14:paraId="4DAD6C20" w14:textId="3D7D1E37" w:rsidR="00E12731" w:rsidRPr="002B12ED" w:rsidRDefault="00E81DDB" w:rsidP="00E12731">
      <w:pPr>
        <w:jc w:val="both"/>
        <w:rPr>
          <w:rStyle w:val="fontstyle01"/>
          <w:color w:val="FF0000"/>
          <w:sz w:val="22"/>
          <w:szCs w:val="22"/>
        </w:rPr>
      </w:pPr>
      <w:r w:rsidRPr="003C57D1">
        <w:t xml:space="preserve">У току изградње </w:t>
      </w:r>
      <w:r>
        <w:rPr>
          <w:lang w:val="sr-Cyrl-RS"/>
        </w:rPr>
        <w:t xml:space="preserve">објекта </w:t>
      </w:r>
      <w:r w:rsidRPr="003C57D1">
        <w:t xml:space="preserve">становници </w:t>
      </w:r>
      <w:r>
        <w:rPr>
          <w:lang w:val="sr-Cyrl-RS"/>
        </w:rPr>
        <w:t>у близини локације предметне деонице биће</w:t>
      </w:r>
      <w:r w:rsidRPr="003C57D1">
        <w:t xml:space="preserve"> изложени различитим утицајима који су привременог карактера и просторно су ограничени.</w:t>
      </w:r>
      <w:r w:rsidR="00141FB5" w:rsidRPr="00141FB5">
        <w:t xml:space="preserve"> </w:t>
      </w:r>
      <w:r w:rsidR="00141FB5" w:rsidRPr="0035314B">
        <w:t>Утицаји на флору биће присутни за време извођења радова. На локацији је присутна малобројна вегетација листопадног дрвећа, ниског жбуња и растиња. Приликом извође</w:t>
      </w:r>
      <w:r w:rsidR="00141FB5">
        <w:t xml:space="preserve">ња радова доћи ће до утицаја </w:t>
      </w:r>
      <w:r w:rsidR="00141FB5" w:rsidRPr="0035314B">
        <w:t>у процесу рашчишћавања вегетације</w:t>
      </w:r>
      <w:r w:rsidR="00E12731" w:rsidRPr="002B12ED">
        <w:rPr>
          <w:rStyle w:val="fontstyle01"/>
          <w:color w:val="FF0000"/>
          <w:sz w:val="22"/>
          <w:szCs w:val="22"/>
        </w:rPr>
        <w:t>.</w:t>
      </w:r>
    </w:p>
    <w:p w14:paraId="745CCBB8" w14:textId="77777777" w:rsidR="00141FB5" w:rsidRPr="00CE44E6" w:rsidRDefault="00141FB5" w:rsidP="00141FB5">
      <w:pPr>
        <w:spacing w:after="120" w:line="240" w:lineRule="auto"/>
        <w:jc w:val="both"/>
        <w:rPr>
          <w:rStyle w:val="fontstyle01"/>
          <w:color w:val="auto"/>
          <w:sz w:val="22"/>
          <w:szCs w:val="22"/>
        </w:rPr>
      </w:pPr>
      <w:r w:rsidRPr="00CE44E6">
        <w:rPr>
          <w:rStyle w:val="fontstyle01"/>
          <w:color w:val="auto"/>
          <w:sz w:val="22"/>
          <w:szCs w:val="22"/>
        </w:rPr>
        <w:t>Изградња саобраћајнице утиче на социјални развој у смислу побољшања квалитета живљења грађана, нарочито побољшања квалитета услуга и доступности јавних служби.</w:t>
      </w:r>
    </w:p>
    <w:p w14:paraId="27004649" w14:textId="77777777" w:rsidR="00141FB5" w:rsidRPr="00CE44E6" w:rsidRDefault="00141FB5" w:rsidP="00141FB5">
      <w:pPr>
        <w:tabs>
          <w:tab w:val="left" w:pos="426"/>
        </w:tabs>
        <w:autoSpaceDE w:val="0"/>
        <w:autoSpaceDN w:val="0"/>
        <w:adjustRightInd w:val="0"/>
        <w:spacing w:after="120" w:line="240" w:lineRule="auto"/>
        <w:jc w:val="both"/>
        <w:rPr>
          <w:rStyle w:val="fontstyle01"/>
          <w:color w:val="auto"/>
          <w:sz w:val="22"/>
          <w:szCs w:val="22"/>
          <w:lang w:val="sr-Cyrl-RS"/>
        </w:rPr>
      </w:pPr>
      <w:r w:rsidRPr="00CE44E6">
        <w:rPr>
          <w:rStyle w:val="fontstyle01"/>
          <w:color w:val="auto"/>
          <w:sz w:val="22"/>
          <w:szCs w:val="22"/>
        </w:rPr>
        <w:lastRenderedPageBreak/>
        <w:t>Планираним рушењем и изградњом нових констр</w:t>
      </w:r>
      <w:r w:rsidRPr="00CE44E6">
        <w:rPr>
          <w:rStyle w:val="fontstyle01"/>
          <w:color w:val="auto"/>
          <w:sz w:val="22"/>
          <w:szCs w:val="22"/>
          <w:lang w:val="sr-Cyrl-RS"/>
        </w:rPr>
        <w:t>укција допринеће се безбедности свих учесника у саобраћају</w:t>
      </w:r>
      <w:r>
        <w:rPr>
          <w:rStyle w:val="fontstyle01"/>
          <w:color w:val="auto"/>
          <w:sz w:val="22"/>
          <w:szCs w:val="22"/>
          <w:lang w:val="sr-Cyrl-RS"/>
        </w:rPr>
        <w:t xml:space="preserve"> који користе овај путни правац</w:t>
      </w:r>
      <w:r w:rsidRPr="00CE44E6">
        <w:rPr>
          <w:rStyle w:val="fontstyle01"/>
          <w:color w:val="auto"/>
          <w:sz w:val="22"/>
          <w:szCs w:val="22"/>
          <w:lang w:val="sr-Cyrl-RS"/>
        </w:rPr>
        <w:t>, јер су постојеће прилазне конструкције лошег стања и пре</w:t>
      </w:r>
      <w:r>
        <w:rPr>
          <w:rStyle w:val="fontstyle01"/>
          <w:color w:val="auto"/>
          <w:sz w:val="22"/>
          <w:szCs w:val="22"/>
          <w:lang w:val="sr-Cyrl-RS"/>
        </w:rPr>
        <w:t>д</w:t>
      </w:r>
      <w:r w:rsidRPr="00CE44E6">
        <w:rPr>
          <w:rStyle w:val="fontstyle01"/>
          <w:color w:val="auto"/>
          <w:sz w:val="22"/>
          <w:szCs w:val="22"/>
          <w:lang w:val="sr-Cyrl-RS"/>
        </w:rPr>
        <w:t>стављају опасност.</w:t>
      </w:r>
    </w:p>
    <w:p w14:paraId="2B71FBDD" w14:textId="77777777" w:rsidR="00141FB5" w:rsidRPr="00A96717" w:rsidRDefault="00141FB5" w:rsidP="00141FB5">
      <w:pPr>
        <w:jc w:val="both"/>
      </w:pPr>
      <w:r>
        <w:rPr>
          <w:lang w:val="sr-Cyrl-CS"/>
        </w:rPr>
        <w:t>Не очекују се промене када је у питању функционисање комуналне инфраструктуре, уз поштовање услова које су издале надлежне институције.</w:t>
      </w:r>
    </w:p>
    <w:p w14:paraId="3911540A" w14:textId="61C282D0" w:rsidR="00141FB5" w:rsidRDefault="00141FB5" w:rsidP="00E12731">
      <w:pPr>
        <w:tabs>
          <w:tab w:val="left" w:pos="426"/>
        </w:tabs>
        <w:autoSpaceDE w:val="0"/>
        <w:autoSpaceDN w:val="0"/>
        <w:adjustRightInd w:val="0"/>
        <w:spacing w:after="120" w:line="276" w:lineRule="auto"/>
        <w:jc w:val="both"/>
        <w:rPr>
          <w:lang w:val="sr-Cyrl-CS"/>
        </w:rPr>
      </w:pPr>
      <w:r>
        <w:rPr>
          <w:lang w:val="sr-Cyrl-RS"/>
        </w:rPr>
        <w:t>На основу</w:t>
      </w:r>
      <w:r w:rsidRPr="00EC6D8A">
        <w:rPr>
          <w:lang w:val="sr-Cyrl-CS"/>
        </w:rPr>
        <w:t xml:space="preserve"> услов</w:t>
      </w:r>
      <w:r>
        <w:rPr>
          <w:lang w:val="sr-Cyrl-CS"/>
        </w:rPr>
        <w:t>а</w:t>
      </w:r>
      <w:r w:rsidRPr="00EC6D8A">
        <w:rPr>
          <w:lang w:val="sr-Cyrl-CS"/>
        </w:rPr>
        <w:t xml:space="preserve"> добијених од Завода за заштиту споменика културе</w:t>
      </w:r>
      <w:r>
        <w:rPr>
          <w:lang w:val="sr-Cyrl-CS"/>
        </w:rPr>
        <w:t xml:space="preserve"> </w:t>
      </w:r>
      <w:r w:rsidRPr="00EC6D8A">
        <w:rPr>
          <w:lang w:val="sr-Cyrl-CS"/>
        </w:rPr>
        <w:t>града Београда</w:t>
      </w:r>
      <w:r>
        <w:rPr>
          <w:lang w:val="sr-Cyrl-CS"/>
        </w:rPr>
        <w:t xml:space="preserve"> број </w:t>
      </w:r>
      <w:r w:rsidRPr="00EC6D8A">
        <w:rPr>
          <w:lang w:val="sr-Cyrl-CS"/>
        </w:rPr>
        <w:t>3784/21 20.09.2021</w:t>
      </w:r>
      <w:r>
        <w:t>.</w:t>
      </w:r>
      <w:r w:rsidRPr="00EC6D8A">
        <w:rPr>
          <w:lang w:val="sr-Cyrl-CS"/>
        </w:rPr>
        <w:t>, предметни простор није утврђен за културно</w:t>
      </w:r>
      <w:r>
        <w:rPr>
          <w:lang w:val="sr-Cyrl-CS"/>
        </w:rPr>
        <w:t xml:space="preserve"> </w:t>
      </w:r>
      <w:r w:rsidRPr="00EC6D8A">
        <w:rPr>
          <w:lang w:val="sr-Cyrl-CS"/>
        </w:rPr>
        <w:t>добро, не налази се у оквиру просторне културно-историјске целине, не ужива</w:t>
      </w:r>
      <w:r>
        <w:rPr>
          <w:lang w:val="sr-Cyrl-CS"/>
        </w:rPr>
        <w:t xml:space="preserve"> </w:t>
      </w:r>
      <w:r w:rsidRPr="00EC6D8A">
        <w:rPr>
          <w:lang w:val="sr-Cyrl-CS"/>
        </w:rPr>
        <w:t>претходну заштиту, не налази се у оквиру претходно заштићене целине и не садржи</w:t>
      </w:r>
      <w:r>
        <w:rPr>
          <w:lang w:val="sr-Cyrl-CS"/>
        </w:rPr>
        <w:t xml:space="preserve"> </w:t>
      </w:r>
      <w:r w:rsidRPr="00EC6D8A">
        <w:rPr>
          <w:lang w:val="sr-Cyrl-CS"/>
        </w:rPr>
        <w:t>појединачна културна добра</w:t>
      </w:r>
      <w:r>
        <w:rPr>
          <w:lang w:val="sr-Cyrl-CS"/>
        </w:rPr>
        <w:t>.</w:t>
      </w:r>
    </w:p>
    <w:p w14:paraId="6E3A2B78" w14:textId="113240B8" w:rsidR="00982CF7" w:rsidRPr="00E61E8F" w:rsidRDefault="00982CF7" w:rsidP="00A02065">
      <w:pPr>
        <w:pStyle w:val="Heading2"/>
        <w:numPr>
          <w:ilvl w:val="0"/>
          <w:numId w:val="0"/>
        </w:numPr>
        <w:ind w:left="426"/>
      </w:pPr>
      <w:bookmarkStart w:id="191" w:name="_Toc121831267"/>
      <w:r w:rsidRPr="00E61E8F">
        <w:t>10.</w:t>
      </w:r>
      <w:r w:rsidR="00123615" w:rsidRPr="00E61E8F">
        <w:t>7</w:t>
      </w:r>
      <w:r w:rsidRPr="00E61E8F">
        <w:t xml:space="preserve"> </w:t>
      </w:r>
      <w:r w:rsidR="00A63181" w:rsidRPr="00E61E8F">
        <w:t>Про</w:t>
      </w:r>
      <w:r w:rsidR="00F75E22" w:rsidRPr="00E61E8F">
        <w:t>цена утицаја на животну средину</w:t>
      </w:r>
      <w:r w:rsidR="00A63181" w:rsidRPr="00E61E8F">
        <w:t xml:space="preserve"> у случају удеса</w:t>
      </w:r>
      <w:bookmarkEnd w:id="191"/>
    </w:p>
    <w:p w14:paraId="088848D6" w14:textId="5AE16F1E" w:rsidR="00510D37" w:rsidRDefault="00982CF7" w:rsidP="003D3C90">
      <w:pPr>
        <w:spacing w:line="240" w:lineRule="auto"/>
        <w:jc w:val="both"/>
        <w:rPr>
          <w:lang w:val="sr-Cyrl-RS"/>
        </w:rPr>
      </w:pPr>
      <w:r w:rsidRPr="004034E1">
        <w:rPr>
          <w:lang w:val="sr-Cyrl-RS"/>
        </w:rPr>
        <w:t>Према својим физичким и хемијским особинама, начину и нивоу токсичности, као и начину транспорта кроз угрожену средину, токисчне и опасне материј</w:t>
      </w:r>
      <w:r w:rsidR="003B3356">
        <w:rPr>
          <w:lang w:val="sr-Cyrl-RS"/>
        </w:rPr>
        <w:t xml:space="preserve">е се могу поделити у пет група: </w:t>
      </w:r>
      <w:r w:rsidRPr="004034E1">
        <w:rPr>
          <w:lang w:val="sr-Cyrl-RS"/>
        </w:rPr>
        <w:t>испарљива органска једињења, полуиспарљива органска једињења, горива,неорганске материје, експлозиви. Дата је претопставка  обзиром на положај планиране деонице моста у мрежи и карактеристике транспорта планираном деоницом, које врсте опасних материја ће се превозити.</w:t>
      </w:r>
    </w:p>
    <w:p w14:paraId="450B44EC" w14:textId="6BDF7257" w:rsidR="00982CF7" w:rsidRPr="004034E1" w:rsidRDefault="00982CF7" w:rsidP="003D3C90">
      <w:pPr>
        <w:spacing w:line="240" w:lineRule="auto"/>
        <w:jc w:val="both"/>
        <w:rPr>
          <w:lang w:val="sr-Cyrl-RS"/>
        </w:rPr>
      </w:pPr>
      <w:r w:rsidRPr="004034E1">
        <w:rPr>
          <w:lang w:val="sr-Cyrl-RS"/>
        </w:rPr>
        <w:t>Предвиђене су мере превенције које се могу поделити на техничке мере заштите у попречном профилу пута, мере заштите у фази грађења објекта, мере у фази експлоатације објекта.</w:t>
      </w:r>
    </w:p>
    <w:p w14:paraId="7947E56C" w14:textId="7F4BB41F" w:rsidR="0061276A" w:rsidRPr="00510D37" w:rsidRDefault="0061276A" w:rsidP="003D3C90">
      <w:pPr>
        <w:spacing w:line="240" w:lineRule="auto"/>
        <w:jc w:val="both"/>
        <w:rPr>
          <w:lang w:val="sr-Cyrl-RS"/>
        </w:rPr>
      </w:pPr>
      <w:r w:rsidRPr="00510D37">
        <w:rPr>
          <w:lang w:val="sr-Cyrl-RS"/>
        </w:rPr>
        <w:t>На читавој дужини предметне деонице предвиђено је одводњавање затвореним системом, користи се постојећи с</w:t>
      </w:r>
      <w:r w:rsidR="00510D37" w:rsidRPr="00510D37">
        <w:rPr>
          <w:lang w:val="sr-Cyrl-RS"/>
        </w:rPr>
        <w:t>истем атмосферске канализације.</w:t>
      </w:r>
    </w:p>
    <w:p w14:paraId="4CDA7B90" w14:textId="34684521" w:rsidR="004034E1" w:rsidRPr="00510D37" w:rsidRDefault="0061276A" w:rsidP="003D3C90">
      <w:pPr>
        <w:spacing w:line="240" w:lineRule="auto"/>
        <w:jc w:val="both"/>
        <w:rPr>
          <w:lang w:val="sr-Cyrl-RS"/>
        </w:rPr>
      </w:pPr>
      <w:r w:rsidRPr="00510D37">
        <w:rPr>
          <w:lang w:val="sr-Cyrl-RS"/>
        </w:rPr>
        <w:t xml:space="preserve">На овај начин се сва загађена вода контролисано одводи до сепаратора, где се филтрира, а након тога се испушта у </w:t>
      </w:r>
      <w:r w:rsidR="00510D37" w:rsidRPr="00510D37">
        <w:rPr>
          <w:lang w:val="sr-Cyrl-RS"/>
        </w:rPr>
        <w:t>канализацију.</w:t>
      </w:r>
      <w:r w:rsidRPr="00510D37">
        <w:rPr>
          <w:lang w:val="sr-Cyrl-RS"/>
        </w:rPr>
        <w:t xml:space="preserve"> Самим тим, саобраћајница би била безбедна и у случају акцидената, под условом да возило које транспортује опасне материје приликом превртања не напусти планум пута</w:t>
      </w:r>
      <w:r w:rsidR="004034E1" w:rsidRPr="00510D37">
        <w:rPr>
          <w:lang w:val="sr-Cyrl-RS"/>
        </w:rPr>
        <w:t xml:space="preserve">. </w:t>
      </w:r>
      <w:r w:rsidRPr="00510D37">
        <w:rPr>
          <w:lang w:val="sr-Cyrl-RS"/>
        </w:rPr>
        <w:t xml:space="preserve">Овакав концепт одводњавања омогућава и одговарајућу заштиту од загађења околног тла. </w:t>
      </w:r>
    </w:p>
    <w:p w14:paraId="363BC06A" w14:textId="766C904B" w:rsidR="00123615" w:rsidRPr="004034E1" w:rsidRDefault="00123615" w:rsidP="003D3C90">
      <w:pPr>
        <w:spacing w:line="240" w:lineRule="auto"/>
        <w:jc w:val="both"/>
        <w:rPr>
          <w:rStyle w:val="fontstyle01"/>
          <w:rFonts w:cstheme="minorBidi"/>
          <w:color w:val="auto"/>
          <w:sz w:val="22"/>
          <w:szCs w:val="22"/>
          <w:lang w:val="sr-Cyrl-RS"/>
        </w:rPr>
      </w:pPr>
      <w:r w:rsidRPr="004034E1">
        <w:rPr>
          <w:lang w:val="sr-Cyrl-RS"/>
        </w:rPr>
        <w:t>Приказане су мере сана</w:t>
      </w:r>
      <w:r w:rsidR="004034E1" w:rsidRPr="004034E1">
        <w:rPr>
          <w:lang w:val="sr-Cyrl-RS"/>
        </w:rPr>
        <w:t xml:space="preserve">ције, у случају хаварије, </w:t>
      </w:r>
      <w:r w:rsidRPr="004034E1">
        <w:rPr>
          <w:lang w:val="sr-Cyrl-RS"/>
        </w:rPr>
        <w:t xml:space="preserve">које обухватају </w:t>
      </w:r>
      <w:r w:rsidRPr="004034E1">
        <w:t>ограничавање истицањ</w:t>
      </w:r>
      <w:r w:rsidRPr="004034E1">
        <w:rPr>
          <w:lang w:val="sr-Cyrl-RS"/>
        </w:rPr>
        <w:t>а</w:t>
      </w:r>
      <w:r w:rsidRPr="004034E1">
        <w:t xml:space="preserve"> опасне материје, ограничавање изливен</w:t>
      </w:r>
      <w:r w:rsidRPr="004034E1">
        <w:rPr>
          <w:lang w:val="sr-Cyrl-RS"/>
        </w:rPr>
        <w:t>е</w:t>
      </w:r>
      <w:r w:rsidRPr="004034E1">
        <w:t xml:space="preserve"> течност на простор на који се излила</w:t>
      </w:r>
      <w:r w:rsidRPr="004034E1">
        <w:rPr>
          <w:lang w:val="sr-Cyrl-RS"/>
        </w:rPr>
        <w:t xml:space="preserve">, </w:t>
      </w:r>
      <w:r w:rsidRPr="004034E1">
        <w:t>употреб</w:t>
      </w:r>
      <w:r w:rsidRPr="004034E1">
        <w:rPr>
          <w:lang w:val="sr-Cyrl-RS"/>
        </w:rPr>
        <w:t>у</w:t>
      </w:r>
      <w:r w:rsidRPr="004034E1">
        <w:t xml:space="preserve"> специјалн</w:t>
      </w:r>
      <w:r w:rsidRPr="004034E1">
        <w:rPr>
          <w:lang w:val="sr-Cyrl-RS"/>
        </w:rPr>
        <w:t>их</w:t>
      </w:r>
      <w:r w:rsidRPr="004034E1">
        <w:t xml:space="preserve"> сорбенсе и друг</w:t>
      </w:r>
      <w:r w:rsidRPr="004034E1">
        <w:rPr>
          <w:lang w:val="sr-Cyrl-RS"/>
        </w:rPr>
        <w:t>их</w:t>
      </w:r>
      <w:r w:rsidRPr="004034E1">
        <w:t xml:space="preserve"> средства за деконтаминацију терена и санирање последица на месту изливања опасних материја</w:t>
      </w:r>
      <w:r w:rsidRPr="004034E1">
        <w:rPr>
          <w:lang w:val="sr-Cyrl-RS"/>
        </w:rPr>
        <w:t>, итд.</w:t>
      </w:r>
    </w:p>
    <w:p w14:paraId="638F055C" w14:textId="5D6D6382" w:rsidR="00F75E22" w:rsidRPr="00E61E8F" w:rsidRDefault="00123615" w:rsidP="00A02065">
      <w:pPr>
        <w:pStyle w:val="Heading2"/>
        <w:numPr>
          <w:ilvl w:val="0"/>
          <w:numId w:val="0"/>
        </w:numPr>
        <w:ind w:left="426"/>
      </w:pPr>
      <w:bookmarkStart w:id="192" w:name="_Toc121831268"/>
      <w:r w:rsidRPr="00E61E8F">
        <w:t>10.8</w:t>
      </w:r>
      <w:r w:rsidR="00F75E22" w:rsidRPr="00E61E8F">
        <w:t xml:space="preserve"> </w:t>
      </w:r>
      <w:bookmarkStart w:id="193" w:name="_Toc55899888"/>
      <w:r w:rsidR="00F75E22" w:rsidRPr="00E61E8F">
        <w:t>Опис мера за спречавање, смањење и отклањање сваког значајнијег штетног утицаја на животну средину</w:t>
      </w:r>
      <w:bookmarkEnd w:id="192"/>
      <w:bookmarkEnd w:id="193"/>
    </w:p>
    <w:p w14:paraId="488F6205" w14:textId="130CA455" w:rsidR="00F75E22" w:rsidRPr="00D43BE1" w:rsidRDefault="005A111A" w:rsidP="003D3C90">
      <w:pPr>
        <w:spacing w:line="240" w:lineRule="auto"/>
        <w:jc w:val="both"/>
        <w:rPr>
          <w:lang w:val="sr-Cyrl-RS"/>
        </w:rPr>
      </w:pPr>
      <w:r w:rsidRPr="00D43BE1">
        <w:rPr>
          <w:lang w:val="sr-Cyrl-RS"/>
        </w:rPr>
        <w:t xml:space="preserve">У </w:t>
      </w:r>
      <w:r w:rsidR="006972DB" w:rsidRPr="00D43BE1">
        <w:rPr>
          <w:lang w:val="sr-Cyrl-RS"/>
        </w:rPr>
        <w:t>овом поглављу о</w:t>
      </w:r>
      <w:r w:rsidR="006972DB" w:rsidRPr="00D43BE1">
        <w:t>писане су мере спречавање, смањење и отклањање сваког значајнијег штетног утицаја пута на животну средину</w:t>
      </w:r>
      <w:r w:rsidR="00D43BE1" w:rsidRPr="00D43BE1">
        <w:t>.</w:t>
      </w:r>
    </w:p>
    <w:p w14:paraId="6A2149F4" w14:textId="78EF2814" w:rsidR="009203E1" w:rsidRPr="007F35FD" w:rsidRDefault="00D43BE1" w:rsidP="007F35FD">
      <w:pPr>
        <w:jc w:val="both"/>
      </w:pPr>
      <w:r w:rsidRPr="00ED26FC">
        <w:t>У случају да дође до хаварије возила које носи опасни терет у прашкастом или грануларном стању, зауставља се саобраћај и пребацује на најближи мост или најближу паралелну саобраћајницу и упућује се захтев специјализованој служби која треба да обави операцију уклањања опасног терета и асанацију коловоза. Уколико дође до хаварије возила са течним опасним материјама, одмах се зауставља саобраћај као у претходном случају и пребацује на паралелну саобраћајницу</w:t>
      </w:r>
      <w:r>
        <w:t xml:space="preserve"> </w:t>
      </w:r>
      <w:r>
        <w:rPr>
          <w:lang w:val="sr-Cyrl-RS"/>
        </w:rPr>
        <w:t>или мост</w:t>
      </w:r>
      <w:r w:rsidRPr="00ED26FC">
        <w:t>.</w:t>
      </w:r>
      <w:r w:rsidR="007F35FD">
        <w:t xml:space="preserve"> </w:t>
      </w:r>
      <w:r w:rsidR="009203E1">
        <w:rPr>
          <w:lang w:val="sr-Cyrl-RS"/>
        </w:rPr>
        <w:t>Приказане су техничке мере у току грађења објекта и у току експлоатације.</w:t>
      </w:r>
    </w:p>
    <w:p w14:paraId="3BDD880F" w14:textId="665D4601" w:rsidR="007F35FD" w:rsidRDefault="007F35FD" w:rsidP="007F35FD">
      <w:pPr>
        <w:jc w:val="both"/>
        <w:rPr>
          <w:color w:val="000000" w:themeColor="text1"/>
          <w:lang w:val="sr-Cyrl-RS"/>
        </w:rPr>
      </w:pPr>
      <w:r w:rsidRPr="007F35FD">
        <w:t xml:space="preserve">За време градње </w:t>
      </w:r>
      <w:r w:rsidRPr="007F35FD">
        <w:rPr>
          <w:lang w:val="sr-Cyrl-RS"/>
        </w:rPr>
        <w:t>предметне деонице</w:t>
      </w:r>
      <w:r w:rsidRPr="007F35FD">
        <w:t xml:space="preserve"> доћи ће до повећања укупних нивоа буке. Како у овој фази израде пројекта није позната технологија радова дате су основне смернице </w:t>
      </w:r>
      <w:r w:rsidRPr="007F35FD">
        <w:lastRenderedPageBreak/>
        <w:t>којих извођач радова мора да се придржава.</w:t>
      </w:r>
      <w:r>
        <w:t xml:space="preserve"> </w:t>
      </w:r>
      <w:r w:rsidRPr="00D00BC5">
        <w:rPr>
          <w:color w:val="000000" w:themeColor="text1"/>
        </w:rPr>
        <w:t xml:space="preserve">Одвијање друмског саобраћаја преко </w:t>
      </w:r>
      <w:r w:rsidRPr="00D00BC5">
        <w:rPr>
          <w:color w:val="000000" w:themeColor="text1"/>
          <w:lang w:val="sr-Cyrl-RS"/>
        </w:rPr>
        <w:t>Панчевачког моста са прилазним конструкцијама неће угрозити становништво у близини локације пројекта, узимајући у обзир резултате прорачуна и чињеницу да се у зони утицаја од 200</w:t>
      </w:r>
      <w:r w:rsidRPr="00D00BC5">
        <w:rPr>
          <w:color w:val="000000" w:themeColor="text1"/>
        </w:rPr>
        <w:t xml:space="preserve">m </w:t>
      </w:r>
      <w:r w:rsidRPr="00D00BC5">
        <w:rPr>
          <w:color w:val="000000" w:themeColor="text1"/>
          <w:lang w:val="sr-Cyrl-RS"/>
        </w:rPr>
        <w:t>не налазе стамбени објекти. Није потребно планирати посебне мере заштите од буке.</w:t>
      </w:r>
    </w:p>
    <w:p w14:paraId="359C3C7C" w14:textId="2B93B472" w:rsidR="007F35FD" w:rsidRDefault="007F35FD" w:rsidP="003C4E79">
      <w:pPr>
        <w:spacing w:after="120" w:line="240" w:lineRule="auto"/>
        <w:jc w:val="both"/>
        <w:rPr>
          <w:rFonts w:cstheme="minorHAnsi"/>
          <w:szCs w:val="24"/>
          <w:lang w:val="sr-Cyrl-RS"/>
        </w:rPr>
      </w:pPr>
      <w:r>
        <w:rPr>
          <w:color w:val="000000" w:themeColor="text1"/>
        </w:rPr>
        <w:t>Me</w:t>
      </w:r>
      <w:r>
        <w:rPr>
          <w:color w:val="000000" w:themeColor="text1"/>
          <w:lang w:val="sr-Cyrl-RS"/>
        </w:rPr>
        <w:t xml:space="preserve">ре заштите ваздуха у фази изградње обуватају спречавање </w:t>
      </w:r>
      <w:r w:rsidRPr="00E82E56">
        <w:rPr>
          <w:rFonts w:cstheme="minorHAnsi"/>
          <w:szCs w:val="24"/>
          <w:lang w:val="sr-Cyrl-RS"/>
        </w:rPr>
        <w:t>неконтролисано</w:t>
      </w:r>
      <w:r>
        <w:rPr>
          <w:rFonts w:cstheme="minorHAnsi"/>
          <w:szCs w:val="24"/>
          <w:lang w:val="sr-Cyrl-RS"/>
        </w:rPr>
        <w:t>г</w:t>
      </w:r>
      <w:r w:rsidRPr="00E82E56">
        <w:rPr>
          <w:rFonts w:cstheme="minorHAnsi"/>
          <w:szCs w:val="24"/>
          <w:lang w:val="sr-Cyrl-RS"/>
        </w:rPr>
        <w:t xml:space="preserve"> разношењ</w:t>
      </w:r>
      <w:r>
        <w:rPr>
          <w:rFonts w:cstheme="minorHAnsi"/>
          <w:szCs w:val="24"/>
          <w:lang w:val="sr-Cyrl-RS"/>
        </w:rPr>
        <w:t>а</w:t>
      </w:r>
      <w:r w:rsidRPr="00E82E56">
        <w:rPr>
          <w:rFonts w:cstheme="minorHAnsi"/>
          <w:szCs w:val="24"/>
          <w:lang w:val="sr-Cyrl-RS"/>
        </w:rPr>
        <w:t xml:space="preserve"> грађевинског материјала са подручја градилишта</w:t>
      </w:r>
      <w:r>
        <w:rPr>
          <w:rFonts w:cstheme="minorHAnsi"/>
          <w:szCs w:val="24"/>
          <w:lang w:val="sr-Cyrl-RS"/>
        </w:rPr>
        <w:t xml:space="preserve">, као и спречавање стварања прашине. </w:t>
      </w:r>
      <w:r w:rsidRPr="00A02065">
        <w:rPr>
          <w:rFonts w:cstheme="minorHAnsi"/>
          <w:szCs w:val="24"/>
          <w:lang w:val="sr-Cyrl-RS"/>
        </w:rPr>
        <w:t>Од гасовитих продуката који се јављају у току</w:t>
      </w:r>
      <w:r>
        <w:rPr>
          <w:rFonts w:cstheme="minorHAnsi"/>
          <w:szCs w:val="24"/>
          <w:lang w:val="sr-Cyrl-RS"/>
        </w:rPr>
        <w:t xml:space="preserve"> експлоатације пута присутни су </w:t>
      </w:r>
      <w:r w:rsidRPr="00A02065">
        <w:rPr>
          <w:rFonts w:cstheme="minorHAnsi"/>
          <w:szCs w:val="24"/>
          <w:lang w:val="sr-Cyrl-RS"/>
        </w:rPr>
        <w:t>гасови из издувних система моторних возила</w:t>
      </w:r>
      <w:r>
        <w:rPr>
          <w:rFonts w:cstheme="minorHAnsi"/>
          <w:szCs w:val="24"/>
          <w:lang w:val="sr-Cyrl-RS"/>
        </w:rPr>
        <w:t xml:space="preserve">. Њихово пречишћавање зависи од </w:t>
      </w:r>
      <w:r w:rsidRPr="00A02065">
        <w:rPr>
          <w:rFonts w:cstheme="minorHAnsi"/>
          <w:szCs w:val="24"/>
          <w:lang w:val="sr-Cyrl-RS"/>
        </w:rPr>
        <w:t>модела возила.</w:t>
      </w:r>
    </w:p>
    <w:p w14:paraId="5C7E3FC5" w14:textId="3C40B9A1" w:rsidR="00AA521C" w:rsidRPr="00AA521C" w:rsidRDefault="00AA521C" w:rsidP="00C5083E">
      <w:pPr>
        <w:spacing w:after="120" w:line="240" w:lineRule="auto"/>
        <w:jc w:val="both"/>
        <w:rPr>
          <w:rFonts w:cstheme="minorHAnsi"/>
          <w:szCs w:val="24"/>
          <w:lang w:val="sr-Cyrl-RS"/>
        </w:rPr>
      </w:pPr>
      <w:r>
        <w:rPr>
          <w:rFonts w:cstheme="minorHAnsi"/>
          <w:szCs w:val="24"/>
          <w:lang w:val="sr-Cyrl-RS"/>
        </w:rPr>
        <w:t xml:space="preserve">Заштита вода оствариће се затвореним системом одводњавања у ком ће се за прихват вода са коловоза користити канализациони систем. Пре упуштања у канализацију отицаји ће се пречишћавати помоћу сепаратора. </w:t>
      </w:r>
    </w:p>
    <w:p w14:paraId="4CD8F879" w14:textId="5B8E4169" w:rsidR="00CD2995" w:rsidRDefault="00CD2995" w:rsidP="00CD2995">
      <w:pPr>
        <w:spacing w:line="240" w:lineRule="auto"/>
        <w:jc w:val="both"/>
        <w:rPr>
          <w:lang w:val="sr-Cyrl-RS"/>
        </w:rPr>
      </w:pPr>
      <w:r w:rsidRPr="00CD2995">
        <w:rPr>
          <w:lang w:val="sr-Cyrl-RS"/>
        </w:rPr>
        <w:t>Мере заштите земљишта, еколошког коридора и еколошки значајног подручја</w:t>
      </w:r>
      <w:r w:rsidR="00C5083E">
        <w:rPr>
          <w:lang w:val="sr-Cyrl-RS"/>
        </w:rPr>
        <w:t xml:space="preserve"> дате</w:t>
      </w:r>
      <w:r>
        <w:rPr>
          <w:lang w:val="sr-Cyrl-RS"/>
        </w:rPr>
        <w:t xml:space="preserve"> су највећим делом Условима </w:t>
      </w:r>
      <w:r w:rsidR="003C4E79">
        <w:rPr>
          <w:lang w:val="sr-Cyrl-RS"/>
        </w:rPr>
        <w:t xml:space="preserve">завода за заштиту природе </w:t>
      </w:r>
      <w:r>
        <w:rPr>
          <w:lang w:val="sr-Cyrl-RS"/>
        </w:rPr>
        <w:t>Србије, где су дефинисани за</w:t>
      </w:r>
      <w:r w:rsidR="00C5083E">
        <w:rPr>
          <w:lang w:val="sr-Cyrl-RS"/>
        </w:rPr>
        <w:t>хтеви везани за период изградње.</w:t>
      </w:r>
    </w:p>
    <w:p w14:paraId="09A7F143" w14:textId="7E0FDFAB" w:rsidR="003C4E79" w:rsidRDefault="00C5083E" w:rsidP="00CD2995">
      <w:pPr>
        <w:spacing w:line="240" w:lineRule="auto"/>
        <w:jc w:val="both"/>
        <w:rPr>
          <w:rFonts w:cs="Arial"/>
          <w:lang w:val="sr-Cyrl-CS"/>
        </w:rPr>
      </w:pPr>
      <w:r>
        <w:rPr>
          <w:lang w:val="sr-Cyrl-RS"/>
        </w:rPr>
        <w:t xml:space="preserve">Прописани су услови </w:t>
      </w:r>
      <w:r w:rsidRPr="008009FF">
        <w:rPr>
          <w:rFonts w:cs="Arial"/>
          <w:lang w:val="sr-Cyrl-CS"/>
        </w:rPr>
        <w:t>Завод</w:t>
      </w:r>
      <w:r>
        <w:rPr>
          <w:rFonts w:cs="Arial"/>
          <w:lang w:val="sr-Cyrl-CS"/>
        </w:rPr>
        <w:t>а</w:t>
      </w:r>
      <w:r w:rsidRPr="008009FF">
        <w:rPr>
          <w:rFonts w:cs="Arial"/>
          <w:lang w:val="sr-Cyrl-CS"/>
        </w:rPr>
        <w:t xml:space="preserve"> за заштиту споменика културе Града Београда</w:t>
      </w:r>
      <w:r w:rsidR="00E718D7">
        <w:rPr>
          <w:rFonts w:cs="Arial"/>
          <w:lang w:val="sr-Cyrl-CS"/>
        </w:rPr>
        <w:t>, у којима се наводи да је извођач радова обавеза</w:t>
      </w:r>
      <w:r w:rsidR="00E718D7">
        <w:rPr>
          <w:rFonts w:cs="Arial"/>
          <w:lang w:val="sr-Cyrl-RS"/>
        </w:rPr>
        <w:t>н, у случају да се</w:t>
      </w:r>
      <w:r w:rsidR="003C4E79">
        <w:rPr>
          <w:rFonts w:cs="Arial"/>
          <w:lang w:val="sr-Cyrl-RS"/>
        </w:rPr>
        <w:t xml:space="preserve"> </w:t>
      </w:r>
      <w:r w:rsidR="003C4E79" w:rsidRPr="00BB1A2A">
        <w:rPr>
          <w:rFonts w:cs="Arial"/>
          <w:lang w:val="sr-Cyrl-CS"/>
        </w:rPr>
        <w:t>наиђе на археолошке остатке</w:t>
      </w:r>
      <w:r w:rsidR="003C4E79">
        <w:rPr>
          <w:rFonts w:cs="Arial"/>
          <w:lang w:val="sr-Cyrl-CS"/>
        </w:rPr>
        <w:t>, прекине радове и обавести надлежни завод.</w:t>
      </w:r>
    </w:p>
    <w:p w14:paraId="6875A12C" w14:textId="02FAF710" w:rsidR="003C4E79" w:rsidRPr="003C4E79" w:rsidRDefault="003C4E79" w:rsidP="00CD2995">
      <w:pPr>
        <w:spacing w:line="240" w:lineRule="auto"/>
        <w:jc w:val="both"/>
        <w:rPr>
          <w:rFonts w:cs="Arial"/>
          <w:lang w:val="sr-Cyrl-RS"/>
        </w:rPr>
      </w:pPr>
      <w:r>
        <w:rPr>
          <w:rFonts w:cs="Arial"/>
          <w:lang w:val="sr-Cyrl-CS"/>
        </w:rPr>
        <w:t xml:space="preserve">Предвиђене су и </w:t>
      </w:r>
      <w:r>
        <w:rPr>
          <w:rFonts w:cstheme="minorHAnsi"/>
        </w:rPr>
        <w:t>а</w:t>
      </w:r>
      <w:r w:rsidRPr="001F2215">
        <w:rPr>
          <w:rFonts w:cstheme="minorHAnsi"/>
        </w:rPr>
        <w:t>дминистративне мере заштите</w:t>
      </w:r>
      <w:r>
        <w:rPr>
          <w:rFonts w:cstheme="minorHAnsi"/>
          <w:lang w:val="sr-Cyrl-RS"/>
        </w:rPr>
        <w:t xml:space="preserve"> које</w:t>
      </w:r>
      <w:r w:rsidRPr="001F2215">
        <w:rPr>
          <w:rFonts w:cstheme="minorHAnsi"/>
        </w:rPr>
        <w:t xml:space="preserve"> обухватају низ активности у смислу административног регулисања одређених појава које, у колико се на време не регулишу, могу изазвати одрећене негативне последице које се врло тешко доводе у прихватљиве границе</w:t>
      </w:r>
      <w:r>
        <w:rPr>
          <w:rFonts w:cstheme="minorHAnsi"/>
          <w:lang w:val="sr-Cyrl-RS"/>
        </w:rPr>
        <w:t>, као и опште мере заштите животне средине.</w:t>
      </w:r>
    </w:p>
    <w:p w14:paraId="47862CCB" w14:textId="3D5BD358" w:rsidR="003604CD" w:rsidRPr="00E61E8F" w:rsidRDefault="008534BE" w:rsidP="00A02065">
      <w:pPr>
        <w:pStyle w:val="Heading2"/>
        <w:numPr>
          <w:ilvl w:val="0"/>
          <w:numId w:val="0"/>
        </w:numPr>
      </w:pPr>
      <w:bookmarkStart w:id="194" w:name="_Toc121831269"/>
      <w:r w:rsidRPr="00E61E8F">
        <w:t>10.</w:t>
      </w:r>
      <w:r w:rsidR="003604CD" w:rsidRPr="00E61E8F">
        <w:t xml:space="preserve">9. </w:t>
      </w:r>
      <w:r w:rsidR="00356EEE" w:rsidRPr="00E61E8F">
        <w:t>Програм праћења утицаја на животну средину</w:t>
      </w:r>
      <w:bookmarkEnd w:id="194"/>
    </w:p>
    <w:p w14:paraId="6298E145" w14:textId="77777777" w:rsidR="0007216E" w:rsidRPr="009F1C7A" w:rsidRDefault="0029773A" w:rsidP="00220106">
      <w:pPr>
        <w:jc w:val="both"/>
        <w:rPr>
          <w:rFonts w:cs="Arial"/>
        </w:rPr>
      </w:pPr>
      <w:r w:rsidRPr="001C4EA4">
        <w:rPr>
          <w:lang w:val="sr-Cyrl-RS"/>
        </w:rPr>
        <w:t>У овом поглављу дефинисани су параметри за праћење утицаја на животну средину, и описан начин мерења за параметре аерозагађења, буке, вода и тла.</w:t>
      </w:r>
      <w:r w:rsidR="0007216E">
        <w:rPr>
          <w:lang w:val="sr-Cyrl-RS"/>
        </w:rPr>
        <w:t xml:space="preserve"> </w:t>
      </w:r>
      <w:r w:rsidR="0007216E">
        <w:rPr>
          <w:rFonts w:cs="Arial"/>
          <w:lang w:val="sr-Cyrl-RS"/>
        </w:rPr>
        <w:t>наставку текста дат је предлог места за мониторинг за параметре животне средине, у фази изградње и експлоатације.</w:t>
      </w:r>
    </w:p>
    <w:p w14:paraId="122A6167" w14:textId="52BAAE78" w:rsidR="0029773A" w:rsidRPr="00141FB5" w:rsidRDefault="00A642FF" w:rsidP="00A80D1F">
      <w:pPr>
        <w:spacing w:line="240" w:lineRule="auto"/>
        <w:jc w:val="both"/>
        <w:rPr>
          <w:rFonts w:cs="Arial"/>
          <w:lang w:val="sr-Cyrl-RS"/>
        </w:rPr>
      </w:pPr>
      <w:r w:rsidRPr="00141FB5">
        <w:rPr>
          <w:rFonts w:cs="Arial"/>
          <w:lang w:val="sr-Cyrl-RS"/>
        </w:rPr>
        <w:t>Мониторин</w:t>
      </w:r>
      <w:r w:rsidR="003710B2" w:rsidRPr="00141FB5">
        <w:rPr>
          <w:rFonts w:cs="Arial"/>
          <w:lang w:val="sr-Cyrl-RS"/>
        </w:rPr>
        <w:t xml:space="preserve">г буке потребно је предвидети у </w:t>
      </w:r>
      <w:r w:rsidRPr="00141FB5">
        <w:rPr>
          <w:rFonts w:cs="Arial"/>
          <w:lang w:val="sr-Cyrl-RS"/>
        </w:rPr>
        <w:t>зонама осетљивих објеката који се налазе у непосредној близини предметне деонице</w:t>
      </w:r>
      <w:r w:rsidR="00141FB5">
        <w:rPr>
          <w:rFonts w:cs="Arial"/>
          <w:lang w:val="sr-Cyrl-RS"/>
        </w:rPr>
        <w:t xml:space="preserve"> наведеним у поглављу.</w:t>
      </w:r>
    </w:p>
    <w:p w14:paraId="522E80C0" w14:textId="0601D45B" w:rsidR="00A642FF" w:rsidRPr="00141FB5" w:rsidRDefault="00A642FF" w:rsidP="00CD2995">
      <w:pPr>
        <w:spacing w:line="240" w:lineRule="auto"/>
        <w:jc w:val="both"/>
        <w:rPr>
          <w:rFonts w:cs="Arial"/>
          <w:lang w:val="sr-Cyrl-RS"/>
        </w:rPr>
      </w:pPr>
      <w:r w:rsidRPr="00141FB5">
        <w:rPr>
          <w:rFonts w:cs="Arial"/>
          <w:lang w:val="sr-Cyrl-RS"/>
        </w:rPr>
        <w:t>Мерна места се бирају тако да буду репрезентативна за посматрано подручје а у случају оправданих притужби локалног становништва број мерних места се може повећати. Ако се на основу мерења утврде додатна прекорачења законски дозвољених нивоа бук</w:t>
      </w:r>
      <w:r w:rsidR="003710B2" w:rsidRPr="00141FB5">
        <w:rPr>
          <w:rFonts w:cs="Arial"/>
          <w:lang w:val="sr-Cyrl-RS"/>
        </w:rPr>
        <w:t xml:space="preserve">е у односу на већ утврђена, као </w:t>
      </w:r>
      <w:r w:rsidRPr="00141FB5">
        <w:rPr>
          <w:rFonts w:cs="Arial"/>
          <w:lang w:val="sr-Cyrl-RS"/>
        </w:rPr>
        <w:t>и нова прекорачења инвеститор, односно надлежна институција је дужна да поступи у складу са добијеним резултатима.</w:t>
      </w:r>
    </w:p>
    <w:p w14:paraId="53BACDC1" w14:textId="6516DF0C" w:rsidR="000D2DE7" w:rsidRPr="0007216E" w:rsidRDefault="000D2DE7" w:rsidP="000D2DE7">
      <w:pPr>
        <w:jc w:val="both"/>
        <w:rPr>
          <w:rFonts w:cstheme="minorHAnsi"/>
          <w:u w:val="single"/>
          <w:lang w:val="sr-Cyrl-RS"/>
        </w:rPr>
      </w:pPr>
      <w:r w:rsidRPr="001C4EA4">
        <w:rPr>
          <w:rFonts w:cstheme="minorHAnsi"/>
        </w:rPr>
        <w:t>Мониторинг загађења ваздуха у фази изградње саобраћајнице укључује утврђивање утицаја на квалитет ваздуха у тренутку извођења грађевинских радова који се одвијају</w:t>
      </w:r>
      <w:r w:rsidR="0007216E">
        <w:rPr>
          <w:rFonts w:cstheme="minorHAnsi"/>
        </w:rPr>
        <w:t xml:space="preserve"> у близини настањених подручја. </w:t>
      </w:r>
      <w:r w:rsidR="0007216E">
        <w:rPr>
          <w:rFonts w:cstheme="minorHAnsi"/>
          <w:lang w:val="sr-Cyrl-RS"/>
        </w:rPr>
        <w:t>У фази експлоатације саобраћајнице, предложена су места за мониторинг ваздуха</w:t>
      </w:r>
      <w:r w:rsidR="00220106">
        <w:rPr>
          <w:rFonts w:cstheme="minorHAnsi"/>
          <w:lang w:val="sr-Cyrl-RS"/>
        </w:rPr>
        <w:t>.</w:t>
      </w:r>
    </w:p>
    <w:p w14:paraId="1481D3E6" w14:textId="293E1993" w:rsidR="00692584" w:rsidRPr="00692584" w:rsidRDefault="00220106" w:rsidP="000D2DE7">
      <w:pPr>
        <w:jc w:val="both"/>
        <w:rPr>
          <w:rFonts w:cstheme="minorHAnsi"/>
          <w:lang w:val="sr-Cyrl-RS"/>
        </w:rPr>
      </w:pPr>
      <w:r>
        <w:rPr>
          <w:rFonts w:cstheme="minorHAnsi"/>
          <w:lang w:val="sr-Cyrl-RS"/>
        </w:rPr>
        <w:t>М</w:t>
      </w:r>
      <w:r w:rsidRPr="001C4EA4">
        <w:rPr>
          <w:rFonts w:cstheme="minorHAnsi"/>
        </w:rPr>
        <w:t xml:space="preserve">ониторинг вода </w:t>
      </w:r>
      <w:r>
        <w:rPr>
          <w:rFonts w:cstheme="minorHAnsi"/>
          <w:lang w:val="sr-Cyrl-RS"/>
        </w:rPr>
        <w:t>у</w:t>
      </w:r>
      <w:r>
        <w:rPr>
          <w:rFonts w:cstheme="minorHAnsi"/>
        </w:rPr>
        <w:t xml:space="preserve"> фази изградње </w:t>
      </w:r>
      <w:r w:rsidR="000D2DE7" w:rsidRPr="001C4EA4">
        <w:rPr>
          <w:rFonts w:cstheme="minorHAnsi"/>
        </w:rPr>
        <w:t xml:space="preserve">саобраћајнице укључује утврђивање утицаја на квалитет вода у тренутку непосредних грађевинских радова који се одвијају у близини водотокова односно водозахвата. Програм мониторинга укључује параметре који су меродавни за утврђивање угрожености површинских и подземних вода. </w:t>
      </w:r>
      <w:r w:rsidR="00692584" w:rsidRPr="00873D91">
        <w:rPr>
          <w:rFonts w:cstheme="minorHAnsi"/>
        </w:rPr>
        <w:t>У фази експлоатације мониторинг ће се вршити на уливу и изливу воде из сепаратора.</w:t>
      </w:r>
      <w:r w:rsidR="00692584">
        <w:rPr>
          <w:rFonts w:cstheme="minorHAnsi"/>
          <w:lang w:val="sr-Cyrl-RS"/>
        </w:rPr>
        <w:t xml:space="preserve"> Предложене су локације места за мониторинг.</w:t>
      </w:r>
    </w:p>
    <w:p w14:paraId="725B93B2" w14:textId="77777777" w:rsidR="000D2DE7" w:rsidRPr="001C4EA4" w:rsidRDefault="000D2DE7" w:rsidP="000D2DE7">
      <w:pPr>
        <w:jc w:val="both"/>
        <w:rPr>
          <w:rFonts w:cstheme="minorHAnsi"/>
        </w:rPr>
      </w:pPr>
      <w:r w:rsidRPr="001C4EA4">
        <w:rPr>
          <w:rFonts w:cstheme="minorHAnsi"/>
        </w:rPr>
        <w:lastRenderedPageBreak/>
        <w:t>У ситуацијама кад резултати мерења и анализа указују на повећање негативних утицаја, неопходно је урадити додатна мерења, утврдити узроке погоршања стања и предузети потребне мере заштите. До тренутка одређивања узрока погоршања стања, могу се одвијати само они радови који не утичу на загађење површинских вода.</w:t>
      </w:r>
    </w:p>
    <w:p w14:paraId="1A767280" w14:textId="77777777" w:rsidR="000D2DE7" w:rsidRPr="002F636C" w:rsidRDefault="000D2DE7" w:rsidP="003B3356">
      <w:pPr>
        <w:spacing w:line="240" w:lineRule="auto"/>
        <w:jc w:val="both"/>
      </w:pPr>
      <w:r w:rsidRPr="002F636C">
        <w:rPr>
          <w:rFonts w:cstheme="minorHAnsi"/>
        </w:rPr>
        <w:t xml:space="preserve">У фази изградње мониторинг тла укључује параметре за загађивање тла. Загађивачи у овој фази укључују тешке метале, масти у уља. </w:t>
      </w:r>
    </w:p>
    <w:p w14:paraId="4D134E26" w14:textId="77777777" w:rsidR="000D2DE7" w:rsidRPr="002F636C" w:rsidRDefault="000D2DE7" w:rsidP="000D2DE7">
      <w:pPr>
        <w:jc w:val="both"/>
      </w:pPr>
      <w:r w:rsidRPr="002F636C">
        <w:rPr>
          <w:rFonts w:cstheme="minorHAnsi"/>
        </w:rPr>
        <w:t>Циљ успостављања мониторинга тла је утврђивање врсте грађевинских радова који утичу на квалитет тла. Узорке је потребно узети пред почетак радова, у тренутку када се врши скидање хумуса и када се изводи ископ или насипање земљаног материјала</w:t>
      </w:r>
    </w:p>
    <w:p w14:paraId="78A9E3BD" w14:textId="11C1035C" w:rsidR="000D2DE7" w:rsidRPr="00A80D1F" w:rsidRDefault="000D2DE7" w:rsidP="000D2DE7">
      <w:pPr>
        <w:jc w:val="both"/>
        <w:rPr>
          <w:rFonts w:cstheme="minorHAnsi"/>
          <w:lang w:val="sr-Cyrl-RS"/>
        </w:rPr>
      </w:pPr>
      <w:r w:rsidRPr="002F636C">
        <w:rPr>
          <w:rFonts w:cstheme="minorHAnsi"/>
        </w:rPr>
        <w:t>Мониторинг тла током експлоатације деонице потребно је вршити у зони зони могућих  утицаја, на 100</w:t>
      </w:r>
      <w:r w:rsidR="00BB50B0" w:rsidRPr="002F636C">
        <w:rPr>
          <w:rFonts w:cstheme="minorHAnsi"/>
          <w:lang w:val="sr-Cyrl-RS"/>
        </w:rPr>
        <w:t xml:space="preserve"> </w:t>
      </w:r>
      <w:r w:rsidRPr="002F636C">
        <w:rPr>
          <w:rFonts w:cstheme="minorHAnsi"/>
        </w:rPr>
        <w:t>m од ивице асфалта.</w:t>
      </w:r>
      <w:r w:rsidR="003710B2">
        <w:rPr>
          <w:rFonts w:cstheme="minorHAnsi"/>
          <w:lang w:val="sr-Cyrl-RS"/>
        </w:rPr>
        <w:t xml:space="preserve"> У овом поглављу, дате су локације на којима је потребно извршити мониторинг тла током експлотације. </w:t>
      </w:r>
      <w:r w:rsidR="003B3356">
        <w:rPr>
          <w:rFonts w:cstheme="minorHAnsi"/>
          <w:lang w:val="sr-Cyrl-RS"/>
        </w:rPr>
        <w:t>С о</w:t>
      </w:r>
      <w:r w:rsidRPr="002F636C">
        <w:rPr>
          <w:rFonts w:cstheme="minorHAnsi"/>
        </w:rPr>
        <w:t>бзиром да у тренутку израде студије нису били доступни подаци о квалитету земљишта, у фази експлоатације деонице неопходно је прво извести прелиминарна истраживања.</w:t>
      </w:r>
    </w:p>
    <w:p w14:paraId="5599288C" w14:textId="79C04312" w:rsidR="000D2DE7" w:rsidRPr="002F636C" w:rsidRDefault="000D2DE7" w:rsidP="000D2DE7">
      <w:pPr>
        <w:jc w:val="both"/>
        <w:rPr>
          <w:rFonts w:cstheme="minorHAnsi"/>
        </w:rPr>
      </w:pPr>
      <w:r w:rsidRPr="002F636C">
        <w:rPr>
          <w:rFonts w:cstheme="minorHAnsi"/>
        </w:rPr>
        <w:t>Прелиминарна испитивања квалитета земљишта у зони утицаја предметне треба да трају најмање 5 година, а узорковање се треба вршити једанпут у три месеца. Након прелиминарних испитивања прави се план даљих истраживања. У том циљу најпр</w:t>
      </w:r>
      <w:r w:rsidR="00E12AA8" w:rsidRPr="002F636C">
        <w:rPr>
          <w:rFonts w:cstheme="minorHAnsi"/>
        </w:rPr>
        <w:t xml:space="preserve">е се дефинише место узорковања. </w:t>
      </w:r>
      <w:r w:rsidRPr="002F636C">
        <w:rPr>
          <w:rFonts w:cstheme="minorHAnsi"/>
        </w:rPr>
        <w:t>Број узорака зависи од прелиминарних испитивања и повезан је са објектом испитивања.</w:t>
      </w:r>
    </w:p>
    <w:p w14:paraId="405C1041" w14:textId="7250FAD6" w:rsidR="00684815" w:rsidRPr="00666917" w:rsidRDefault="00684815" w:rsidP="00684815">
      <w:pPr>
        <w:pStyle w:val="Heading1"/>
        <w:spacing w:after="240"/>
        <w:rPr>
          <w:rFonts w:eastAsia="Times New Roman"/>
          <w:color w:val="auto"/>
          <w:lang w:val="sr-Cyrl-RS" w:eastAsia="sr-Cyrl-RS"/>
        </w:rPr>
      </w:pPr>
      <w:bookmarkStart w:id="195" w:name="_Toc121831270"/>
      <w:r w:rsidRPr="00666917">
        <w:rPr>
          <w:rFonts w:eastAsia="Times New Roman"/>
          <w:color w:val="auto"/>
          <w:lang w:val="sr-Cyrl-RS" w:eastAsia="sr-Cyrl-RS"/>
        </w:rPr>
        <w:lastRenderedPageBreak/>
        <w:t xml:space="preserve">ПОДАЦИ О ТЕХНИЧКИМ НЕДОСТАЦИМА ПРИЛИКОМ ИЗВОЂЕЊА СТУДИЈЕ </w:t>
      </w:r>
      <w:r w:rsidR="006A516A" w:rsidRPr="00666917">
        <w:rPr>
          <w:rFonts w:eastAsia="Times New Roman"/>
          <w:color w:val="auto"/>
          <w:lang w:val="sr-Cyrl-RS" w:eastAsia="sr-Cyrl-RS"/>
        </w:rPr>
        <w:t xml:space="preserve">ИЛИ НЕПОСТОЈАЊУ ОДГОВАРАЈУЋИХ СТРУЧНИХ ЗНАЊА И ВЕШТИНА ИЛИ НЕМОГУЋНОСТИ ДА СЕ </w:t>
      </w:r>
      <w:r w:rsidR="00327377" w:rsidRPr="00666917">
        <w:rPr>
          <w:rFonts w:eastAsia="Times New Roman"/>
          <w:color w:val="auto"/>
          <w:lang w:val="sr-Cyrl-RS" w:eastAsia="sr-Cyrl-RS"/>
        </w:rPr>
        <w:t xml:space="preserve">ПРИБАВЕ </w:t>
      </w:r>
      <w:r w:rsidR="006A516A" w:rsidRPr="00666917">
        <w:rPr>
          <w:rFonts w:eastAsia="Times New Roman"/>
          <w:color w:val="auto"/>
          <w:lang w:val="sr-Cyrl-RS" w:eastAsia="sr-Cyrl-RS"/>
        </w:rPr>
        <w:t>ОДГОВАРАЈУЋИ ПОДАЦИ</w:t>
      </w:r>
      <w:bookmarkEnd w:id="195"/>
    </w:p>
    <w:p w14:paraId="259AD49F" w14:textId="77777777" w:rsidR="00684815" w:rsidRPr="00666917" w:rsidRDefault="00684815" w:rsidP="00684815">
      <w:pPr>
        <w:jc w:val="both"/>
        <w:rPr>
          <w:rFonts w:cstheme="minorHAnsi"/>
        </w:rPr>
      </w:pPr>
    </w:p>
    <w:p w14:paraId="2DFE473A" w14:textId="4BB2844E" w:rsidR="00162C1F" w:rsidRPr="00666917" w:rsidRDefault="00684815" w:rsidP="00EF5128">
      <w:pPr>
        <w:rPr>
          <w:rFonts w:cstheme="minorHAnsi"/>
          <w:lang w:val="sr-Cyrl-RS"/>
        </w:rPr>
      </w:pPr>
      <w:r w:rsidRPr="00666917">
        <w:rPr>
          <w:rFonts w:cstheme="minorHAnsi"/>
          <w:lang w:val="sr-Cyrl-RS"/>
        </w:rPr>
        <w:t>Приликом извођења студије нису уочени технички недостаци.</w:t>
      </w:r>
    </w:p>
    <w:p w14:paraId="1A8A8D63" w14:textId="77777777" w:rsidR="00162C1F" w:rsidRPr="00666917" w:rsidRDefault="00162C1F">
      <w:pPr>
        <w:rPr>
          <w:rFonts w:cstheme="minorHAnsi"/>
          <w:lang w:val="sr-Cyrl-RS"/>
        </w:rPr>
      </w:pPr>
      <w:r w:rsidRPr="00666917">
        <w:rPr>
          <w:rFonts w:cstheme="minorHAnsi"/>
          <w:lang w:val="sr-Cyrl-RS"/>
        </w:rPr>
        <w:br w:type="page"/>
      </w:r>
    </w:p>
    <w:p w14:paraId="16716592" w14:textId="77777777" w:rsidR="00162C1F" w:rsidRPr="00FF72EE" w:rsidRDefault="00162C1F" w:rsidP="00162C1F">
      <w:pPr>
        <w:rPr>
          <w:b/>
          <w:sz w:val="24"/>
        </w:rPr>
      </w:pPr>
      <w:r w:rsidRPr="00FF72EE">
        <w:rPr>
          <w:b/>
          <w:sz w:val="24"/>
        </w:rPr>
        <w:lastRenderedPageBreak/>
        <w:t>Основа за израду студије о процени утицаја</w:t>
      </w:r>
    </w:p>
    <w:p w14:paraId="31CDC8C2" w14:textId="77777777" w:rsidR="00162C1F" w:rsidRPr="00666917" w:rsidRDefault="00162C1F" w:rsidP="00C233F9">
      <w:pPr>
        <w:jc w:val="both"/>
      </w:pPr>
      <w:r w:rsidRPr="00666917">
        <w:t>Студија о процени утицаја на животну средину се ради на основу:</w:t>
      </w:r>
    </w:p>
    <w:p w14:paraId="1994918B" w14:textId="6304BC7A" w:rsidR="009C2FAE" w:rsidRPr="00FF72EE" w:rsidRDefault="00162C1F" w:rsidP="00FF72EE">
      <w:pPr>
        <w:jc w:val="both"/>
        <w:rPr>
          <w:lang w:val="sr-Cyrl-RS" w:eastAsia="sr-Cyrl-RS"/>
        </w:rPr>
      </w:pPr>
      <w:r w:rsidRPr="00FF72EE">
        <w:rPr>
          <w:lang w:val="sr-Cyrl-RS" w:eastAsia="sr-Cyrl-RS"/>
        </w:rPr>
        <w:t xml:space="preserve">• Решења о одређивању обима и садржаја </w:t>
      </w:r>
      <w:r w:rsidR="00FF72EE">
        <w:rPr>
          <w:lang w:val="sr-Cyrl-RS" w:eastAsia="sr-Cyrl-RS"/>
        </w:rPr>
        <w:t xml:space="preserve">Студије о процени утицаја на животну средину </w:t>
      </w:r>
      <w:r w:rsidR="009C2FAE" w:rsidRPr="00FF72EE">
        <w:rPr>
          <w:lang w:val="sr-Cyrl-RS" w:eastAsia="sr-Cyrl-RS"/>
        </w:rPr>
        <w:t xml:space="preserve"> за </w:t>
      </w:r>
      <w:r w:rsidR="00FF72EE">
        <w:rPr>
          <w:lang w:val="sr-Cyrl-RS" w:eastAsia="sr-Cyrl-RS"/>
        </w:rPr>
        <w:t xml:space="preserve">пројекат </w:t>
      </w:r>
      <w:r w:rsidR="009C2FAE" w:rsidRPr="00FF72EE">
        <w:rPr>
          <w:lang w:val="sr-Cyrl-RS" w:eastAsia="sr-Cyrl-RS"/>
        </w:rPr>
        <w:t>изградњ</w:t>
      </w:r>
      <w:r w:rsidR="00FF72EE">
        <w:rPr>
          <w:lang w:val="sr-Cyrl-RS" w:eastAsia="sr-Cyrl-RS"/>
        </w:rPr>
        <w:t>е</w:t>
      </w:r>
      <w:r w:rsidR="009C2FAE" w:rsidRPr="00FF72EE">
        <w:rPr>
          <w:lang w:val="sr-Cyrl-RS" w:eastAsia="sr-Cyrl-RS"/>
        </w:rPr>
        <w:t xml:space="preserve"> прилазних конструкција друмско-железничког моста преко реке Дунав – „Панчевачки мост“, на десној обали, на државном путу IB-47, деоница Београд (Богословија) – петља Крњача, на кп бр.:123/116, 123/117, 138/2, 138/1, 125/18, 123/7, 123/155, 125/31, 127/99, 127/37, 127/36, 127/98, 127/81,</w:t>
      </w:r>
      <w:r w:rsidR="00FF72EE">
        <w:rPr>
          <w:lang w:val="sr-Cyrl-RS" w:eastAsia="sr-Cyrl-RS"/>
        </w:rPr>
        <w:t xml:space="preserve"> </w:t>
      </w:r>
      <w:r w:rsidR="009C2FAE" w:rsidRPr="00FF72EE">
        <w:rPr>
          <w:lang w:val="sr-Cyrl-RS" w:eastAsia="sr-Cyrl-RS"/>
        </w:rPr>
        <w:t>127/84, 127/83, 127/95, 127/94, 127/35, 127/93, 127/82, 127/80, 127/79, 127/18, 127/111, 112/5, 127/50, 127/49, 127/104, 127/17, 127/5, 30/12, 127/66, 9/1, 14/1, 7/32, 127/6, 127/109, 127/51, 127/105, 127/52, 127/21, 127/91, 127/34, 127/100, 127/20, 127/110, 127/108, 127/106, 127/28. 127/107, 127/54,</w:t>
      </w:r>
      <w:r w:rsidR="00FF72EE">
        <w:rPr>
          <w:lang w:val="sr-Cyrl-RS" w:eastAsia="sr-Cyrl-RS"/>
        </w:rPr>
        <w:t xml:space="preserve"> </w:t>
      </w:r>
      <w:r w:rsidR="009C2FAE" w:rsidRPr="00FF72EE">
        <w:rPr>
          <w:lang w:val="sr-Cyrl-RS" w:eastAsia="sr-Cyrl-RS"/>
        </w:rPr>
        <w:t>127/27, 127/22, 127/14, 7/19, све К.О. Палилула, Град Београд – општина Палилула</w:t>
      </w:r>
    </w:p>
    <w:p w14:paraId="7C37F505" w14:textId="717E3F8E" w:rsidR="00162C1F" w:rsidRPr="00666917" w:rsidRDefault="00162C1F" w:rsidP="00C233F9">
      <w:pPr>
        <w:jc w:val="both"/>
        <w:rPr>
          <w:lang w:val="sr-Cyrl-RS" w:eastAsia="sr-Cyrl-RS"/>
        </w:rPr>
      </w:pPr>
      <w:r w:rsidRPr="00666917">
        <w:t xml:space="preserve">• Закона о заштити животне средине </w:t>
      </w:r>
      <w:r w:rsidRPr="00666917">
        <w:rPr>
          <w:lang w:val="sr-Cyrl-RS" w:eastAsia="sr-Cyrl-RS"/>
        </w:rPr>
        <w:t>("Сл. Гласник РС", бр.135/04, 36/2009 - др. закон, 72/2009 - др. закон, 43/2011 - одлука УС, 14/2016, 76/2018, 95/2018 - др. закон и 95/2018 - др. закон)</w:t>
      </w:r>
    </w:p>
    <w:p w14:paraId="671CAFBA" w14:textId="2AB6756C" w:rsidR="00162C1F" w:rsidRPr="00666917" w:rsidRDefault="00162C1F" w:rsidP="00C233F9">
      <w:pPr>
        <w:jc w:val="both"/>
        <w:rPr>
          <w:lang w:val="sr-Cyrl-RS"/>
        </w:rPr>
      </w:pPr>
      <w:r w:rsidRPr="00666917">
        <w:t xml:space="preserve">• Закона о планирању и изградњи </w:t>
      </w:r>
      <w:r w:rsidR="00C233F9" w:rsidRPr="00666917">
        <w:t>("Сл. гласник РС", бр. 72/2009, 81/2009 - испр., 64/2010 – одлука УС, 24/2011, 121/2012, 42/2013 - одлука УС, 50/2013 - одлука УС, 98/2013 - одлука УС, 132/2014 и 145/2014</w:t>
      </w:r>
      <w:r w:rsidR="00C233F9" w:rsidRPr="00666917">
        <w:rPr>
          <w:lang w:val="sr-Cyrl-RS"/>
        </w:rPr>
        <w:t>, 83/2018, 31/2019 – др. Закон, 9/2020 и 52/2021</w:t>
      </w:r>
      <w:r w:rsidR="00C233F9" w:rsidRPr="00666917">
        <w:t>)</w:t>
      </w:r>
    </w:p>
    <w:p w14:paraId="62569AAA" w14:textId="2D19CB9F" w:rsidR="00162C1F" w:rsidRPr="00666917" w:rsidRDefault="00162C1F" w:rsidP="00C233F9">
      <w:pPr>
        <w:jc w:val="both"/>
      </w:pPr>
      <w:r w:rsidRPr="00666917">
        <w:t>• Уредбе о утврђивању Листе пројеката за које је обавезна процена утицаја и Листе пројеката за које се може захтевати процена утицаја на животну средину ("Сл.гласник РС", бр.</w:t>
      </w:r>
      <w:r w:rsidR="00C233F9" w:rsidRPr="00666917">
        <w:rPr>
          <w:lang w:val="sr-Cyrl-RS"/>
        </w:rPr>
        <w:t>114</w:t>
      </w:r>
      <w:r w:rsidRPr="00666917">
        <w:t>/</w:t>
      </w:r>
      <w:r w:rsidR="00C233F9" w:rsidRPr="00666917">
        <w:rPr>
          <w:lang w:val="sr-Cyrl-RS"/>
        </w:rPr>
        <w:t>08</w:t>
      </w:r>
      <w:r w:rsidRPr="00666917">
        <w:t xml:space="preserve">), </w:t>
      </w:r>
    </w:p>
    <w:p w14:paraId="77B68981" w14:textId="2D0985E9" w:rsidR="00C233F9" w:rsidRPr="00666917" w:rsidRDefault="00C233F9" w:rsidP="00C233F9">
      <w:pPr>
        <w:spacing w:before="120"/>
        <w:jc w:val="both"/>
        <w:rPr>
          <w:lang w:val="sr-Cyrl-RS" w:eastAsia="sr-Cyrl-RS"/>
        </w:rPr>
      </w:pPr>
      <w:r w:rsidRPr="00666917">
        <w:t>•</w:t>
      </w:r>
      <w:r w:rsidRPr="00666917">
        <w:rPr>
          <w:lang w:val="sr-Cyrl-RS"/>
        </w:rPr>
        <w:t xml:space="preserve"> </w:t>
      </w:r>
      <w:r w:rsidRPr="00666917">
        <w:rPr>
          <w:lang w:eastAsia="sr-Cyrl-RS"/>
        </w:rPr>
        <w:t>Правилник</w:t>
      </w:r>
      <w:r w:rsidRPr="00666917">
        <w:rPr>
          <w:lang w:val="sr-Cyrl-RS" w:eastAsia="sr-Cyrl-RS"/>
        </w:rPr>
        <w:t>а</w:t>
      </w:r>
      <w:r w:rsidRPr="00666917">
        <w:rPr>
          <w:lang w:eastAsia="sr-Cyrl-RS"/>
        </w:rPr>
        <w:t xml:space="preserve"> о садржини студије о процени утицаја на животну средину </w:t>
      </w:r>
      <w:r w:rsidRPr="00666917">
        <w:rPr>
          <w:lang w:val="sr-Cyrl-RS" w:eastAsia="sr-Cyrl-RS"/>
        </w:rPr>
        <w:t>("Службени гласник РС", бр. 6</w:t>
      </w:r>
      <w:r w:rsidRPr="00666917">
        <w:rPr>
          <w:lang w:eastAsia="sr-Cyrl-RS"/>
        </w:rPr>
        <w:t>9</w:t>
      </w:r>
      <w:r w:rsidRPr="00666917">
        <w:rPr>
          <w:lang w:val="sr-Cyrl-RS" w:eastAsia="sr-Cyrl-RS"/>
        </w:rPr>
        <w:t>/</w:t>
      </w:r>
      <w:r w:rsidRPr="00666917">
        <w:rPr>
          <w:lang w:eastAsia="sr-Cyrl-RS"/>
        </w:rPr>
        <w:t>05</w:t>
      </w:r>
      <w:r w:rsidRPr="00666917">
        <w:rPr>
          <w:lang w:val="sr-Cyrl-RS" w:eastAsia="sr-Cyrl-RS"/>
        </w:rPr>
        <w:t>)</w:t>
      </w:r>
    </w:p>
    <w:p w14:paraId="00334C8E" w14:textId="12FAEB4A" w:rsidR="00EF5128" w:rsidRPr="00FF72EE" w:rsidRDefault="00C233F9" w:rsidP="00FF72EE">
      <w:pPr>
        <w:spacing w:before="240" w:after="240"/>
        <w:jc w:val="both"/>
        <w:rPr>
          <w:rStyle w:val="fontstyle01"/>
          <w:rFonts w:cstheme="minorHAnsi"/>
          <w:color w:val="auto"/>
          <w:szCs w:val="22"/>
          <w:lang w:val="sr-Cyrl-RS"/>
        </w:rPr>
      </w:pPr>
      <w:r w:rsidRPr="00FF72EE">
        <w:rPr>
          <w:rStyle w:val="fontstyle01"/>
          <w:b/>
          <w:color w:val="auto"/>
          <w:lang w:val="sr-Cyrl-RS"/>
        </w:rPr>
        <w:t xml:space="preserve">Законска регулатива, </w:t>
      </w:r>
      <w:r w:rsidR="00162C1F" w:rsidRPr="00FF72EE">
        <w:rPr>
          <w:rStyle w:val="fontstyle01"/>
          <w:b/>
          <w:color w:val="auto"/>
          <w:lang w:val="sr-Cyrl-RS"/>
        </w:rPr>
        <w:t>правилници</w:t>
      </w:r>
      <w:r w:rsidRPr="00FF72EE">
        <w:rPr>
          <w:rStyle w:val="fontstyle01"/>
          <w:b/>
          <w:color w:val="auto"/>
          <w:lang w:val="sr-Cyrl-RS"/>
        </w:rPr>
        <w:t xml:space="preserve"> и уредбе</w:t>
      </w:r>
      <w:r w:rsidR="00162C1F" w:rsidRPr="00FF72EE">
        <w:rPr>
          <w:rStyle w:val="fontstyle01"/>
          <w:b/>
          <w:color w:val="auto"/>
          <w:lang w:val="sr-Cyrl-RS"/>
        </w:rPr>
        <w:t xml:space="preserve"> </w:t>
      </w:r>
      <w:r w:rsidR="00EF5128" w:rsidRPr="00FF72EE">
        <w:rPr>
          <w:rStyle w:val="fontstyle01"/>
          <w:b/>
          <w:color w:val="auto"/>
          <w:lang w:val="sr-Cyrl-RS"/>
        </w:rPr>
        <w:t>коришћен</w:t>
      </w:r>
      <w:r w:rsidR="00162C1F" w:rsidRPr="00FF72EE">
        <w:rPr>
          <w:rStyle w:val="fontstyle01"/>
          <w:b/>
          <w:color w:val="auto"/>
          <w:lang w:val="sr-Cyrl-RS"/>
        </w:rPr>
        <w:t>и</w:t>
      </w:r>
      <w:r w:rsidR="00EF5128" w:rsidRPr="00FF72EE">
        <w:rPr>
          <w:rStyle w:val="fontstyle01"/>
          <w:b/>
          <w:color w:val="auto"/>
          <w:lang w:val="sr-Cyrl-RS"/>
        </w:rPr>
        <w:t xml:space="preserve"> при изради студије:</w:t>
      </w:r>
    </w:p>
    <w:p w14:paraId="4B0C92DE" w14:textId="77777777" w:rsidR="00EF5128" w:rsidRPr="00666917" w:rsidRDefault="00EF5128" w:rsidP="00EF5128">
      <w:pPr>
        <w:spacing w:before="120"/>
        <w:jc w:val="both"/>
        <w:rPr>
          <w:lang w:eastAsia="sr-Cyrl-RS"/>
        </w:rPr>
      </w:pPr>
      <w:r w:rsidRPr="00666917">
        <w:rPr>
          <w:lang w:eastAsia="sr-Cyrl-RS"/>
        </w:rPr>
        <w:t xml:space="preserve">Закон о процени утицаја на животну средину (“Службени гласник РС”, бр. 135/04 </w:t>
      </w:r>
      <w:r w:rsidRPr="00666917">
        <w:rPr>
          <w:lang w:val="sr-Cyrl-RS" w:eastAsia="sr-Cyrl-RS"/>
        </w:rPr>
        <w:t>и</w:t>
      </w:r>
      <w:r w:rsidRPr="00666917">
        <w:rPr>
          <w:lang w:eastAsia="sr-Cyrl-RS"/>
        </w:rPr>
        <w:t xml:space="preserve"> 36/09)</w:t>
      </w:r>
    </w:p>
    <w:p w14:paraId="3C6B19BB" w14:textId="77777777" w:rsidR="00EF5128" w:rsidRPr="00666917" w:rsidRDefault="00EF5128" w:rsidP="00EF5128">
      <w:pPr>
        <w:spacing w:before="120"/>
        <w:jc w:val="both"/>
        <w:rPr>
          <w:lang w:eastAsia="sr-Cyrl-RS"/>
        </w:rPr>
      </w:pPr>
      <w:r w:rsidRPr="00666917">
        <w:rPr>
          <w:lang w:val="sr-Cyrl-RS" w:eastAsia="sr-Cyrl-RS"/>
        </w:rPr>
        <w:t>Закон о заштити од буке у животној средини, (“Сл. Гласник РС“, бр 36/2009 и 88/2010)</w:t>
      </w:r>
    </w:p>
    <w:p w14:paraId="73C6DCF1" w14:textId="77777777" w:rsidR="00EF5128" w:rsidRPr="00666917" w:rsidRDefault="00EF5128" w:rsidP="00EF5128">
      <w:pPr>
        <w:spacing w:before="120"/>
        <w:jc w:val="both"/>
        <w:rPr>
          <w:lang w:eastAsia="sr-Cyrl-RS"/>
        </w:rPr>
      </w:pPr>
      <w:r w:rsidRPr="00666917">
        <w:rPr>
          <w:lang w:eastAsia="sr-Cyrl-RS"/>
        </w:rPr>
        <w:t>Закон о водама ("Сл. гласник РС", бр. 30/2010, 93/2012, 101/2016, 95/2018 и 95/2018 - др. Закон)</w:t>
      </w:r>
    </w:p>
    <w:p w14:paraId="2F170ABA" w14:textId="77777777" w:rsidR="00EF5128" w:rsidRPr="00666917" w:rsidRDefault="00EF5128" w:rsidP="00EF5128">
      <w:pPr>
        <w:jc w:val="both"/>
      </w:pPr>
      <w:r w:rsidRPr="00666917">
        <w:rPr>
          <w:lang w:val="sr-Cyrl-RS" w:eastAsia="sr-Cyrl-RS"/>
        </w:rPr>
        <w:t>Закон о заштити животне средине ("Сл. Гласник РС", бр.135/04, 36/2009 - др. закон, 72/2009 - др. закон, 43/2011 - одлука УС, 14/2016, 76/2018, 95/2018 - др. закон и 95/2018 - др. закон)</w:t>
      </w:r>
    </w:p>
    <w:p w14:paraId="2203611B" w14:textId="09E32FA6" w:rsidR="00EF5128" w:rsidRPr="00666917" w:rsidRDefault="00EF5128" w:rsidP="00EF5128">
      <w:pPr>
        <w:spacing w:before="120"/>
        <w:jc w:val="both"/>
        <w:rPr>
          <w:lang w:val="sr-Cyrl-RS" w:eastAsia="sr-Cyrl-RS"/>
        </w:rPr>
      </w:pPr>
      <w:r w:rsidRPr="00666917">
        <w:rPr>
          <w:lang w:val="sr-Cyrl-RS" w:eastAsia="sr-Cyrl-RS"/>
        </w:rPr>
        <w:t>Закон о заштити ваздуха ("Сл. гласник РС", бр. 36/09 и бр. 10/13 и 26/21)</w:t>
      </w:r>
    </w:p>
    <w:p w14:paraId="6BA79C37" w14:textId="51F2F61F" w:rsidR="00C233F9" w:rsidRPr="00666917" w:rsidRDefault="00C233F9" w:rsidP="00EF5128">
      <w:pPr>
        <w:spacing w:before="120"/>
        <w:jc w:val="both"/>
        <w:rPr>
          <w:lang w:val="sr-Cyrl-RS" w:eastAsia="sr-Cyrl-RS"/>
        </w:rPr>
      </w:pPr>
      <w:r w:rsidRPr="00666917">
        <w:t>Закон о планирању и изградњи ("Сл. гласник РС", бр. 72/2009, 81/2009 - испр., 64/2010 – одлука УС, 24/2011, 121/2012, 42/2013 - одлука УС, 50/2013 - одлука УС, 98/2013 - одлука УС, 132/2014 и 145/2014</w:t>
      </w:r>
      <w:r w:rsidRPr="00666917">
        <w:rPr>
          <w:lang w:val="sr-Cyrl-RS"/>
        </w:rPr>
        <w:t>, 83/2018, 31/2019 – др. Закон, 9/2020 и 52/2021</w:t>
      </w:r>
      <w:r w:rsidRPr="00666917">
        <w:t>)</w:t>
      </w:r>
    </w:p>
    <w:p w14:paraId="76B112FC" w14:textId="77777777" w:rsidR="00EF5128" w:rsidRPr="00666917" w:rsidRDefault="00EF5128" w:rsidP="00EF5128">
      <w:pPr>
        <w:spacing w:before="120"/>
        <w:jc w:val="both"/>
        <w:rPr>
          <w:lang w:val="sr-Cyrl-RS" w:eastAsia="sr-Cyrl-RS"/>
        </w:rPr>
      </w:pPr>
      <w:r w:rsidRPr="00666917">
        <w:rPr>
          <w:lang w:val="sr-Cyrl-RS" w:eastAsia="sr-Cyrl-RS"/>
        </w:rPr>
        <w:t>Правилник о техничким нормативима за изградњу обеката високогра</w:t>
      </w:r>
      <w:r w:rsidRPr="00666917">
        <w:rPr>
          <w:lang w:eastAsia="sr-Cyrl-RS"/>
        </w:rPr>
        <w:t>д</w:t>
      </w:r>
      <w:r w:rsidRPr="00666917">
        <w:rPr>
          <w:lang w:val="sr-Cyrl-RS" w:eastAsia="sr-Cyrl-RS"/>
        </w:rPr>
        <w:t>ње у сеизмичким подручијма ("Сл. лист СФРЈ" 52/90)</w:t>
      </w:r>
    </w:p>
    <w:p w14:paraId="02324702" w14:textId="77777777" w:rsidR="00EF5128" w:rsidRPr="00666917" w:rsidRDefault="00EF5128" w:rsidP="00EF5128">
      <w:pPr>
        <w:spacing w:before="120"/>
        <w:jc w:val="both"/>
        <w:rPr>
          <w:lang w:val="sr-Cyrl-RS" w:eastAsia="sr-Cyrl-RS"/>
        </w:rPr>
      </w:pPr>
      <w:r w:rsidRPr="00666917">
        <w:rPr>
          <w:lang w:eastAsia="sr-Cyrl-RS"/>
        </w:rPr>
        <w:t xml:space="preserve">Правилник о садржини студије о процени утицаја на животну средину </w:t>
      </w:r>
      <w:r w:rsidRPr="00666917">
        <w:rPr>
          <w:lang w:val="sr-Cyrl-RS" w:eastAsia="sr-Cyrl-RS"/>
        </w:rPr>
        <w:t>("Службени гласник РС", бр. 6</w:t>
      </w:r>
      <w:r w:rsidRPr="00666917">
        <w:rPr>
          <w:lang w:eastAsia="sr-Cyrl-RS"/>
        </w:rPr>
        <w:t>9</w:t>
      </w:r>
      <w:r w:rsidRPr="00666917">
        <w:rPr>
          <w:lang w:val="sr-Cyrl-RS" w:eastAsia="sr-Cyrl-RS"/>
        </w:rPr>
        <w:t>/</w:t>
      </w:r>
      <w:r w:rsidRPr="00666917">
        <w:rPr>
          <w:lang w:eastAsia="sr-Cyrl-RS"/>
        </w:rPr>
        <w:t>05</w:t>
      </w:r>
      <w:r w:rsidRPr="00666917">
        <w:rPr>
          <w:lang w:val="sr-Cyrl-RS" w:eastAsia="sr-Cyrl-RS"/>
        </w:rPr>
        <w:t>)</w:t>
      </w:r>
    </w:p>
    <w:p w14:paraId="5DDADC22" w14:textId="77777777" w:rsidR="00EF5128" w:rsidRPr="00666917" w:rsidRDefault="00EF5128" w:rsidP="00EF5128">
      <w:pPr>
        <w:spacing w:before="120"/>
        <w:jc w:val="both"/>
        <w:rPr>
          <w:lang w:val="sr-Cyrl-RS" w:eastAsia="sr-Cyrl-RS"/>
        </w:rPr>
      </w:pPr>
      <w:r w:rsidRPr="00666917">
        <w:rPr>
          <w:lang w:val="sr-Cyrl-RS" w:eastAsia="sr-Cyrl-RS"/>
        </w:rPr>
        <w:t>Правилник о начину одређивања и одржавања зона и појасева санитарне заштите објеката за снабдевање водом за пиће ("Сл. Гласник СРС" бр. 33/78)</w:t>
      </w:r>
    </w:p>
    <w:p w14:paraId="303BFE57" w14:textId="77777777" w:rsidR="00EF5128" w:rsidRPr="00666917" w:rsidRDefault="00EF5128" w:rsidP="00EF5128">
      <w:pPr>
        <w:spacing w:before="120"/>
        <w:jc w:val="both"/>
        <w:rPr>
          <w:lang w:val="sr-Cyrl-RS" w:eastAsia="sr-Cyrl-RS"/>
        </w:rPr>
      </w:pPr>
      <w:r w:rsidRPr="00666917">
        <w:rPr>
          <w:lang w:val="sr-Cyrl-RS" w:eastAsia="sr-Cyrl-RS"/>
        </w:rPr>
        <w:lastRenderedPageBreak/>
        <w:t>Правилник о проглашењу и заштити строго заштићених и заштићених дивљих врста биљака, животиња и гљива (''Сл. гласник РС'', бр. 5/10, 47/11, 32/16 и 98/16)</w:t>
      </w:r>
    </w:p>
    <w:p w14:paraId="08990F00" w14:textId="77777777" w:rsidR="00EF5128" w:rsidRPr="00666917" w:rsidRDefault="00EF5128" w:rsidP="00EF5128">
      <w:pPr>
        <w:spacing w:before="120"/>
        <w:jc w:val="both"/>
        <w:rPr>
          <w:lang w:val="sr-Cyrl-RS" w:eastAsia="sr-Cyrl-RS"/>
        </w:rPr>
      </w:pPr>
      <w:r w:rsidRPr="00666917">
        <w:rPr>
          <w:lang w:val="sr-Cyrl-RS" w:eastAsia="sr-Cyrl-RS"/>
        </w:rPr>
        <w:t>Правилник о методологији за процену опасности од хемијског удеса и од загађења животне средине, мерама припреме и мерама за отклањање последица ("Сл. гласник РС" бр. 60/94)</w:t>
      </w:r>
    </w:p>
    <w:p w14:paraId="72E119BC" w14:textId="77777777" w:rsidR="00EF5128" w:rsidRPr="00666917" w:rsidRDefault="00EF5128" w:rsidP="00EF5128">
      <w:pPr>
        <w:spacing w:before="120"/>
        <w:jc w:val="both"/>
        <w:rPr>
          <w:lang w:val="sr-Cyrl-RS" w:eastAsia="sr-Cyrl-RS"/>
        </w:rPr>
      </w:pPr>
      <w:r w:rsidRPr="00666917">
        <w:rPr>
          <w:lang w:val="sr-Cyrl-RS" w:eastAsia="sr-Cyrl-RS"/>
        </w:rPr>
        <w:t>Правилник о дозвољеном нивоу буке у животној средини ("Сл.гласник РС" бр. 54/92)</w:t>
      </w:r>
    </w:p>
    <w:p w14:paraId="40A53DFA" w14:textId="77777777" w:rsidR="00EF5128" w:rsidRPr="00666917" w:rsidRDefault="00EF5128" w:rsidP="00EF5128">
      <w:pPr>
        <w:spacing w:before="120"/>
        <w:jc w:val="both"/>
        <w:rPr>
          <w:lang w:val="sr-Cyrl-RS" w:eastAsia="sr-Cyrl-RS"/>
        </w:rPr>
      </w:pPr>
      <w:r w:rsidRPr="00666917">
        <w:rPr>
          <w:lang w:val="sr-Cyrl-RS" w:eastAsia="sr-Cyrl-RS"/>
        </w:rPr>
        <w:t>Правилник о граничним вредностима, методама мерења имисије, критеријумима за успостављање мерних места и евиденцији података ("Сл. гласник РС" 54/92, 30/99 и 19/06)</w:t>
      </w:r>
    </w:p>
    <w:p w14:paraId="1E478341" w14:textId="77777777" w:rsidR="00EF5128" w:rsidRPr="00666917" w:rsidRDefault="00EF5128" w:rsidP="00EF5128">
      <w:pPr>
        <w:spacing w:before="120"/>
        <w:jc w:val="both"/>
        <w:rPr>
          <w:lang w:val="sr-Cyrl-RS" w:eastAsia="sr-Cyrl-RS"/>
        </w:rPr>
      </w:pPr>
      <w:r w:rsidRPr="00666917">
        <w:rPr>
          <w:lang w:val="sr-Cyrl-RS" w:eastAsia="sr-Cyrl-RS"/>
        </w:rPr>
        <w:t xml:space="preserve">Правилник о дозвољеним количинама опасних материја у земљишту и води за наводњавање ("Сл. гласник РС" </w:t>
      </w:r>
      <w:r w:rsidRPr="00666917">
        <w:rPr>
          <w:lang w:eastAsia="sr-Cyrl-RS"/>
        </w:rPr>
        <w:t>23</w:t>
      </w:r>
      <w:r w:rsidRPr="00666917">
        <w:rPr>
          <w:lang w:val="sr-Cyrl-RS" w:eastAsia="sr-Cyrl-RS"/>
        </w:rPr>
        <w:t>/</w:t>
      </w:r>
      <w:r w:rsidRPr="00666917">
        <w:rPr>
          <w:lang w:eastAsia="sr-Cyrl-RS"/>
        </w:rPr>
        <w:t>94</w:t>
      </w:r>
      <w:r w:rsidRPr="00666917">
        <w:rPr>
          <w:lang w:val="sr-Cyrl-RS" w:eastAsia="sr-Cyrl-RS"/>
        </w:rPr>
        <w:t>)</w:t>
      </w:r>
    </w:p>
    <w:p w14:paraId="38830983" w14:textId="77777777" w:rsidR="00EF5128" w:rsidRPr="00666917" w:rsidRDefault="00EF5128" w:rsidP="00EF5128">
      <w:pPr>
        <w:spacing w:before="120"/>
        <w:jc w:val="both"/>
        <w:rPr>
          <w:lang w:val="sr-Cyrl-RS" w:eastAsia="sr-Cyrl-RS"/>
        </w:rPr>
      </w:pPr>
      <w:r w:rsidRPr="00666917">
        <w:rPr>
          <w:lang w:val="sr-Cyrl-RS" w:eastAsia="sr-Cyrl-RS"/>
        </w:rPr>
        <w:t>Уредба о еколошкој мрежи</w:t>
      </w:r>
      <w:r w:rsidRPr="00666917">
        <w:rPr>
          <w:lang w:eastAsia="sr-Cyrl-RS"/>
        </w:rPr>
        <w:t xml:space="preserve"> </w:t>
      </w:r>
      <w:r w:rsidRPr="00666917">
        <w:rPr>
          <w:lang w:val="sr-Cyrl-RS" w:eastAsia="sr-Cyrl-RS"/>
        </w:rPr>
        <w:t xml:space="preserve">("Сл. гласник РС" </w:t>
      </w:r>
      <w:r w:rsidRPr="00666917">
        <w:rPr>
          <w:lang w:eastAsia="sr-Cyrl-RS"/>
        </w:rPr>
        <w:t>102</w:t>
      </w:r>
      <w:r w:rsidRPr="00666917">
        <w:rPr>
          <w:lang w:val="sr-Cyrl-RS" w:eastAsia="sr-Cyrl-RS"/>
        </w:rPr>
        <w:t>/</w:t>
      </w:r>
      <w:r w:rsidRPr="00666917">
        <w:rPr>
          <w:lang w:eastAsia="sr-Cyrl-RS"/>
        </w:rPr>
        <w:t>2010</w:t>
      </w:r>
      <w:r w:rsidRPr="00666917">
        <w:rPr>
          <w:lang w:val="sr-Cyrl-RS" w:eastAsia="sr-Cyrl-RS"/>
        </w:rPr>
        <w:t>)</w:t>
      </w:r>
    </w:p>
    <w:p w14:paraId="1610C993" w14:textId="77777777" w:rsidR="00EF5128" w:rsidRPr="00666917" w:rsidRDefault="00EF5128" w:rsidP="00EF5128">
      <w:pPr>
        <w:spacing w:before="120"/>
        <w:jc w:val="both"/>
        <w:rPr>
          <w:lang w:val="sr-Cyrl-RS" w:eastAsia="sr-Cyrl-RS"/>
        </w:rPr>
      </w:pPr>
      <w:r w:rsidRPr="00666917">
        <w:rPr>
          <w:lang w:val="sr-Cyrl-RS" w:eastAsia="sr-Cyrl-RS"/>
        </w:rPr>
        <w:t>Уредб</w:t>
      </w:r>
      <w:r w:rsidRPr="00666917">
        <w:rPr>
          <w:lang w:eastAsia="sr-Cyrl-RS"/>
        </w:rPr>
        <w:t>а</w:t>
      </w:r>
      <w:r w:rsidRPr="00666917">
        <w:rPr>
          <w:lang w:val="sr-Cyrl-RS" w:eastAsia="sr-Cyrl-RS"/>
        </w:rPr>
        <w:t xml:space="preserve"> о класификацији вода (Сл.гласник СРС бр. 5/68)</w:t>
      </w:r>
    </w:p>
    <w:p w14:paraId="1D11BDDC" w14:textId="77777777" w:rsidR="00EF5128" w:rsidRPr="00666917" w:rsidRDefault="00EF5128" w:rsidP="00EF5128">
      <w:pPr>
        <w:spacing w:before="120"/>
        <w:jc w:val="both"/>
        <w:rPr>
          <w:lang w:val="sr-Cyrl-RS" w:eastAsia="sr-Cyrl-RS"/>
        </w:rPr>
      </w:pPr>
      <w:r w:rsidRPr="00666917">
        <w:rPr>
          <w:lang w:val="sr-Cyrl-RS" w:eastAsia="sr-Cyrl-RS"/>
        </w:rPr>
        <w:t>Уредб</w:t>
      </w:r>
      <w:r w:rsidRPr="00666917">
        <w:rPr>
          <w:lang w:eastAsia="sr-Cyrl-RS"/>
        </w:rPr>
        <w:t>а</w:t>
      </w:r>
      <w:r w:rsidRPr="00666917">
        <w:rPr>
          <w:lang w:val="sr-Cyrl-RS" w:eastAsia="sr-Cyrl-RS"/>
        </w:rPr>
        <w:t xml:space="preserve"> о условима за мониторинг и захтевима квалитета ваздуха ("Службени гласник РС", бр. 11/10, 75/10 и 63/13)</w:t>
      </w:r>
    </w:p>
    <w:p w14:paraId="4CAD4FE7" w14:textId="77777777" w:rsidR="00EF5128" w:rsidRPr="00666917" w:rsidRDefault="00EF5128" w:rsidP="00EF5128">
      <w:pPr>
        <w:spacing w:before="120"/>
        <w:jc w:val="both"/>
        <w:rPr>
          <w:lang w:val="sr-Cyrl-RS" w:eastAsia="sr-Cyrl-RS"/>
        </w:rPr>
      </w:pPr>
      <w:r w:rsidRPr="00666917">
        <w:rPr>
          <w:lang w:val="sr-Cyrl-RS" w:eastAsia="sr-Cyrl-RS"/>
        </w:rPr>
        <w:t>Уредб</w:t>
      </w:r>
      <w:r w:rsidRPr="00666917">
        <w:rPr>
          <w:lang w:eastAsia="sr-Cyrl-RS"/>
        </w:rPr>
        <w:t>а</w:t>
      </w:r>
      <w:r w:rsidRPr="00666917">
        <w:rPr>
          <w:lang w:val="sr-Cyrl-RS" w:eastAsia="sr-Cyrl-RS"/>
        </w:rPr>
        <w:t xml:space="preserve"> о изменама и допунама Уредбе о условима за мониторинг и захтевима квалитета ваздуха ("Службени гласник РС", бр. 63/13)</w:t>
      </w:r>
    </w:p>
    <w:p w14:paraId="2FDF267D" w14:textId="5751CC4E" w:rsidR="00EF5128" w:rsidRPr="00666917" w:rsidRDefault="00EF5128" w:rsidP="00EF5128">
      <w:pPr>
        <w:spacing w:before="120"/>
        <w:jc w:val="both"/>
        <w:rPr>
          <w:lang w:eastAsia="sr-Cyrl-RS"/>
        </w:rPr>
      </w:pPr>
      <w:r w:rsidRPr="00666917">
        <w:rPr>
          <w:lang w:eastAsia="sr-Cyrl-RS"/>
        </w:rPr>
        <w:t>Уредба о индикаторима буке, граничним вредностима, методама за оцењивање индикатора буке, узнемиравања и штетних ефеката буке у животној средини ("Сл. гласник РС", бр. 75/10)</w:t>
      </w:r>
    </w:p>
    <w:p w14:paraId="7817B5FB" w14:textId="55F109D7" w:rsidR="00C233F9" w:rsidRPr="00666917" w:rsidRDefault="00C233F9" w:rsidP="00C233F9">
      <w:pPr>
        <w:spacing w:before="120"/>
        <w:jc w:val="both"/>
      </w:pPr>
      <w:r w:rsidRPr="00666917">
        <w:t>Уредб</w:t>
      </w:r>
      <w:r w:rsidRPr="00666917">
        <w:rPr>
          <w:lang w:val="sr-Cyrl-RS"/>
        </w:rPr>
        <w:t>а</w:t>
      </w:r>
      <w:r w:rsidRPr="00666917">
        <w:t xml:space="preserve"> о утврђивању Листе пројеката за које је обавезна процена утицаја и Листе пројеката за које се може захтевати процена утицаја на животну средину ("Сл.гласник РС", бр.</w:t>
      </w:r>
      <w:r w:rsidRPr="00666917">
        <w:rPr>
          <w:lang w:val="sr-Cyrl-RS"/>
        </w:rPr>
        <w:t>114</w:t>
      </w:r>
      <w:r w:rsidRPr="00666917">
        <w:t>/</w:t>
      </w:r>
      <w:r w:rsidRPr="00666917">
        <w:rPr>
          <w:lang w:val="sr-Cyrl-RS"/>
        </w:rPr>
        <w:t>08</w:t>
      </w:r>
      <w:r w:rsidRPr="00666917">
        <w:t>)</w:t>
      </w:r>
    </w:p>
    <w:p w14:paraId="1B134FFB" w14:textId="13779598" w:rsidR="0060593F" w:rsidRPr="00FF72EE" w:rsidRDefault="0060593F" w:rsidP="00FF72EE">
      <w:pPr>
        <w:spacing w:before="240" w:after="240"/>
        <w:jc w:val="both"/>
        <w:rPr>
          <w:b/>
          <w:sz w:val="24"/>
          <w:lang w:val="sr-Cyrl-RS"/>
        </w:rPr>
      </w:pPr>
      <w:r w:rsidRPr="00FF72EE">
        <w:rPr>
          <w:b/>
          <w:sz w:val="24"/>
          <w:lang w:val="sr-Cyrl-RS"/>
        </w:rPr>
        <w:t>Литература</w:t>
      </w:r>
    </w:p>
    <w:p w14:paraId="43ECF56D" w14:textId="11201928" w:rsidR="0050291B" w:rsidRPr="00666917" w:rsidRDefault="0050291B" w:rsidP="0060593F">
      <w:pPr>
        <w:spacing w:before="120"/>
        <w:jc w:val="both"/>
        <w:rPr>
          <w:lang w:val="sr-Cyrl-RS"/>
        </w:rPr>
      </w:pPr>
      <w:r w:rsidRPr="00666917">
        <w:rPr>
          <w:lang w:val="sr-Cyrl-RS"/>
        </w:rPr>
        <w:t>Упутство за процену утицаја пута на околину, Институт за испитивање материјала РС, Београд, 1992. год.</w:t>
      </w:r>
    </w:p>
    <w:p w14:paraId="00D6548A" w14:textId="5715BF02" w:rsidR="00C61FFC" w:rsidRPr="00666917" w:rsidRDefault="00D66848" w:rsidP="0060593F">
      <w:pPr>
        <w:spacing w:before="120"/>
        <w:jc w:val="both"/>
      </w:pPr>
      <w:r w:rsidRPr="00666917">
        <w:t xml:space="preserve">Вељковић, M, </w:t>
      </w:r>
      <w:r w:rsidR="00C61FFC" w:rsidRPr="00666917">
        <w:t>Заштита животне средине, Семинар: Методологија пројектовања и израде инвестиционо техничке документације ванградских путева, Грађевински факултет Београд, 1989.</w:t>
      </w:r>
      <w:r w:rsidR="007827BA" w:rsidRPr="00666917">
        <w:rPr>
          <w:lang w:val="sr-Cyrl-RS"/>
        </w:rPr>
        <w:t xml:space="preserve"> </w:t>
      </w:r>
      <w:r w:rsidR="00C61FFC" w:rsidRPr="00666917">
        <w:t>год.</w:t>
      </w:r>
    </w:p>
    <w:p w14:paraId="7905DAEA" w14:textId="7D878A0C" w:rsidR="00D66848" w:rsidRPr="00666917" w:rsidRDefault="00D66848" w:rsidP="00D66848">
      <w:pPr>
        <w:spacing w:before="120"/>
        <w:jc w:val="both"/>
      </w:pPr>
      <w:r w:rsidRPr="00666917">
        <w:t>Вељковић, М. Методолошке основе истраживања животне средине у процесу пројектовања ванградских путева, Београд, 1991.</w:t>
      </w:r>
      <w:r w:rsidR="007827BA" w:rsidRPr="00666917">
        <w:rPr>
          <w:lang w:val="sr-Cyrl-RS"/>
        </w:rPr>
        <w:t xml:space="preserve"> </w:t>
      </w:r>
      <w:r w:rsidRPr="00666917">
        <w:t>год.</w:t>
      </w:r>
    </w:p>
    <w:p w14:paraId="61A6E9A6" w14:textId="01861FCD" w:rsidR="00D66848" w:rsidRPr="00666917" w:rsidRDefault="007827BA" w:rsidP="00D66848">
      <w:pPr>
        <w:spacing w:before="120"/>
        <w:jc w:val="both"/>
        <w:rPr>
          <w:lang w:val="sr-Cyrl-RS"/>
        </w:rPr>
      </w:pPr>
      <w:r w:rsidRPr="00666917">
        <w:t xml:space="preserve">F.G., </w:t>
      </w:r>
      <w:r w:rsidR="00D66848" w:rsidRPr="00666917">
        <w:t xml:space="preserve">Merkblatt über Luftverunreinigungen an Straßen MluS-92, Koln, 1992. </w:t>
      </w:r>
      <w:r w:rsidR="003A14C7" w:rsidRPr="00666917">
        <w:rPr>
          <w:lang w:val="sr-Cyrl-RS"/>
        </w:rPr>
        <w:t xml:space="preserve"> </w:t>
      </w:r>
      <w:r w:rsidR="00D66848" w:rsidRPr="00666917">
        <w:rPr>
          <w:lang w:val="sr-Cyrl-RS"/>
        </w:rPr>
        <w:t>год.</w:t>
      </w:r>
    </w:p>
    <w:p w14:paraId="07B26003" w14:textId="0CFD58CB" w:rsidR="00621D49" w:rsidRPr="00666917" w:rsidRDefault="00621D49" w:rsidP="00D66848">
      <w:pPr>
        <w:spacing w:before="120"/>
        <w:jc w:val="both"/>
        <w:rPr>
          <w:lang w:val="sr-Cyrl-RS"/>
        </w:rPr>
      </w:pPr>
      <w:r w:rsidRPr="00666917">
        <w:t>F.G. Richtlinien für die Anlage von Strasse, RAS, Teil: Entwasserung, Koln,1987.</w:t>
      </w:r>
      <w:r w:rsidR="003A14C7" w:rsidRPr="00666917">
        <w:rPr>
          <w:lang w:val="sr-Cyrl-RS"/>
        </w:rPr>
        <w:t xml:space="preserve"> </w:t>
      </w:r>
      <w:r w:rsidRPr="00666917">
        <w:rPr>
          <w:lang w:val="sr-Cyrl-RS"/>
        </w:rPr>
        <w:t>год</w:t>
      </w:r>
      <w:r w:rsidRPr="00666917">
        <w:t>.</w:t>
      </w:r>
    </w:p>
    <w:p w14:paraId="79303777" w14:textId="1F569AF8" w:rsidR="00C61FFC" w:rsidRPr="00666917" w:rsidRDefault="00C61FFC" w:rsidP="0060593F">
      <w:pPr>
        <w:spacing w:before="120"/>
        <w:jc w:val="both"/>
        <w:rPr>
          <w:lang w:val="sr-Cyrl-RS"/>
        </w:rPr>
      </w:pPr>
      <w:r w:rsidRPr="00666917">
        <w:t>Transport et environnement, Paris, 1988.</w:t>
      </w:r>
      <w:r w:rsidR="007827BA" w:rsidRPr="00666917">
        <w:rPr>
          <w:lang w:val="sr-Cyrl-RS"/>
        </w:rPr>
        <w:t xml:space="preserve"> </w:t>
      </w:r>
      <w:r w:rsidRPr="00666917">
        <w:rPr>
          <w:lang w:val="sr-Cyrl-RS"/>
        </w:rPr>
        <w:t>год.</w:t>
      </w:r>
    </w:p>
    <w:p w14:paraId="6698473B" w14:textId="1C7F5609" w:rsidR="00343F12" w:rsidRPr="00666917" w:rsidRDefault="00343F12" w:rsidP="0060593F">
      <w:pPr>
        <w:spacing w:before="120"/>
        <w:jc w:val="both"/>
        <w:rPr>
          <w:lang w:val="sr-Cyrl-RS"/>
        </w:rPr>
      </w:pPr>
      <w:r w:rsidRPr="00666917">
        <w:t>OECD: Transport et environnement, Paris, 1988.</w:t>
      </w:r>
      <w:r w:rsidR="007827BA" w:rsidRPr="00666917">
        <w:rPr>
          <w:lang w:val="sr-Cyrl-RS"/>
        </w:rPr>
        <w:t xml:space="preserve"> год.</w:t>
      </w:r>
    </w:p>
    <w:p w14:paraId="7D83998B" w14:textId="41A35F23" w:rsidR="00343F12" w:rsidRPr="00666917" w:rsidRDefault="00343F12" w:rsidP="0060593F">
      <w:pPr>
        <w:spacing w:before="120"/>
        <w:jc w:val="both"/>
        <w:rPr>
          <w:lang w:val="sr-Cyrl-RS"/>
        </w:rPr>
      </w:pPr>
      <w:r w:rsidRPr="00666917">
        <w:t>Glück. K, Krasser.G,</w:t>
      </w:r>
      <w:r w:rsidR="003A14C7" w:rsidRPr="00666917">
        <w:rPr>
          <w:lang w:val="sr-Cyrl-RS"/>
        </w:rPr>
        <w:t xml:space="preserve"> </w:t>
      </w:r>
      <w:r w:rsidRPr="00666917">
        <w:t>Wichtung von Umweltkriterien, Forschung Strassenbau und Strassenverkehrstechnik, Heft 299, 1980</w:t>
      </w:r>
      <w:r w:rsidR="00D66848" w:rsidRPr="00666917">
        <w:rPr>
          <w:lang w:val="sr-Cyrl-RS"/>
        </w:rPr>
        <w:t xml:space="preserve">. </w:t>
      </w:r>
      <w:r w:rsidR="007827BA" w:rsidRPr="00666917">
        <w:rPr>
          <w:lang w:val="sr-Cyrl-RS"/>
        </w:rPr>
        <w:t>год.</w:t>
      </w:r>
    </w:p>
    <w:p w14:paraId="5D52D609" w14:textId="1D563B3B" w:rsidR="00FD4EB2" w:rsidRPr="00666917" w:rsidRDefault="007827BA" w:rsidP="0060593F">
      <w:pPr>
        <w:spacing w:before="120"/>
        <w:jc w:val="both"/>
      </w:pPr>
      <w:r w:rsidRPr="00666917">
        <w:t>OECD: Transport et environnement, Paris, 1988.</w:t>
      </w:r>
      <w:r w:rsidRPr="00666917">
        <w:rPr>
          <w:lang w:val="sr-Cyrl-RS"/>
        </w:rPr>
        <w:t xml:space="preserve"> год</w:t>
      </w:r>
      <w:r w:rsidRPr="00666917">
        <w:t>.</w:t>
      </w:r>
    </w:p>
    <w:p w14:paraId="4EEABB1E" w14:textId="0E932E75" w:rsidR="007827BA" w:rsidRPr="00666917" w:rsidRDefault="007827BA" w:rsidP="0060593F">
      <w:pPr>
        <w:spacing w:before="120"/>
        <w:jc w:val="both"/>
        <w:rPr>
          <w:lang w:val="sr-Cyrl-RS"/>
        </w:rPr>
      </w:pPr>
      <w:r w:rsidRPr="00666917">
        <w:lastRenderedPageBreak/>
        <w:t>Langer.H, Verfarenskonzept zur ökologischen Risiko-Hoppenstedt.A, einschãtzung von Strassenbauprojekten der Bundesverkehrswegeplanung (BVWP), Forschung Strassenbau und Strassenverkehrstechnik, Heft 465, 1986</w:t>
      </w:r>
      <w:r w:rsidR="00621D49" w:rsidRPr="00666917">
        <w:rPr>
          <w:lang w:val="sr-Cyrl-RS"/>
        </w:rPr>
        <w:t>. год.</w:t>
      </w:r>
    </w:p>
    <w:p w14:paraId="0F1AC2A8" w14:textId="4A50EF89" w:rsidR="007827BA" w:rsidRPr="00666917" w:rsidRDefault="007827BA" w:rsidP="0060593F">
      <w:pPr>
        <w:spacing w:before="120"/>
        <w:jc w:val="both"/>
        <w:rPr>
          <w:lang w:val="sr-Cyrl-RS"/>
        </w:rPr>
      </w:pPr>
      <w:r w:rsidRPr="00666917">
        <w:t>Harumi S. Investigations on vibrations due to traffic. Japanese Society of Soil Mechanics.</w:t>
      </w:r>
      <w:r w:rsidRPr="00666917">
        <w:rPr>
          <w:lang w:val="sr-Cyrl-RS"/>
        </w:rPr>
        <w:t xml:space="preserve"> </w:t>
      </w:r>
      <w:r w:rsidRPr="00666917">
        <w:t>1985</w:t>
      </w:r>
      <w:r w:rsidRPr="00666917">
        <w:rPr>
          <w:lang w:val="sr-Cyrl-RS"/>
        </w:rPr>
        <w:t>.</w:t>
      </w:r>
      <w:r w:rsidR="00621D49" w:rsidRPr="00666917">
        <w:rPr>
          <w:lang w:val="sr-Cyrl-RS"/>
        </w:rPr>
        <w:t xml:space="preserve"> год.</w:t>
      </w:r>
    </w:p>
    <w:p w14:paraId="40C176FD" w14:textId="332C7547" w:rsidR="007827BA" w:rsidRPr="00666917" w:rsidRDefault="007827BA" w:rsidP="007827BA">
      <w:pPr>
        <w:spacing w:before="120"/>
        <w:jc w:val="both"/>
      </w:pPr>
      <w:r w:rsidRPr="00666917">
        <w:t>Richtlinien für den Lärmschutz an Strassen RLS - 90.Der Bundesminister für Verkehr. Köln, 1990.</w:t>
      </w:r>
      <w:r w:rsidR="00621D49" w:rsidRPr="00666917">
        <w:rPr>
          <w:lang w:val="sr-Cyrl-RS"/>
        </w:rPr>
        <w:t xml:space="preserve"> год</w:t>
      </w:r>
      <w:r w:rsidRPr="00666917">
        <w:t>.</w:t>
      </w:r>
    </w:p>
    <w:p w14:paraId="778A9BEE" w14:textId="6C43F2A1" w:rsidR="00684815" w:rsidRPr="00F91B85" w:rsidRDefault="003A14C7" w:rsidP="00F91B85">
      <w:pPr>
        <w:spacing w:before="120"/>
        <w:jc w:val="both"/>
        <w:rPr>
          <w:color w:val="00B050"/>
          <w:lang w:val="sr-Cyrl-RS"/>
        </w:rPr>
        <w:sectPr w:rsidR="00684815" w:rsidRPr="00F91B85" w:rsidSect="003F7733">
          <w:headerReference w:type="default" r:id="rId31"/>
          <w:footerReference w:type="default" r:id="rId32"/>
          <w:pgSz w:w="11906" w:h="16838" w:code="9"/>
          <w:pgMar w:top="1440" w:right="1440" w:bottom="1440" w:left="1440" w:header="720" w:footer="720" w:gutter="0"/>
          <w:pgNumType w:start="1"/>
          <w:cols w:space="720"/>
          <w:docGrid w:linePitch="360"/>
        </w:sectPr>
      </w:pPr>
      <w:r w:rsidRPr="00666917">
        <w:t>Kneissl,</w:t>
      </w:r>
      <w:r w:rsidRPr="00666917">
        <w:rPr>
          <w:lang w:val="sr-Cyrl-RS"/>
        </w:rPr>
        <w:t xml:space="preserve"> </w:t>
      </w:r>
      <w:r w:rsidRPr="00666917">
        <w:t>S. Eingang raumplanerischer und ökologischer Daten den Trassirungsprozess, Beitrage zur grossraumigen Neutrassirung, Hochschule der Bundeswehr. München. 1982.</w:t>
      </w:r>
      <w:r w:rsidR="00A4538E" w:rsidRPr="00666917">
        <w:rPr>
          <w:lang w:val="sr-Cyrl-RS"/>
        </w:rPr>
        <w:t xml:space="preserve"> год</w:t>
      </w:r>
    </w:p>
    <w:p w14:paraId="0D7E0FA7" w14:textId="7E927CDB" w:rsidR="00F91B85" w:rsidRDefault="00F91B85" w:rsidP="00F91B85">
      <w:pPr>
        <w:rPr>
          <w:lang w:val="sr-Latn-RS"/>
        </w:rPr>
      </w:pPr>
      <w:bookmarkStart w:id="196" w:name="_Toc55836512"/>
      <w:bookmarkStart w:id="197" w:name="_Toc55837811"/>
      <w:bookmarkStart w:id="198" w:name="_Toc55842611"/>
    </w:p>
    <w:p w14:paraId="54CCE374" w14:textId="601521B5" w:rsidR="00F91B85" w:rsidRDefault="00F91B85" w:rsidP="00F91B85">
      <w:pPr>
        <w:rPr>
          <w:lang w:val="sr-Latn-RS"/>
        </w:rPr>
      </w:pPr>
    </w:p>
    <w:p w14:paraId="25BB1025" w14:textId="14672ACB" w:rsidR="00F91B85" w:rsidRDefault="00F91B85" w:rsidP="00F91B85">
      <w:pPr>
        <w:rPr>
          <w:lang w:val="sr-Latn-RS"/>
        </w:rPr>
      </w:pPr>
    </w:p>
    <w:p w14:paraId="54E16EEF" w14:textId="6769A1B6" w:rsidR="00F91B85" w:rsidRDefault="00F91B85" w:rsidP="00F91B85">
      <w:pPr>
        <w:rPr>
          <w:lang w:val="sr-Latn-RS"/>
        </w:rPr>
      </w:pPr>
    </w:p>
    <w:p w14:paraId="5A6DA99E" w14:textId="3C10FED2" w:rsidR="00F91B85" w:rsidRDefault="00F91B85" w:rsidP="00F91B85">
      <w:pPr>
        <w:rPr>
          <w:lang w:val="sr-Latn-RS"/>
        </w:rPr>
      </w:pPr>
    </w:p>
    <w:p w14:paraId="730C91C2" w14:textId="4440A6A7" w:rsidR="00F91B85" w:rsidRDefault="00F91B85" w:rsidP="00F91B85">
      <w:pPr>
        <w:rPr>
          <w:lang w:val="sr-Latn-RS"/>
        </w:rPr>
      </w:pPr>
    </w:p>
    <w:p w14:paraId="7F463326" w14:textId="43253AE1" w:rsidR="00F91B85" w:rsidRDefault="00F91B85" w:rsidP="00F91B85">
      <w:pPr>
        <w:rPr>
          <w:lang w:val="sr-Latn-RS"/>
        </w:rPr>
      </w:pPr>
    </w:p>
    <w:p w14:paraId="0650B02B" w14:textId="3817AF83" w:rsidR="00F91B85" w:rsidRDefault="00F91B85" w:rsidP="00F91B85">
      <w:pPr>
        <w:rPr>
          <w:lang w:val="sr-Latn-RS"/>
        </w:rPr>
      </w:pPr>
    </w:p>
    <w:p w14:paraId="7FB50B5A" w14:textId="5F8188EF" w:rsidR="00F91B85" w:rsidRDefault="00F91B85" w:rsidP="00F91B85">
      <w:pPr>
        <w:rPr>
          <w:lang w:val="sr-Latn-RS"/>
        </w:rPr>
      </w:pPr>
    </w:p>
    <w:p w14:paraId="076F21CD" w14:textId="77777777" w:rsidR="00F91B85" w:rsidRDefault="00F91B85" w:rsidP="00F91B85">
      <w:pPr>
        <w:rPr>
          <w:lang w:val="sr-Latn-RS"/>
        </w:rPr>
      </w:pPr>
    </w:p>
    <w:p w14:paraId="23CB1EC2" w14:textId="77777777" w:rsidR="00F91B85" w:rsidRDefault="00F91B85" w:rsidP="00F91B85">
      <w:pPr>
        <w:rPr>
          <w:b/>
          <w:sz w:val="28"/>
          <w:lang w:val="sr-Latn-RS"/>
        </w:rPr>
      </w:pPr>
    </w:p>
    <w:p w14:paraId="2835E369" w14:textId="77777777" w:rsidR="00F91B85" w:rsidRDefault="00F91B85" w:rsidP="00F91B85">
      <w:pPr>
        <w:rPr>
          <w:b/>
          <w:sz w:val="28"/>
          <w:lang w:val="sr-Latn-RS"/>
        </w:rPr>
      </w:pPr>
    </w:p>
    <w:p w14:paraId="1AE276BE" w14:textId="77777777" w:rsidR="00F91B85" w:rsidRDefault="00F91B85" w:rsidP="00F91B85">
      <w:pPr>
        <w:rPr>
          <w:b/>
          <w:sz w:val="28"/>
          <w:lang w:val="sr-Latn-RS"/>
        </w:rPr>
      </w:pPr>
    </w:p>
    <w:p w14:paraId="73C8ECDB" w14:textId="77777777" w:rsidR="00F91B85" w:rsidRDefault="00F91B85" w:rsidP="00F91B85">
      <w:pPr>
        <w:rPr>
          <w:b/>
          <w:sz w:val="28"/>
          <w:lang w:val="sr-Latn-RS"/>
        </w:rPr>
      </w:pPr>
    </w:p>
    <w:p w14:paraId="218ABDB6" w14:textId="4C33AE83" w:rsidR="00F91B85" w:rsidRPr="00F91B85" w:rsidRDefault="00F91B85" w:rsidP="00D92ADB">
      <w:pPr>
        <w:pStyle w:val="Heading1"/>
        <w:pageBreakBefore w:val="0"/>
        <w:numPr>
          <w:ilvl w:val="0"/>
          <w:numId w:val="0"/>
        </w:numPr>
        <w:ind w:left="432" w:hanging="432"/>
        <w:jc w:val="center"/>
        <w:rPr>
          <w:color w:val="auto"/>
          <w:sz w:val="28"/>
        </w:rPr>
      </w:pPr>
      <w:r w:rsidRPr="00F91B85">
        <w:rPr>
          <w:color w:val="auto"/>
          <w:sz w:val="28"/>
          <w:lang w:val="sr-Latn-RS"/>
        </w:rPr>
        <w:t xml:space="preserve">18.6. </w:t>
      </w:r>
      <w:r w:rsidRPr="00F91B85">
        <w:rPr>
          <w:color w:val="auto"/>
          <w:sz w:val="28"/>
        </w:rPr>
        <w:t>ГРАФИЧКА ДОКУМЕНТАЦИЈА</w:t>
      </w:r>
    </w:p>
    <w:p w14:paraId="3007BC85" w14:textId="0826C38E" w:rsidR="00F91B85" w:rsidRDefault="00F91B85" w:rsidP="00F91B85">
      <w:pPr>
        <w:rPr>
          <w:lang w:val="sr-Latn-RS"/>
        </w:rPr>
      </w:pPr>
    </w:p>
    <w:p w14:paraId="5228CACB" w14:textId="01F8AE08" w:rsidR="00F91B85" w:rsidRDefault="00F91B85" w:rsidP="00F91B85">
      <w:pPr>
        <w:rPr>
          <w:lang w:val="sr-Latn-RS"/>
        </w:rPr>
      </w:pPr>
    </w:p>
    <w:p w14:paraId="3193E02D" w14:textId="5428EE85" w:rsidR="00F91B85" w:rsidRDefault="00F91B85" w:rsidP="00F91B85">
      <w:pPr>
        <w:rPr>
          <w:lang w:val="sr-Latn-RS"/>
        </w:rPr>
      </w:pPr>
    </w:p>
    <w:p w14:paraId="4153353D" w14:textId="77777777" w:rsidR="00F91B85" w:rsidRPr="00F91B85" w:rsidRDefault="00F91B85" w:rsidP="00F91B85">
      <w:pPr>
        <w:rPr>
          <w:lang w:val="sr-Latn-RS"/>
        </w:rPr>
      </w:pPr>
    </w:p>
    <w:bookmarkEnd w:id="196"/>
    <w:bookmarkEnd w:id="197"/>
    <w:bookmarkEnd w:id="198"/>
    <w:p w14:paraId="3408CA79" w14:textId="77777777" w:rsidR="003D7365" w:rsidRPr="003D7365" w:rsidRDefault="003D7365" w:rsidP="003D7365">
      <w:pPr>
        <w:rPr>
          <w:lang w:val="sr-Cyrl-RS"/>
        </w:rPr>
      </w:pPr>
    </w:p>
    <w:p w14:paraId="1C2D32FE" w14:textId="77777777" w:rsidR="003D7365" w:rsidRPr="003D7365" w:rsidRDefault="003D7365" w:rsidP="003D7365">
      <w:pPr>
        <w:rPr>
          <w:lang w:val="sr-Cyrl-RS"/>
        </w:rPr>
      </w:pPr>
    </w:p>
    <w:p w14:paraId="51C766DA" w14:textId="77777777" w:rsidR="003D7365" w:rsidRPr="003D7365" w:rsidRDefault="003D7365" w:rsidP="003D7365">
      <w:pPr>
        <w:rPr>
          <w:lang w:val="sr-Cyrl-RS"/>
        </w:rPr>
      </w:pPr>
    </w:p>
    <w:p w14:paraId="11A049BD" w14:textId="69C19488" w:rsidR="003D7365" w:rsidRDefault="003D7365" w:rsidP="003D7365">
      <w:pPr>
        <w:rPr>
          <w:lang w:val="sr-Cyrl-RS"/>
        </w:rPr>
      </w:pPr>
    </w:p>
    <w:p w14:paraId="426C0F5B" w14:textId="2275867D" w:rsidR="003D7365" w:rsidRDefault="003D7365" w:rsidP="003D7365">
      <w:pPr>
        <w:tabs>
          <w:tab w:val="left" w:pos="2895"/>
        </w:tabs>
        <w:rPr>
          <w:lang w:val="sr-Cyrl-RS"/>
        </w:rPr>
      </w:pPr>
      <w:r>
        <w:rPr>
          <w:lang w:val="sr-Cyrl-RS"/>
        </w:rPr>
        <w:tab/>
      </w:r>
    </w:p>
    <w:p w14:paraId="11B52EDF" w14:textId="77777777" w:rsidR="003D7365" w:rsidRDefault="003D7365">
      <w:pPr>
        <w:rPr>
          <w:lang w:val="sr-Cyrl-RS"/>
        </w:rPr>
      </w:pPr>
      <w:r>
        <w:rPr>
          <w:lang w:val="sr-Cyrl-RS"/>
        </w:rPr>
        <w:br w:type="page"/>
      </w:r>
    </w:p>
    <w:p w14:paraId="34B5D767" w14:textId="77777777" w:rsidR="00213A24" w:rsidRDefault="00213A24" w:rsidP="00213A24">
      <w:pPr>
        <w:jc w:val="center"/>
        <w:rPr>
          <w:b/>
          <w:sz w:val="28"/>
          <w:lang w:val="sr-Cyrl-RS"/>
        </w:rPr>
      </w:pPr>
    </w:p>
    <w:p w14:paraId="3218D0A2" w14:textId="77777777" w:rsidR="00213A24" w:rsidRDefault="00213A24" w:rsidP="00213A24">
      <w:pPr>
        <w:jc w:val="center"/>
        <w:rPr>
          <w:b/>
          <w:sz w:val="28"/>
          <w:lang w:val="sr-Cyrl-RS"/>
        </w:rPr>
      </w:pPr>
    </w:p>
    <w:p w14:paraId="5038D5F0" w14:textId="77777777" w:rsidR="00213A24" w:rsidRDefault="00213A24" w:rsidP="00213A24">
      <w:pPr>
        <w:jc w:val="center"/>
        <w:rPr>
          <w:b/>
          <w:sz w:val="28"/>
          <w:lang w:val="sr-Cyrl-RS"/>
        </w:rPr>
      </w:pPr>
    </w:p>
    <w:p w14:paraId="23998F7F" w14:textId="77777777" w:rsidR="00213A24" w:rsidRDefault="00213A24" w:rsidP="00213A24">
      <w:pPr>
        <w:jc w:val="center"/>
        <w:rPr>
          <w:b/>
          <w:sz w:val="28"/>
          <w:lang w:val="sr-Cyrl-RS"/>
        </w:rPr>
      </w:pPr>
    </w:p>
    <w:p w14:paraId="71D625A7" w14:textId="77777777" w:rsidR="00213A24" w:rsidRDefault="00213A24" w:rsidP="00213A24">
      <w:pPr>
        <w:jc w:val="center"/>
        <w:rPr>
          <w:b/>
          <w:sz w:val="28"/>
          <w:lang w:val="sr-Cyrl-RS"/>
        </w:rPr>
      </w:pPr>
    </w:p>
    <w:p w14:paraId="326A96EE" w14:textId="77777777" w:rsidR="00213A24" w:rsidRDefault="00213A24" w:rsidP="00213A24">
      <w:pPr>
        <w:jc w:val="center"/>
        <w:rPr>
          <w:b/>
          <w:sz w:val="28"/>
          <w:lang w:val="sr-Cyrl-RS"/>
        </w:rPr>
      </w:pPr>
    </w:p>
    <w:p w14:paraId="5D70D028" w14:textId="77777777" w:rsidR="00213A24" w:rsidRDefault="00213A24" w:rsidP="00213A24">
      <w:pPr>
        <w:jc w:val="center"/>
        <w:rPr>
          <w:b/>
          <w:sz w:val="28"/>
          <w:lang w:val="sr-Cyrl-RS"/>
        </w:rPr>
      </w:pPr>
    </w:p>
    <w:p w14:paraId="1435358A" w14:textId="77777777" w:rsidR="00213A24" w:rsidRDefault="00213A24" w:rsidP="00213A24">
      <w:pPr>
        <w:jc w:val="center"/>
        <w:rPr>
          <w:b/>
          <w:sz w:val="28"/>
          <w:lang w:val="sr-Cyrl-RS"/>
        </w:rPr>
      </w:pPr>
    </w:p>
    <w:p w14:paraId="1E2A0E79" w14:textId="77777777" w:rsidR="00213A24" w:rsidRDefault="00213A24" w:rsidP="00213A24">
      <w:pPr>
        <w:jc w:val="center"/>
        <w:rPr>
          <w:b/>
          <w:sz w:val="28"/>
          <w:lang w:val="sr-Cyrl-RS"/>
        </w:rPr>
      </w:pPr>
    </w:p>
    <w:p w14:paraId="3749A77D" w14:textId="77777777" w:rsidR="00213A24" w:rsidRDefault="00213A24" w:rsidP="00213A24">
      <w:pPr>
        <w:jc w:val="center"/>
        <w:rPr>
          <w:b/>
          <w:sz w:val="28"/>
          <w:lang w:val="sr-Cyrl-RS"/>
        </w:rPr>
      </w:pPr>
    </w:p>
    <w:p w14:paraId="04826ED1" w14:textId="77777777" w:rsidR="00213A24" w:rsidRDefault="00213A24" w:rsidP="00213A24">
      <w:pPr>
        <w:jc w:val="center"/>
        <w:rPr>
          <w:b/>
          <w:sz w:val="28"/>
          <w:lang w:val="sr-Cyrl-RS"/>
        </w:rPr>
      </w:pPr>
    </w:p>
    <w:p w14:paraId="0B246D20" w14:textId="77777777" w:rsidR="00213A24" w:rsidRDefault="00213A24" w:rsidP="00213A24">
      <w:pPr>
        <w:jc w:val="center"/>
        <w:rPr>
          <w:b/>
          <w:sz w:val="28"/>
          <w:lang w:val="sr-Cyrl-RS"/>
        </w:rPr>
      </w:pPr>
    </w:p>
    <w:p w14:paraId="7738F9D3" w14:textId="77777777" w:rsidR="00213A24" w:rsidRDefault="00213A24" w:rsidP="00213A24">
      <w:pPr>
        <w:jc w:val="center"/>
        <w:rPr>
          <w:b/>
          <w:sz w:val="28"/>
          <w:lang w:val="sr-Cyrl-RS"/>
        </w:rPr>
      </w:pPr>
    </w:p>
    <w:p w14:paraId="46F3C622" w14:textId="3D6C7CE1" w:rsidR="003D7365" w:rsidRPr="00F91B85" w:rsidRDefault="00F91B85" w:rsidP="00213A24">
      <w:pPr>
        <w:jc w:val="center"/>
        <w:rPr>
          <w:b/>
          <w:sz w:val="28"/>
          <w:lang w:val="sr-Cyrl-RS"/>
        </w:rPr>
      </w:pPr>
      <w:r>
        <w:rPr>
          <w:b/>
          <w:sz w:val="28"/>
          <w:lang w:val="sr-Cyrl-RS"/>
        </w:rPr>
        <w:t>18.6.1 КАРТЕ БУКЕ</w:t>
      </w:r>
    </w:p>
    <w:p w14:paraId="7F09E2A9" w14:textId="394963EF" w:rsidR="00213A24" w:rsidRDefault="00213A24" w:rsidP="00213A24">
      <w:pPr>
        <w:jc w:val="center"/>
        <w:rPr>
          <w:b/>
          <w:sz w:val="28"/>
          <w:lang w:val="sr-Cyrl-RS"/>
        </w:rPr>
      </w:pPr>
    </w:p>
    <w:p w14:paraId="7413DE9C" w14:textId="516855BE" w:rsidR="00213A24" w:rsidRPr="002C01D9" w:rsidRDefault="00213A24" w:rsidP="002C01D9">
      <w:pPr>
        <w:rPr>
          <w:b/>
          <w:sz w:val="28"/>
          <w:lang w:val="sr-Cyrl-RS"/>
        </w:rPr>
      </w:pPr>
      <w:r>
        <w:rPr>
          <w:lang w:val="sr-Cyrl-RS"/>
        </w:rPr>
        <w:br w:type="page"/>
      </w:r>
    </w:p>
    <w:p w14:paraId="6645E8CD" w14:textId="77777777" w:rsidR="00213A24" w:rsidRDefault="00213A24" w:rsidP="00213A24">
      <w:pPr>
        <w:rPr>
          <w:b/>
          <w:sz w:val="28"/>
        </w:rPr>
      </w:pPr>
    </w:p>
    <w:p w14:paraId="519D8DFA" w14:textId="77777777" w:rsidR="00213A24" w:rsidRDefault="00213A24" w:rsidP="00213A24">
      <w:pPr>
        <w:rPr>
          <w:b/>
          <w:sz w:val="28"/>
        </w:rPr>
      </w:pPr>
    </w:p>
    <w:p w14:paraId="0BDAD86D" w14:textId="77777777" w:rsidR="00213A24" w:rsidRDefault="00213A24" w:rsidP="00213A24">
      <w:pPr>
        <w:rPr>
          <w:b/>
          <w:sz w:val="28"/>
        </w:rPr>
      </w:pPr>
    </w:p>
    <w:p w14:paraId="4BBC2D65" w14:textId="77777777" w:rsidR="00213A24" w:rsidRDefault="00213A24" w:rsidP="00213A24">
      <w:pPr>
        <w:rPr>
          <w:b/>
          <w:sz w:val="28"/>
        </w:rPr>
      </w:pPr>
    </w:p>
    <w:p w14:paraId="11A67FDA" w14:textId="77777777" w:rsidR="00213A24" w:rsidRDefault="00213A24" w:rsidP="00213A24">
      <w:pPr>
        <w:rPr>
          <w:b/>
          <w:sz w:val="28"/>
        </w:rPr>
      </w:pPr>
    </w:p>
    <w:p w14:paraId="3DB6A4CE" w14:textId="77777777" w:rsidR="00213A24" w:rsidRDefault="00213A24" w:rsidP="00213A24">
      <w:pPr>
        <w:rPr>
          <w:b/>
          <w:sz w:val="28"/>
        </w:rPr>
      </w:pPr>
    </w:p>
    <w:p w14:paraId="1EBF3B6D" w14:textId="77777777" w:rsidR="00213A24" w:rsidRDefault="00213A24" w:rsidP="00213A24">
      <w:pPr>
        <w:rPr>
          <w:b/>
          <w:sz w:val="28"/>
        </w:rPr>
      </w:pPr>
    </w:p>
    <w:p w14:paraId="1FE7B190" w14:textId="77777777" w:rsidR="00213A24" w:rsidRDefault="00213A24" w:rsidP="00213A24">
      <w:pPr>
        <w:rPr>
          <w:b/>
          <w:sz w:val="28"/>
        </w:rPr>
      </w:pPr>
    </w:p>
    <w:p w14:paraId="385528D2" w14:textId="77777777" w:rsidR="00213A24" w:rsidRDefault="00213A24" w:rsidP="00213A24">
      <w:pPr>
        <w:rPr>
          <w:b/>
          <w:sz w:val="28"/>
        </w:rPr>
      </w:pPr>
    </w:p>
    <w:p w14:paraId="7ED32022" w14:textId="77777777" w:rsidR="00213A24" w:rsidRDefault="00213A24" w:rsidP="00213A24">
      <w:pPr>
        <w:rPr>
          <w:b/>
          <w:sz w:val="28"/>
        </w:rPr>
      </w:pPr>
    </w:p>
    <w:p w14:paraId="26AD95B0" w14:textId="4BC210A5" w:rsidR="00F91B85" w:rsidRDefault="00F91B85" w:rsidP="00213A24">
      <w:pPr>
        <w:jc w:val="center"/>
        <w:rPr>
          <w:b/>
          <w:sz w:val="28"/>
        </w:rPr>
      </w:pPr>
    </w:p>
    <w:p w14:paraId="28B74A92" w14:textId="5AD4202C" w:rsidR="00213A24" w:rsidRDefault="00213A24" w:rsidP="00213A24">
      <w:pPr>
        <w:jc w:val="center"/>
        <w:rPr>
          <w:b/>
          <w:sz w:val="28"/>
        </w:rPr>
      </w:pPr>
    </w:p>
    <w:p w14:paraId="025CA9B4" w14:textId="6CAA88FD" w:rsidR="00213A24" w:rsidRPr="00213A24" w:rsidRDefault="00F91B85" w:rsidP="00F91B85">
      <w:pPr>
        <w:spacing w:before="360"/>
        <w:jc w:val="center"/>
        <w:rPr>
          <w:b/>
          <w:sz w:val="28"/>
          <w:lang w:val="sr-Cyrl-RS"/>
        </w:rPr>
      </w:pPr>
      <w:r>
        <w:rPr>
          <w:b/>
          <w:sz w:val="28"/>
          <w:lang w:val="sr-Cyrl-RS"/>
        </w:rPr>
        <w:t>18.6.2</w:t>
      </w:r>
      <w:r w:rsidR="00E47443">
        <w:rPr>
          <w:b/>
          <w:sz w:val="28"/>
        </w:rPr>
        <w:t>.</w:t>
      </w:r>
      <w:r w:rsidR="00213A24" w:rsidRPr="00213A24">
        <w:rPr>
          <w:b/>
          <w:sz w:val="28"/>
          <w:lang w:val="sr-Cyrl-RS"/>
        </w:rPr>
        <w:t xml:space="preserve"> ЛОКАЦИЈСКИ УСЛОВИ</w:t>
      </w:r>
    </w:p>
    <w:p w14:paraId="2916D5CE" w14:textId="29326104" w:rsidR="00213A24" w:rsidRDefault="00213A24">
      <w:pPr>
        <w:rPr>
          <w:lang w:val="sr-Cyrl-RS"/>
        </w:rPr>
      </w:pPr>
      <w:r>
        <w:rPr>
          <w:lang w:val="sr-Cyrl-RS"/>
        </w:rPr>
        <w:br w:type="page"/>
      </w:r>
    </w:p>
    <w:p w14:paraId="0CC0A92D" w14:textId="04198694" w:rsidR="00213A24" w:rsidRDefault="00213A24" w:rsidP="00213A24">
      <w:pPr>
        <w:tabs>
          <w:tab w:val="left" w:pos="3300"/>
        </w:tabs>
        <w:rPr>
          <w:lang w:val="sr-Cyrl-RS"/>
        </w:rPr>
      </w:pPr>
    </w:p>
    <w:p w14:paraId="6A054270" w14:textId="77777777" w:rsidR="00213A24" w:rsidRPr="00213A24" w:rsidRDefault="00213A24" w:rsidP="00213A24">
      <w:pPr>
        <w:rPr>
          <w:lang w:val="sr-Cyrl-RS"/>
        </w:rPr>
      </w:pPr>
    </w:p>
    <w:p w14:paraId="3B6C5A74" w14:textId="77777777" w:rsidR="00213A24" w:rsidRPr="00213A24" w:rsidRDefault="00213A24" w:rsidP="00213A24">
      <w:pPr>
        <w:rPr>
          <w:lang w:val="sr-Cyrl-RS"/>
        </w:rPr>
      </w:pPr>
    </w:p>
    <w:p w14:paraId="3D9A11AF" w14:textId="77777777" w:rsidR="00213A24" w:rsidRPr="00213A24" w:rsidRDefault="00213A24" w:rsidP="00213A24">
      <w:pPr>
        <w:rPr>
          <w:lang w:val="sr-Cyrl-RS"/>
        </w:rPr>
      </w:pPr>
    </w:p>
    <w:p w14:paraId="11852A18" w14:textId="77777777" w:rsidR="00213A24" w:rsidRPr="00213A24" w:rsidRDefault="00213A24" w:rsidP="00213A24">
      <w:pPr>
        <w:rPr>
          <w:lang w:val="sr-Cyrl-RS"/>
        </w:rPr>
      </w:pPr>
    </w:p>
    <w:p w14:paraId="4658BD7C" w14:textId="77777777" w:rsidR="00213A24" w:rsidRPr="00213A24" w:rsidRDefault="00213A24" w:rsidP="00213A24">
      <w:pPr>
        <w:rPr>
          <w:lang w:val="sr-Cyrl-RS"/>
        </w:rPr>
      </w:pPr>
    </w:p>
    <w:p w14:paraId="64DAD1D7" w14:textId="77777777" w:rsidR="00213A24" w:rsidRPr="00213A24" w:rsidRDefault="00213A24" w:rsidP="00213A24">
      <w:pPr>
        <w:rPr>
          <w:lang w:val="sr-Cyrl-RS"/>
        </w:rPr>
      </w:pPr>
    </w:p>
    <w:p w14:paraId="5625DC1A" w14:textId="77777777" w:rsidR="00213A24" w:rsidRPr="00213A24" w:rsidRDefault="00213A24" w:rsidP="00213A24">
      <w:pPr>
        <w:rPr>
          <w:lang w:val="sr-Cyrl-RS"/>
        </w:rPr>
      </w:pPr>
    </w:p>
    <w:p w14:paraId="2A140584" w14:textId="77777777" w:rsidR="00213A24" w:rsidRPr="00213A24" w:rsidRDefault="00213A24" w:rsidP="00213A24">
      <w:pPr>
        <w:rPr>
          <w:lang w:val="sr-Cyrl-RS"/>
        </w:rPr>
      </w:pPr>
    </w:p>
    <w:p w14:paraId="5A54A76B" w14:textId="77777777" w:rsidR="00213A24" w:rsidRPr="00213A24" w:rsidRDefault="00213A24" w:rsidP="00213A24">
      <w:pPr>
        <w:rPr>
          <w:lang w:val="sr-Cyrl-RS"/>
        </w:rPr>
      </w:pPr>
    </w:p>
    <w:p w14:paraId="624C85B9" w14:textId="7CA78D42" w:rsidR="00213A24" w:rsidRPr="00213A24" w:rsidRDefault="00213A24" w:rsidP="00213A24">
      <w:pPr>
        <w:rPr>
          <w:b/>
          <w:sz w:val="28"/>
          <w:lang w:val="sr-Cyrl-RS"/>
        </w:rPr>
      </w:pPr>
    </w:p>
    <w:p w14:paraId="3ACD8F59" w14:textId="77777777" w:rsidR="00213A24" w:rsidRDefault="00213A24" w:rsidP="00213A24">
      <w:pPr>
        <w:rPr>
          <w:b/>
          <w:sz w:val="28"/>
          <w:lang w:val="sr-Cyrl-RS"/>
        </w:rPr>
      </w:pPr>
      <w:r w:rsidRPr="00213A24">
        <w:rPr>
          <w:b/>
          <w:sz w:val="28"/>
          <w:lang w:val="sr-Cyrl-RS"/>
        </w:rPr>
        <w:tab/>
      </w:r>
    </w:p>
    <w:p w14:paraId="3F3A7371" w14:textId="78403BCD" w:rsidR="00F91B85" w:rsidRDefault="00F91B85" w:rsidP="00213A24">
      <w:pPr>
        <w:rPr>
          <w:b/>
          <w:sz w:val="28"/>
          <w:lang w:val="sr-Cyrl-RS"/>
        </w:rPr>
      </w:pPr>
    </w:p>
    <w:p w14:paraId="534321AE" w14:textId="77777777" w:rsidR="00F91B85" w:rsidRDefault="00F91B85" w:rsidP="00213A24">
      <w:pPr>
        <w:rPr>
          <w:b/>
          <w:sz w:val="28"/>
          <w:lang w:val="sr-Cyrl-RS"/>
        </w:rPr>
      </w:pPr>
    </w:p>
    <w:p w14:paraId="60F7DD9D" w14:textId="527D58C5" w:rsidR="00213A24" w:rsidRPr="00213A24" w:rsidRDefault="00F91B85" w:rsidP="00F91B85">
      <w:pPr>
        <w:spacing w:after="120"/>
        <w:rPr>
          <w:b/>
          <w:sz w:val="28"/>
          <w:lang w:val="sr-Cyrl-RS"/>
        </w:rPr>
      </w:pPr>
      <w:r>
        <w:rPr>
          <w:b/>
          <w:sz w:val="28"/>
          <w:lang w:val="sr-Cyrl-RS"/>
        </w:rPr>
        <w:t>18.6.3</w:t>
      </w:r>
      <w:r w:rsidR="00E47443">
        <w:rPr>
          <w:rFonts w:cs="Arial"/>
          <w:b/>
          <w:bCs/>
          <w:spacing w:val="-6"/>
          <w:sz w:val="28"/>
        </w:rPr>
        <w:t>.</w:t>
      </w:r>
      <w:r w:rsidR="00213A24" w:rsidRPr="00213A24">
        <w:rPr>
          <w:rFonts w:cs="Arial"/>
          <w:b/>
          <w:bCs/>
          <w:spacing w:val="-6"/>
          <w:sz w:val="28"/>
        </w:rPr>
        <w:t xml:space="preserve"> </w:t>
      </w:r>
      <w:r w:rsidR="00213A24" w:rsidRPr="00213A24">
        <w:rPr>
          <w:rFonts w:cs="Arial"/>
          <w:b/>
          <w:bCs/>
          <w:spacing w:val="-6"/>
          <w:sz w:val="28"/>
          <w:lang w:val="sr-Cyrl-RS"/>
        </w:rPr>
        <w:t>РЕШЕЊЕ О ОДРЕЂИВАЊУ ОБИМА И САДРЖАЈА СТУДИЈЕ</w:t>
      </w:r>
    </w:p>
    <w:p w14:paraId="42E31191" w14:textId="1C25B36E" w:rsidR="00087A7B" w:rsidRPr="00213A24" w:rsidRDefault="00087A7B" w:rsidP="00213A24">
      <w:pPr>
        <w:tabs>
          <w:tab w:val="left" w:pos="1800"/>
        </w:tabs>
        <w:rPr>
          <w:lang w:val="sr-Cyrl-RS"/>
        </w:rPr>
      </w:pPr>
    </w:p>
    <w:sectPr w:rsidR="00087A7B" w:rsidRPr="00213A24" w:rsidSect="00F24DEE">
      <w:footerReference w:type="default" r:id="rId33"/>
      <w:pgSz w:w="11906" w:h="16838"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4AF1A0D" w14:textId="77777777" w:rsidR="00043E96" w:rsidRDefault="00043E96" w:rsidP="004D7C02">
      <w:pPr>
        <w:spacing w:after="0" w:line="240" w:lineRule="auto"/>
      </w:pPr>
      <w:r>
        <w:separator/>
      </w:r>
    </w:p>
  </w:endnote>
  <w:endnote w:type="continuationSeparator" w:id="0">
    <w:p w14:paraId="2C975F0E" w14:textId="77777777" w:rsidR="00043E96" w:rsidRDefault="00043E96" w:rsidP="004D7C0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Arial-ItalicMT">
    <w:panose1 w:val="00000000000000000000"/>
    <w:charset w:val="00"/>
    <w:family w:val="roman"/>
    <w:notTrueType/>
    <w:pitch w:val="default"/>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382D9E" w14:textId="5FEF353C" w:rsidR="00092641" w:rsidRPr="00DA0FB5" w:rsidRDefault="00092641" w:rsidP="0071731D">
    <w:pPr>
      <w:tabs>
        <w:tab w:val="right" w:pos="9355"/>
      </w:tabs>
      <w:spacing w:before="160" w:after="0"/>
      <w:jc w:val="both"/>
    </w:pPr>
    <w:r>
      <w:rPr>
        <w:noProof/>
      </w:rPr>
      <mc:AlternateContent>
        <mc:Choice Requires="wps">
          <w:drawing>
            <wp:anchor distT="0" distB="0" distL="114300" distR="114300" simplePos="0" relativeHeight="251661312" behindDoc="0" locked="0" layoutInCell="1" allowOverlap="1" wp14:anchorId="670D7198" wp14:editId="150AF1E9">
              <wp:simplePos x="0" y="0"/>
              <wp:positionH relativeFrom="column">
                <wp:posOffset>-11430</wp:posOffset>
              </wp:positionH>
              <wp:positionV relativeFrom="paragraph">
                <wp:posOffset>86995</wp:posOffset>
              </wp:positionV>
              <wp:extent cx="5939790" cy="635"/>
              <wp:effectExtent l="0" t="0" r="22860" b="37465"/>
              <wp:wrapNone/>
              <wp:docPr id="36" name="Elbow Connector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39790" cy="635"/>
                      </a:xfrm>
                      <a:prstGeom prst="bentConnector3">
                        <a:avLst>
                          <a:gd name="adj1" fmla="val 50000"/>
                        </a:avLst>
                      </a:prstGeom>
                      <a:noFill/>
                      <a:ln w="12700">
                        <a:solidFill>
                          <a:srgbClr val="00206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9CB8CEA"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36" o:spid="_x0000_s1026" type="#_x0000_t34" style="position:absolute;margin-left:-.9pt;margin-top:6.85pt;width:467.7pt;height:.0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" strokecolor="#002060" strokeweight="1pt">
              <v:stroke joinstyle="round"/>
            </v:shape>
          </w:pict>
        </mc:Fallback>
      </mc:AlternateContent>
    </w:r>
    <w:r w:rsidRPr="00DA0FB5">
      <w:rPr>
        <w:b/>
        <w:color w:val="002060"/>
      </w:rPr>
      <w:t>MHM-projekt d.o.o. Novi Sad</w:t>
    </w:r>
    <w:r w:rsidRPr="00DA0FB5">
      <w:t xml:space="preserve">, Jovana Popovića 40   |    </w:t>
    </w:r>
    <w:r w:rsidRPr="00DA0FB5">
      <w:tab/>
      <w:t xml:space="preserve">e-mail: </w:t>
    </w:r>
    <w:hyperlink r:id="rId1" w:history="1">
      <w:r w:rsidRPr="00DA0FB5">
        <w:rPr>
          <w:rStyle w:val="Hyperlink"/>
        </w:rPr>
        <w:t>office@mhm-projekt.rs</w:t>
      </w:r>
    </w:hyperlink>
  </w:p>
  <w:p w14:paraId="453AD3CD" w14:textId="77777777" w:rsidR="00092641" w:rsidRPr="00DA0FB5" w:rsidRDefault="00092641" w:rsidP="00A47ED7">
    <w:pPr>
      <w:tabs>
        <w:tab w:val="right" w:pos="9355"/>
      </w:tabs>
      <w:contextualSpacing/>
      <w:jc w:val="both"/>
    </w:pPr>
    <w:r w:rsidRPr="00DA0FB5">
      <w:t>tel./fax: +381 (0) 21 403 049    |     Direktor: tel. +381 65 555 0 483    |</w:t>
    </w:r>
    <w:r w:rsidRPr="00DA0FB5">
      <w:tab/>
    </w:r>
    <w:hyperlink r:id="rId2" w:history="1">
      <w:r w:rsidRPr="00DA0FB5">
        <w:rPr>
          <w:rStyle w:val="Hyperlink"/>
        </w:rPr>
        <w:t>http://www.mhm-projekt.rs</w:t>
      </w:r>
    </w:hyperlink>
  </w:p>
  <w:p w14:paraId="7CDC2B4C" w14:textId="77777777" w:rsidR="00092641" w:rsidRDefault="0009264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C9AD50" w14:textId="0010A02B" w:rsidR="00092641" w:rsidRPr="00775344" w:rsidRDefault="00092641" w:rsidP="00775344">
    <w:pPr>
      <w:tabs>
        <w:tab w:val="right" w:pos="9355"/>
      </w:tabs>
      <w:spacing w:before="200" w:after="0"/>
      <w:jc w:val="both"/>
      <w:rPr>
        <w:sz w:val="20"/>
      </w:rPr>
    </w:pPr>
    <w:r w:rsidRPr="00775344">
      <w:rPr>
        <w:noProof/>
        <w:sz w:val="20"/>
      </w:rPr>
      <mc:AlternateContent>
        <mc:Choice Requires="wps">
          <w:drawing>
            <wp:anchor distT="0" distB="0" distL="114300" distR="114300" simplePos="0" relativeHeight="251665408" behindDoc="0" locked="0" layoutInCell="1" allowOverlap="1" wp14:anchorId="367EC7F4" wp14:editId="526ECF39">
              <wp:simplePos x="0" y="0"/>
              <wp:positionH relativeFrom="column">
                <wp:posOffset>-11430</wp:posOffset>
              </wp:positionH>
              <wp:positionV relativeFrom="paragraph">
                <wp:posOffset>86995</wp:posOffset>
              </wp:positionV>
              <wp:extent cx="5939790" cy="635"/>
              <wp:effectExtent l="0" t="0" r="22860" b="37465"/>
              <wp:wrapNone/>
              <wp:docPr id="26" name="Elbow Connector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39790" cy="635"/>
                      </a:xfrm>
                      <a:prstGeom prst="bentConnector3">
                        <a:avLst>
                          <a:gd name="adj1" fmla="val 50000"/>
                        </a:avLst>
                      </a:prstGeom>
                      <a:noFill/>
                      <a:ln w="12700">
                        <a:solidFill>
                          <a:srgbClr val="00206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046A719"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26" o:spid="_x0000_s1026" type="#_x0000_t34" style="position:absolute;margin-left:-.9pt;margin-top:6.85pt;width:467.7pt;height:.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" strokecolor="#002060" strokeweight="1pt">
              <v:stroke joinstyle="round"/>
            </v:shape>
          </w:pict>
        </mc:Fallback>
      </mc:AlternateContent>
    </w:r>
    <w:r w:rsidRPr="00775344">
      <w:rPr>
        <w:b/>
        <w:color w:val="002060"/>
        <w:sz w:val="20"/>
      </w:rPr>
      <w:t>MHM-projekt d.o.o. Novi Sad</w:t>
    </w:r>
    <w:r w:rsidRPr="00775344">
      <w:rPr>
        <w:sz w:val="20"/>
      </w:rPr>
      <w:t xml:space="preserve">, Jovana Popovića 40   |    </w:t>
    </w:r>
    <w:r w:rsidRPr="00775344">
      <w:rPr>
        <w:sz w:val="20"/>
      </w:rPr>
      <w:tab/>
      <w:t xml:space="preserve">e-mail: </w:t>
    </w:r>
    <w:hyperlink r:id="rId1" w:history="1">
      <w:r w:rsidRPr="00775344">
        <w:rPr>
          <w:rStyle w:val="Hyperlink"/>
          <w:sz w:val="20"/>
        </w:rPr>
        <w:t>office@mhm-projekt.rs</w:t>
      </w:r>
    </w:hyperlink>
  </w:p>
  <w:p w14:paraId="6950B42F" w14:textId="3208C2E2" w:rsidR="00092641" w:rsidRPr="00F224B3" w:rsidRDefault="00092641" w:rsidP="00F224B3">
    <w:pPr>
      <w:tabs>
        <w:tab w:val="right" w:pos="9355"/>
      </w:tabs>
      <w:spacing w:after="0"/>
      <w:contextualSpacing/>
      <w:jc w:val="both"/>
      <w:rPr>
        <w:sz w:val="20"/>
      </w:rPr>
    </w:pPr>
    <w:r w:rsidRPr="00775344">
      <w:rPr>
        <w:sz w:val="20"/>
      </w:rPr>
      <w:t>tel./fax: +381 (0) 21 403 049    |     Direkt</w:t>
    </w:r>
    <w:r>
      <w:rPr>
        <w:sz w:val="20"/>
      </w:rPr>
      <w:t>or: tel. +381 65 555 0 483    |</w:t>
    </w:r>
    <w:hyperlink r:id="rId2" w:history="1">
      <w:r w:rsidRPr="00775344">
        <w:rPr>
          <w:rStyle w:val="Hyperlink"/>
          <w:sz w:val="20"/>
        </w:rPr>
        <w:t>http://www.mhm-projekt.rs</w:t>
      </w:r>
    </w:hyperlink>
    <w:r>
      <w:tab/>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EA36013" w14:textId="77777777" w:rsidR="00092641" w:rsidRDefault="00092641" w:rsidP="00061A6C">
    <w:pPr>
      <w:pStyle w:val="Footer"/>
      <w:pBdr>
        <w:bottom w:val="single" w:sz="4" w:space="1" w:color="auto"/>
      </w:pBdr>
      <w:tabs>
        <w:tab w:val="clear" w:pos="4680"/>
        <w:tab w:val="clear" w:pos="9360"/>
        <w:tab w:val="left" w:pos="2579"/>
      </w:tabs>
    </w:pPr>
    <w:r>
      <w:tab/>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061219"/>
      <w:docPartObj>
        <w:docPartGallery w:val="Page Numbers (Bottom of Page)"/>
        <w:docPartUnique/>
      </w:docPartObj>
    </w:sdtPr>
    <w:sdtEndPr>
      <w:rPr>
        <w:noProof/>
      </w:rPr>
    </w:sdtEndPr>
    <w:sdtContent>
      <w:p w14:paraId="70F20B62" w14:textId="63214BBD" w:rsidR="00092641" w:rsidRDefault="00092641" w:rsidP="003F7733">
        <w:pPr>
          <w:pStyle w:val="Footer"/>
          <w:jc w:val="right"/>
        </w:pPr>
        <w:r>
          <w:fldChar w:fldCharType="begin"/>
        </w:r>
        <w:r>
          <w:instrText xml:space="preserve"> PAGE   \* MERGEFORMAT </w:instrText>
        </w:r>
        <w:r>
          <w:fldChar w:fldCharType="separate"/>
        </w:r>
        <w:r w:rsidR="009E3A56">
          <w:rPr>
            <w:noProof/>
          </w:rPr>
          <w:t>29</w:t>
        </w:r>
        <w:r>
          <w:rPr>
            <w:noProof/>
          </w:rPr>
          <w:fldChar w:fldCharType="end"/>
        </w:r>
      </w:p>
    </w:sdtContent>
  </w:sdt>
  <w:p w14:paraId="10ABAC69" w14:textId="77777777" w:rsidR="00092641" w:rsidRDefault="00092641" w:rsidP="00BD71A2">
    <w:pPr>
      <w:pStyle w:val="Footer"/>
      <w:pBdr>
        <w:top w:val="single" w:sz="4" w:space="1" w:color="auto"/>
      </w:pBd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3AA471" w14:textId="7BF01B7A" w:rsidR="00092641" w:rsidRDefault="00092641" w:rsidP="003F7733">
    <w:pPr>
      <w:pStyle w:val="Footer"/>
      <w:jc w:val="right"/>
    </w:pPr>
  </w:p>
  <w:p w14:paraId="1DC34990" w14:textId="77777777" w:rsidR="00092641" w:rsidRDefault="00092641" w:rsidP="003A14C7">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722E24" w14:textId="77777777" w:rsidR="00043E96" w:rsidRDefault="00043E96" w:rsidP="004D7C02">
      <w:pPr>
        <w:spacing w:after="0" w:line="240" w:lineRule="auto"/>
      </w:pPr>
      <w:r>
        <w:separator/>
      </w:r>
    </w:p>
  </w:footnote>
  <w:footnote w:type="continuationSeparator" w:id="0">
    <w:p w14:paraId="3B67041F" w14:textId="77777777" w:rsidR="00043E96" w:rsidRDefault="00043E96" w:rsidP="004D7C02">
      <w:pPr>
        <w:spacing w:after="0" w:line="240" w:lineRule="auto"/>
      </w:pPr>
      <w:r>
        <w:continuationSeparator/>
      </w:r>
    </w:p>
  </w:footnote>
  <w:footnote w:id="1">
    <w:p w14:paraId="11AD9500" w14:textId="77777777" w:rsidR="00092641" w:rsidRDefault="00092641" w:rsidP="009552EF">
      <w:pPr>
        <w:pStyle w:val="FootnoteText"/>
      </w:pPr>
      <w:r>
        <w:rPr>
          <w:rStyle w:val="FootnoteReference"/>
        </w:rPr>
        <w:footnoteRef/>
      </w:r>
      <w:r>
        <w:t xml:space="preserve"> Na koji se poziva "Arrété du 15 mai 1995 relatif au bruit des infrastructures routiéres, </w:t>
      </w:r>
      <w:r>
        <w:rPr>
          <w:lang w:val="sr-Latn-RS"/>
        </w:rPr>
        <w:t>Službeni list of</w:t>
      </w:r>
      <w:r>
        <w:t xml:space="preserve"> 10. maja 1995., </w:t>
      </w:r>
      <w:r>
        <w:rPr>
          <w:lang w:val="sr-Latn-RS"/>
        </w:rPr>
        <w:t>Član</w:t>
      </w:r>
      <w:r>
        <w:t xml:space="preserve"> 6" </w:t>
      </w:r>
      <w:r>
        <w:rPr>
          <w:lang w:val="sr-Latn-RS"/>
        </w:rPr>
        <w:t xml:space="preserve">i francuski standard </w:t>
      </w:r>
      <w:r>
        <w:t>"XPS 31-133"</w:t>
      </w:r>
      <w:r>
        <w:rPr>
          <w:sz w:val="18"/>
          <w:lang w:val="sr-Latn-C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470A57E" w14:textId="77777777" w:rsidR="00092641" w:rsidRPr="00F224B3" w:rsidRDefault="00092641" w:rsidP="00A47ED7">
    <w:pPr>
      <w:rPr>
        <w:sz w:val="20"/>
      </w:rPr>
    </w:pPr>
  </w:p>
  <w:p w14:paraId="4D4B0DB9" w14:textId="2B265762" w:rsidR="00092641" w:rsidRPr="00F224B3" w:rsidRDefault="00092641" w:rsidP="00A47ED7">
    <w:pPr>
      <w:pStyle w:val="Header"/>
      <w:rPr>
        <w:sz w:val="20"/>
      </w:rPr>
    </w:pPr>
    <w:r>
      <w:rPr>
        <w:noProof/>
      </w:rPr>
      <mc:AlternateContent>
        <mc:Choice Requires="wps">
          <w:drawing>
            <wp:anchor distT="4294967295" distB="4294967295" distL="114300" distR="114300" simplePos="0" relativeHeight="251659264" behindDoc="0" locked="0" layoutInCell="1" allowOverlap="1" wp14:anchorId="5D6C3BBF" wp14:editId="08FE9EFF">
              <wp:simplePos x="0" y="0"/>
              <wp:positionH relativeFrom="column">
                <wp:posOffset>13970</wp:posOffset>
              </wp:positionH>
              <wp:positionV relativeFrom="paragraph">
                <wp:posOffset>-1</wp:posOffset>
              </wp:positionV>
              <wp:extent cx="5219700" cy="0"/>
              <wp:effectExtent l="0" t="0" r="19050" b="19050"/>
              <wp:wrapNone/>
              <wp:docPr id="38" name="Straight Arrow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219700" cy="0"/>
                      </a:xfrm>
                      <a:prstGeom prst="straightConnector1">
                        <a:avLst/>
                      </a:prstGeom>
                      <a:noFill/>
                      <a:ln w="12700">
                        <a:solidFill>
                          <a:srgbClr val="00206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F464102" id="_x0000_t32" coordsize="21600,21600" o:spt="32" o:oned="t" path="m,l21600,21600e" filled="f">
              <v:path arrowok="t" fillok="f" o:connecttype="none"/>
              <o:lock v:ext="edit" shapetype="t"/>
            </v:shapetype>
            <v:shape id="Straight Arrow Connector 38" o:spid="_x0000_s1026" type="#_x0000_t32" style="position:absolute;margin-left:1.1pt;margin-top:0;width:411pt;height:0;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" strokecolor="#002060" strokeweight="1pt"/>
          </w:pict>
        </mc:Fallback>
      </mc:AlternateContent>
    </w:r>
    <w:r>
      <w:rPr>
        <w:noProof/>
      </w:rPr>
      <w:drawing>
        <wp:anchor distT="0" distB="0" distL="114300" distR="114300" simplePos="0" relativeHeight="251660288" behindDoc="1" locked="0" layoutInCell="1" allowOverlap="1" wp14:anchorId="1C3CE442" wp14:editId="07218ED3">
          <wp:simplePos x="0" y="0"/>
          <wp:positionH relativeFrom="column">
            <wp:posOffset>5281295</wp:posOffset>
          </wp:positionH>
          <wp:positionV relativeFrom="paragraph">
            <wp:posOffset>-280035</wp:posOffset>
          </wp:positionV>
          <wp:extent cx="982345" cy="478155"/>
          <wp:effectExtent l="0" t="0" r="8255" b="0"/>
          <wp:wrapNone/>
          <wp:docPr id="37" name="Picture 37" descr="Logo MHM - Final tamni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ogo MHM - Final tamnij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82345" cy="47815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D60EDF" w14:textId="77777777" w:rsidR="00092641" w:rsidRDefault="00092641" w:rsidP="00061A6C">
    <w:pPr>
      <w:pStyle w:val="Header"/>
      <w:pBdr>
        <w:top w:val="single" w:sz="4" w:space="1" w:color="auto"/>
      </w:pBd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E79A36" w14:textId="77777777" w:rsidR="00092641" w:rsidRDefault="00092641" w:rsidP="0080408C">
    <w:pPr>
      <w:pStyle w:val="Header"/>
      <w:pBdr>
        <w:top w:val="single" w:sz="4" w:space="1"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3D06F2"/>
    <w:multiLevelType w:val="multilevel"/>
    <w:tmpl w:val="306E5DBC"/>
    <w:lvl w:ilvl="0">
      <w:start w:val="1"/>
      <w:numFmt w:val="decimal"/>
      <w:pStyle w:val="Heading1"/>
      <w:suff w:val="space"/>
      <w:lvlText w:val="%1"/>
      <w:lvlJc w:val="left"/>
      <w:pPr>
        <w:ind w:left="432" w:hanging="432"/>
      </w:pPr>
      <w:rPr>
        <w:rFonts w:hint="default"/>
      </w:rPr>
    </w:lvl>
    <w:lvl w:ilvl="1">
      <w:start w:val="1"/>
      <w:numFmt w:val="decimal"/>
      <w:pStyle w:val="Heading2"/>
      <w:suff w:val="space"/>
      <w:lvlText w:val="%1.%2"/>
      <w:lvlJc w:val="left"/>
      <w:pPr>
        <w:ind w:left="576" w:hanging="576"/>
      </w:pPr>
      <w:rPr>
        <w:rFonts w:hint="default"/>
      </w:rPr>
    </w:lvl>
    <w:lvl w:ilvl="2">
      <w:start w:val="1"/>
      <w:numFmt w:val="decimal"/>
      <w:pStyle w:val="Heading3"/>
      <w:suff w:val="space"/>
      <w:lvlText w:val="%1.%2.%3"/>
      <w:lvlJc w:val="left"/>
      <w:pPr>
        <w:ind w:left="720" w:hanging="720"/>
      </w:pPr>
      <w:rPr>
        <w:rFonts w:hint="default"/>
        <w:color w:val="auto"/>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 w15:restartNumberingAfterBreak="0">
    <w:nsid w:val="05222986"/>
    <w:multiLevelType w:val="hybridMultilevel"/>
    <w:tmpl w:val="F10A8B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C03E08"/>
    <w:multiLevelType w:val="hybridMultilevel"/>
    <w:tmpl w:val="17A2FE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2D3BCE"/>
    <w:multiLevelType w:val="multilevel"/>
    <w:tmpl w:val="0C2D3BCE"/>
    <w:lvl w:ilvl="0">
      <w:start w:val="2"/>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F0E40A5"/>
    <w:multiLevelType w:val="hybridMultilevel"/>
    <w:tmpl w:val="60B6B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3B1254C"/>
    <w:multiLevelType w:val="hybridMultilevel"/>
    <w:tmpl w:val="FDC8AB9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6" w15:restartNumberingAfterBreak="0">
    <w:nsid w:val="1B9E2A84"/>
    <w:multiLevelType w:val="hybridMultilevel"/>
    <w:tmpl w:val="78A61664"/>
    <w:lvl w:ilvl="0" w:tplc="241A0001">
      <w:start w:val="1"/>
      <w:numFmt w:val="bullet"/>
      <w:lvlText w:val=""/>
      <w:lvlJc w:val="left"/>
      <w:pPr>
        <w:ind w:left="720" w:hanging="360"/>
      </w:pPr>
      <w:rPr>
        <w:rFonts w:ascii="Symbol" w:hAnsi="Symbo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7" w15:restartNumberingAfterBreak="0">
    <w:nsid w:val="1DC55383"/>
    <w:multiLevelType w:val="hybridMultilevel"/>
    <w:tmpl w:val="38F445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EAE3191"/>
    <w:multiLevelType w:val="hybridMultilevel"/>
    <w:tmpl w:val="771E39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520DB4"/>
    <w:multiLevelType w:val="hybridMultilevel"/>
    <w:tmpl w:val="CD2A4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7174BCC"/>
    <w:multiLevelType w:val="hybridMultilevel"/>
    <w:tmpl w:val="730E51C0"/>
    <w:lvl w:ilvl="0" w:tplc="17A20736">
      <w:start w:val="1"/>
      <w:numFmt w:val="decimal"/>
      <w:lvlText w:val="%1."/>
      <w:lvlJc w:val="left"/>
      <w:pPr>
        <w:tabs>
          <w:tab w:val="num" w:pos="708"/>
        </w:tabs>
        <w:ind w:left="708" w:hanging="708"/>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11" w15:restartNumberingAfterBreak="0">
    <w:nsid w:val="28D00050"/>
    <w:multiLevelType w:val="hybridMultilevel"/>
    <w:tmpl w:val="72522FE6"/>
    <w:lvl w:ilvl="0" w:tplc="281A0001">
      <w:start w:val="1"/>
      <w:numFmt w:val="bullet"/>
      <w:lvlText w:val=""/>
      <w:lvlJc w:val="left"/>
      <w:pPr>
        <w:ind w:left="720" w:hanging="360"/>
      </w:pPr>
      <w:rPr>
        <w:rFonts w:ascii="Symbol" w:hAnsi="Symbol" w:hint="default"/>
      </w:rPr>
    </w:lvl>
    <w:lvl w:ilvl="1" w:tplc="281A0003" w:tentative="1">
      <w:start w:val="1"/>
      <w:numFmt w:val="bullet"/>
      <w:lvlText w:val="o"/>
      <w:lvlJc w:val="left"/>
      <w:pPr>
        <w:ind w:left="1440" w:hanging="360"/>
      </w:pPr>
      <w:rPr>
        <w:rFonts w:ascii="Courier New" w:hAnsi="Courier New" w:cs="Courier New" w:hint="default"/>
      </w:rPr>
    </w:lvl>
    <w:lvl w:ilvl="2" w:tplc="281A0005" w:tentative="1">
      <w:start w:val="1"/>
      <w:numFmt w:val="bullet"/>
      <w:lvlText w:val=""/>
      <w:lvlJc w:val="left"/>
      <w:pPr>
        <w:ind w:left="2160" w:hanging="360"/>
      </w:pPr>
      <w:rPr>
        <w:rFonts w:ascii="Wingdings" w:hAnsi="Wingdings" w:hint="default"/>
      </w:rPr>
    </w:lvl>
    <w:lvl w:ilvl="3" w:tplc="281A0001" w:tentative="1">
      <w:start w:val="1"/>
      <w:numFmt w:val="bullet"/>
      <w:lvlText w:val=""/>
      <w:lvlJc w:val="left"/>
      <w:pPr>
        <w:ind w:left="2880" w:hanging="360"/>
      </w:pPr>
      <w:rPr>
        <w:rFonts w:ascii="Symbol" w:hAnsi="Symbol" w:hint="default"/>
      </w:rPr>
    </w:lvl>
    <w:lvl w:ilvl="4" w:tplc="281A0003" w:tentative="1">
      <w:start w:val="1"/>
      <w:numFmt w:val="bullet"/>
      <w:lvlText w:val="o"/>
      <w:lvlJc w:val="left"/>
      <w:pPr>
        <w:ind w:left="3600" w:hanging="360"/>
      </w:pPr>
      <w:rPr>
        <w:rFonts w:ascii="Courier New" w:hAnsi="Courier New" w:cs="Courier New" w:hint="default"/>
      </w:rPr>
    </w:lvl>
    <w:lvl w:ilvl="5" w:tplc="281A0005" w:tentative="1">
      <w:start w:val="1"/>
      <w:numFmt w:val="bullet"/>
      <w:lvlText w:val=""/>
      <w:lvlJc w:val="left"/>
      <w:pPr>
        <w:ind w:left="4320" w:hanging="360"/>
      </w:pPr>
      <w:rPr>
        <w:rFonts w:ascii="Wingdings" w:hAnsi="Wingdings" w:hint="default"/>
      </w:rPr>
    </w:lvl>
    <w:lvl w:ilvl="6" w:tplc="281A0001" w:tentative="1">
      <w:start w:val="1"/>
      <w:numFmt w:val="bullet"/>
      <w:lvlText w:val=""/>
      <w:lvlJc w:val="left"/>
      <w:pPr>
        <w:ind w:left="5040" w:hanging="360"/>
      </w:pPr>
      <w:rPr>
        <w:rFonts w:ascii="Symbol" w:hAnsi="Symbol" w:hint="default"/>
      </w:rPr>
    </w:lvl>
    <w:lvl w:ilvl="7" w:tplc="281A0003" w:tentative="1">
      <w:start w:val="1"/>
      <w:numFmt w:val="bullet"/>
      <w:lvlText w:val="o"/>
      <w:lvlJc w:val="left"/>
      <w:pPr>
        <w:ind w:left="5760" w:hanging="360"/>
      </w:pPr>
      <w:rPr>
        <w:rFonts w:ascii="Courier New" w:hAnsi="Courier New" w:cs="Courier New" w:hint="default"/>
      </w:rPr>
    </w:lvl>
    <w:lvl w:ilvl="8" w:tplc="281A0005" w:tentative="1">
      <w:start w:val="1"/>
      <w:numFmt w:val="bullet"/>
      <w:lvlText w:val=""/>
      <w:lvlJc w:val="left"/>
      <w:pPr>
        <w:ind w:left="6480" w:hanging="360"/>
      </w:pPr>
      <w:rPr>
        <w:rFonts w:ascii="Wingdings" w:hAnsi="Wingdings" w:hint="default"/>
      </w:rPr>
    </w:lvl>
  </w:abstractNum>
  <w:abstractNum w:abstractNumId="12" w15:restartNumberingAfterBreak="0">
    <w:nsid w:val="295C6981"/>
    <w:multiLevelType w:val="hybridMultilevel"/>
    <w:tmpl w:val="9386E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3E1143"/>
    <w:multiLevelType w:val="hybridMultilevel"/>
    <w:tmpl w:val="679E9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7F3CE6"/>
    <w:multiLevelType w:val="hybridMultilevel"/>
    <w:tmpl w:val="155A6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4BB1635"/>
    <w:multiLevelType w:val="hybridMultilevel"/>
    <w:tmpl w:val="4DA4E2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5E545F3"/>
    <w:multiLevelType w:val="hybridMultilevel"/>
    <w:tmpl w:val="60F641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7487A76"/>
    <w:multiLevelType w:val="hybridMultilevel"/>
    <w:tmpl w:val="CA4E8FD2"/>
    <w:lvl w:ilvl="0" w:tplc="04090001">
      <w:start w:val="1"/>
      <w:numFmt w:val="bullet"/>
      <w:lvlText w:val=""/>
      <w:lvlJc w:val="left"/>
      <w:pPr>
        <w:ind w:left="720" w:hanging="360"/>
      </w:pPr>
      <w:rPr>
        <w:rFonts w:ascii="Symbol" w:hAnsi="Symbol" w:hint="default"/>
      </w:rPr>
    </w:lvl>
    <w:lvl w:ilvl="1" w:tplc="DCAC5A82">
      <w:numFmt w:val="bullet"/>
      <w:lvlText w:val="•"/>
      <w:lvlJc w:val="left"/>
      <w:pPr>
        <w:ind w:left="1440" w:hanging="360"/>
      </w:pPr>
      <w:rPr>
        <w:rFonts w:ascii="Calibri" w:eastAsiaTheme="minorHAnsi"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A2C6E9D"/>
    <w:multiLevelType w:val="hybridMultilevel"/>
    <w:tmpl w:val="AC34EC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0FE0990"/>
    <w:multiLevelType w:val="hybridMultilevel"/>
    <w:tmpl w:val="06D21F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1B74341"/>
    <w:multiLevelType w:val="hybridMultilevel"/>
    <w:tmpl w:val="C632E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2963450"/>
    <w:multiLevelType w:val="hybridMultilevel"/>
    <w:tmpl w:val="E3167C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5C3AA4"/>
    <w:multiLevelType w:val="hybridMultilevel"/>
    <w:tmpl w:val="C7D23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4C162DE"/>
    <w:multiLevelType w:val="hybridMultilevel"/>
    <w:tmpl w:val="3F3898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6555F96"/>
    <w:multiLevelType w:val="hybridMultilevel"/>
    <w:tmpl w:val="99E0AC82"/>
    <w:lvl w:ilvl="0" w:tplc="37D08B2E">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74553B1"/>
    <w:multiLevelType w:val="hybridMultilevel"/>
    <w:tmpl w:val="D49CF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531CC0"/>
    <w:multiLevelType w:val="hybridMultilevel"/>
    <w:tmpl w:val="5DB0B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5441EE"/>
    <w:multiLevelType w:val="hybridMultilevel"/>
    <w:tmpl w:val="ED9E4A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DFD227A"/>
    <w:multiLevelType w:val="multilevel"/>
    <w:tmpl w:val="4DFD227A"/>
    <w:lvl w:ilvl="0">
      <w:start w:val="2"/>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4F3C7813"/>
    <w:multiLevelType w:val="hybridMultilevel"/>
    <w:tmpl w:val="96D61F1A"/>
    <w:lvl w:ilvl="0" w:tplc="3D706CF0">
      <w:numFmt w:val="bullet"/>
      <w:lvlText w:val="-"/>
      <w:lvlJc w:val="left"/>
      <w:pPr>
        <w:ind w:left="720" w:hanging="360"/>
      </w:pPr>
      <w:rPr>
        <w:rFonts w:ascii="Arial" w:eastAsia="Calibr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0883441"/>
    <w:multiLevelType w:val="hybridMultilevel"/>
    <w:tmpl w:val="DBC6F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4871A9"/>
    <w:multiLevelType w:val="hybridMultilevel"/>
    <w:tmpl w:val="18F24C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8B076F"/>
    <w:multiLevelType w:val="hybridMultilevel"/>
    <w:tmpl w:val="C6229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20E119B"/>
    <w:multiLevelType w:val="hybridMultilevel"/>
    <w:tmpl w:val="103AB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22D150B"/>
    <w:multiLevelType w:val="hybridMultilevel"/>
    <w:tmpl w:val="DA5C87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C2F1373"/>
    <w:multiLevelType w:val="hybridMultilevel"/>
    <w:tmpl w:val="8F646A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C856FE4"/>
    <w:multiLevelType w:val="multilevel"/>
    <w:tmpl w:val="6C856FE4"/>
    <w:lvl w:ilvl="0">
      <w:start w:val="2"/>
      <w:numFmt w:val="bullet"/>
      <w:lvlText w:val="-"/>
      <w:lvlJc w:val="left"/>
      <w:pPr>
        <w:tabs>
          <w:tab w:val="left" w:pos="720"/>
        </w:tabs>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0F66C97"/>
    <w:multiLevelType w:val="hybridMultilevel"/>
    <w:tmpl w:val="34224F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2A57516"/>
    <w:multiLevelType w:val="hybridMultilevel"/>
    <w:tmpl w:val="89B44494"/>
    <w:lvl w:ilvl="0" w:tplc="04090001">
      <w:start w:val="1"/>
      <w:numFmt w:val="bullet"/>
      <w:lvlText w:val=""/>
      <w:lvlJc w:val="left"/>
      <w:pPr>
        <w:ind w:left="897" w:hanging="360"/>
      </w:pPr>
      <w:rPr>
        <w:rFonts w:ascii="Symbol" w:hAnsi="Symbol" w:hint="default"/>
      </w:rPr>
    </w:lvl>
    <w:lvl w:ilvl="1" w:tplc="04090003" w:tentative="1">
      <w:start w:val="1"/>
      <w:numFmt w:val="bullet"/>
      <w:lvlText w:val="o"/>
      <w:lvlJc w:val="left"/>
      <w:pPr>
        <w:ind w:left="1617" w:hanging="360"/>
      </w:pPr>
      <w:rPr>
        <w:rFonts w:ascii="Courier New" w:hAnsi="Courier New" w:cs="Courier New" w:hint="default"/>
      </w:rPr>
    </w:lvl>
    <w:lvl w:ilvl="2" w:tplc="04090005" w:tentative="1">
      <w:start w:val="1"/>
      <w:numFmt w:val="bullet"/>
      <w:lvlText w:val=""/>
      <w:lvlJc w:val="left"/>
      <w:pPr>
        <w:ind w:left="2337" w:hanging="360"/>
      </w:pPr>
      <w:rPr>
        <w:rFonts w:ascii="Wingdings" w:hAnsi="Wingdings" w:hint="default"/>
      </w:rPr>
    </w:lvl>
    <w:lvl w:ilvl="3" w:tplc="04090001" w:tentative="1">
      <w:start w:val="1"/>
      <w:numFmt w:val="bullet"/>
      <w:lvlText w:val=""/>
      <w:lvlJc w:val="left"/>
      <w:pPr>
        <w:ind w:left="3057" w:hanging="360"/>
      </w:pPr>
      <w:rPr>
        <w:rFonts w:ascii="Symbol" w:hAnsi="Symbol" w:hint="default"/>
      </w:rPr>
    </w:lvl>
    <w:lvl w:ilvl="4" w:tplc="04090003" w:tentative="1">
      <w:start w:val="1"/>
      <w:numFmt w:val="bullet"/>
      <w:lvlText w:val="o"/>
      <w:lvlJc w:val="left"/>
      <w:pPr>
        <w:ind w:left="3777" w:hanging="360"/>
      </w:pPr>
      <w:rPr>
        <w:rFonts w:ascii="Courier New" w:hAnsi="Courier New" w:cs="Courier New" w:hint="default"/>
      </w:rPr>
    </w:lvl>
    <w:lvl w:ilvl="5" w:tplc="04090005" w:tentative="1">
      <w:start w:val="1"/>
      <w:numFmt w:val="bullet"/>
      <w:lvlText w:val=""/>
      <w:lvlJc w:val="left"/>
      <w:pPr>
        <w:ind w:left="4497" w:hanging="360"/>
      </w:pPr>
      <w:rPr>
        <w:rFonts w:ascii="Wingdings" w:hAnsi="Wingdings" w:hint="default"/>
      </w:rPr>
    </w:lvl>
    <w:lvl w:ilvl="6" w:tplc="04090001" w:tentative="1">
      <w:start w:val="1"/>
      <w:numFmt w:val="bullet"/>
      <w:lvlText w:val=""/>
      <w:lvlJc w:val="left"/>
      <w:pPr>
        <w:ind w:left="5217" w:hanging="360"/>
      </w:pPr>
      <w:rPr>
        <w:rFonts w:ascii="Symbol" w:hAnsi="Symbol" w:hint="default"/>
      </w:rPr>
    </w:lvl>
    <w:lvl w:ilvl="7" w:tplc="04090003" w:tentative="1">
      <w:start w:val="1"/>
      <w:numFmt w:val="bullet"/>
      <w:lvlText w:val="o"/>
      <w:lvlJc w:val="left"/>
      <w:pPr>
        <w:ind w:left="5937" w:hanging="360"/>
      </w:pPr>
      <w:rPr>
        <w:rFonts w:ascii="Courier New" w:hAnsi="Courier New" w:cs="Courier New" w:hint="default"/>
      </w:rPr>
    </w:lvl>
    <w:lvl w:ilvl="8" w:tplc="04090005" w:tentative="1">
      <w:start w:val="1"/>
      <w:numFmt w:val="bullet"/>
      <w:lvlText w:val=""/>
      <w:lvlJc w:val="left"/>
      <w:pPr>
        <w:ind w:left="6657" w:hanging="360"/>
      </w:pPr>
      <w:rPr>
        <w:rFonts w:ascii="Wingdings" w:hAnsi="Wingdings" w:hint="default"/>
      </w:rPr>
    </w:lvl>
  </w:abstractNum>
  <w:abstractNum w:abstractNumId="39" w15:restartNumberingAfterBreak="0">
    <w:nsid w:val="735D0F55"/>
    <w:multiLevelType w:val="hybridMultilevel"/>
    <w:tmpl w:val="D87C8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244FD8"/>
    <w:multiLevelType w:val="hybridMultilevel"/>
    <w:tmpl w:val="2912DD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FCB579D"/>
    <w:multiLevelType w:val="hybridMultilevel"/>
    <w:tmpl w:val="B3CAF4FC"/>
    <w:lvl w:ilvl="0" w:tplc="80CA28CE">
      <w:start w:val="2"/>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21"/>
  </w:num>
  <w:num w:numId="3">
    <w:abstractNumId w:val="13"/>
  </w:num>
  <w:num w:numId="4">
    <w:abstractNumId w:val="26"/>
  </w:num>
  <w:num w:numId="5">
    <w:abstractNumId w:val="17"/>
  </w:num>
  <w:num w:numId="6">
    <w:abstractNumId w:val="25"/>
  </w:num>
  <w:num w:numId="7">
    <w:abstractNumId w:val="34"/>
  </w:num>
  <w:num w:numId="8">
    <w:abstractNumId w:val="31"/>
  </w:num>
  <w:num w:numId="9">
    <w:abstractNumId w:val="11"/>
  </w:num>
  <w:num w:numId="10">
    <w:abstractNumId w:val="41"/>
  </w:num>
  <w:num w:numId="11">
    <w:abstractNumId w:val="0"/>
  </w:num>
  <w:num w:numId="12">
    <w:abstractNumId w:val="37"/>
  </w:num>
  <w:num w:numId="13">
    <w:abstractNumId w:val="39"/>
  </w:num>
  <w:num w:numId="14">
    <w:abstractNumId w:val="38"/>
  </w:num>
  <w:num w:numId="15">
    <w:abstractNumId w:val="5"/>
  </w:num>
  <w:num w:numId="16">
    <w:abstractNumId w:val="20"/>
  </w:num>
  <w:num w:numId="17">
    <w:abstractNumId w:val="24"/>
  </w:num>
  <w:num w:numId="18">
    <w:abstractNumId w:val="23"/>
  </w:num>
  <w:num w:numId="19">
    <w:abstractNumId w:val="16"/>
  </w:num>
  <w:num w:numId="20">
    <w:abstractNumId w:val="8"/>
  </w:num>
  <w:num w:numId="21">
    <w:abstractNumId w:val="19"/>
  </w:num>
  <w:num w:numId="22">
    <w:abstractNumId w:val="30"/>
  </w:num>
  <w:num w:numId="23">
    <w:abstractNumId w:val="35"/>
  </w:num>
  <w:num w:numId="24">
    <w:abstractNumId w:val="7"/>
  </w:num>
  <w:num w:numId="25">
    <w:abstractNumId w:val="4"/>
  </w:num>
  <w:num w:numId="26">
    <w:abstractNumId w:val="0"/>
  </w:num>
  <w:num w:numId="27">
    <w:abstractNumId w:val="0"/>
  </w:num>
  <w:num w:numId="28">
    <w:abstractNumId w:val="0"/>
  </w:num>
  <w:num w:numId="29">
    <w:abstractNumId w:val="3"/>
  </w:num>
  <w:num w:numId="30">
    <w:abstractNumId w:val="0"/>
  </w:num>
  <w:num w:numId="31">
    <w:abstractNumId w:val="28"/>
  </w:num>
  <w:num w:numId="32">
    <w:abstractNumId w:val="36"/>
  </w:num>
  <w:num w:numId="33">
    <w:abstractNumId w:val="0"/>
  </w:num>
  <w:num w:numId="34">
    <w:abstractNumId w:val="0"/>
  </w:num>
  <w:num w:numId="35">
    <w:abstractNumId w:val="2"/>
  </w:num>
  <w:num w:numId="36">
    <w:abstractNumId w:val="40"/>
  </w:num>
  <w:num w:numId="37">
    <w:abstractNumId w:val="0"/>
  </w:num>
  <w:num w:numId="38">
    <w:abstractNumId w:val="18"/>
  </w:num>
  <w:num w:numId="39">
    <w:abstractNumId w:val="22"/>
  </w:num>
  <w:num w:numId="40">
    <w:abstractNumId w:val="29"/>
  </w:num>
  <w:num w:numId="41">
    <w:abstractNumId w:val="27"/>
  </w:num>
  <w:num w:numId="42">
    <w:abstractNumId w:val="12"/>
  </w:num>
  <w:num w:numId="43">
    <w:abstractNumId w:val="9"/>
  </w:num>
  <w:num w:numId="44">
    <w:abstractNumId w:val="15"/>
  </w:num>
  <w:num w:numId="45">
    <w:abstractNumId w:val="6"/>
  </w:num>
  <w:num w:numId="46">
    <w:abstractNumId w:val="32"/>
  </w:num>
  <w:num w:numId="47">
    <w:abstractNumId w:val="33"/>
  </w:num>
  <w:num w:numId="48">
    <w:abstractNumId w:val="14"/>
  </w:num>
  <w:num w:numId="49">
    <w:abstractNumId w:val="1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540D2"/>
    <w:rsid w:val="00000DB1"/>
    <w:rsid w:val="00003C86"/>
    <w:rsid w:val="00003D64"/>
    <w:rsid w:val="000114A9"/>
    <w:rsid w:val="00012031"/>
    <w:rsid w:val="00012B8D"/>
    <w:rsid w:val="00012DB3"/>
    <w:rsid w:val="00012FC4"/>
    <w:rsid w:val="00016403"/>
    <w:rsid w:val="000221C8"/>
    <w:rsid w:val="00022883"/>
    <w:rsid w:val="00022C44"/>
    <w:rsid w:val="00022E95"/>
    <w:rsid w:val="00022FDB"/>
    <w:rsid w:val="0002521D"/>
    <w:rsid w:val="0002591B"/>
    <w:rsid w:val="00030241"/>
    <w:rsid w:val="00031F87"/>
    <w:rsid w:val="0003420D"/>
    <w:rsid w:val="000361E6"/>
    <w:rsid w:val="0003665D"/>
    <w:rsid w:val="0003686E"/>
    <w:rsid w:val="000400E2"/>
    <w:rsid w:val="00040546"/>
    <w:rsid w:val="00042216"/>
    <w:rsid w:val="00043E96"/>
    <w:rsid w:val="000464E3"/>
    <w:rsid w:val="000501C4"/>
    <w:rsid w:val="00053987"/>
    <w:rsid w:val="00054A8A"/>
    <w:rsid w:val="000574C1"/>
    <w:rsid w:val="00057A6F"/>
    <w:rsid w:val="00061A6C"/>
    <w:rsid w:val="00061D1C"/>
    <w:rsid w:val="00061DFA"/>
    <w:rsid w:val="00061E35"/>
    <w:rsid w:val="00061E7E"/>
    <w:rsid w:val="00063BFA"/>
    <w:rsid w:val="00064300"/>
    <w:rsid w:val="00065540"/>
    <w:rsid w:val="00065569"/>
    <w:rsid w:val="00065715"/>
    <w:rsid w:val="0007216E"/>
    <w:rsid w:val="00072F56"/>
    <w:rsid w:val="00075DC7"/>
    <w:rsid w:val="00076304"/>
    <w:rsid w:val="000766AA"/>
    <w:rsid w:val="000802E0"/>
    <w:rsid w:val="00080C27"/>
    <w:rsid w:val="00082A7D"/>
    <w:rsid w:val="00083A8B"/>
    <w:rsid w:val="000850DA"/>
    <w:rsid w:val="00085B9E"/>
    <w:rsid w:val="00085CA8"/>
    <w:rsid w:val="00085CD6"/>
    <w:rsid w:val="00085F5B"/>
    <w:rsid w:val="00086A85"/>
    <w:rsid w:val="00086D78"/>
    <w:rsid w:val="00087A7B"/>
    <w:rsid w:val="000906B9"/>
    <w:rsid w:val="00090E25"/>
    <w:rsid w:val="00092242"/>
    <w:rsid w:val="00092641"/>
    <w:rsid w:val="000926E9"/>
    <w:rsid w:val="00093AE8"/>
    <w:rsid w:val="00094048"/>
    <w:rsid w:val="00094960"/>
    <w:rsid w:val="00095EBD"/>
    <w:rsid w:val="0009792E"/>
    <w:rsid w:val="000A046F"/>
    <w:rsid w:val="000A1208"/>
    <w:rsid w:val="000A1AD1"/>
    <w:rsid w:val="000A642E"/>
    <w:rsid w:val="000A7373"/>
    <w:rsid w:val="000A75EF"/>
    <w:rsid w:val="000A7C8C"/>
    <w:rsid w:val="000B1105"/>
    <w:rsid w:val="000B19A3"/>
    <w:rsid w:val="000B22F4"/>
    <w:rsid w:val="000B3395"/>
    <w:rsid w:val="000B59CF"/>
    <w:rsid w:val="000B664E"/>
    <w:rsid w:val="000B791A"/>
    <w:rsid w:val="000B7CCB"/>
    <w:rsid w:val="000C140E"/>
    <w:rsid w:val="000C3D48"/>
    <w:rsid w:val="000D0773"/>
    <w:rsid w:val="000D217C"/>
    <w:rsid w:val="000D2D39"/>
    <w:rsid w:val="000D2DE7"/>
    <w:rsid w:val="000D35B5"/>
    <w:rsid w:val="000D7F58"/>
    <w:rsid w:val="000E3B82"/>
    <w:rsid w:val="000E448D"/>
    <w:rsid w:val="000F0355"/>
    <w:rsid w:val="000F22AC"/>
    <w:rsid w:val="000F338F"/>
    <w:rsid w:val="0010311E"/>
    <w:rsid w:val="001038F6"/>
    <w:rsid w:val="0010414D"/>
    <w:rsid w:val="00107F75"/>
    <w:rsid w:val="00111236"/>
    <w:rsid w:val="00113125"/>
    <w:rsid w:val="001138FB"/>
    <w:rsid w:val="00113F37"/>
    <w:rsid w:val="00120553"/>
    <w:rsid w:val="00122DF3"/>
    <w:rsid w:val="00123615"/>
    <w:rsid w:val="00124105"/>
    <w:rsid w:val="00125992"/>
    <w:rsid w:val="00126F36"/>
    <w:rsid w:val="00127B49"/>
    <w:rsid w:val="00130A55"/>
    <w:rsid w:val="00131ADC"/>
    <w:rsid w:val="00134A0C"/>
    <w:rsid w:val="00135511"/>
    <w:rsid w:val="00135DA2"/>
    <w:rsid w:val="00135DE9"/>
    <w:rsid w:val="00140A44"/>
    <w:rsid w:val="00141A20"/>
    <w:rsid w:val="00141F60"/>
    <w:rsid w:val="00141FB5"/>
    <w:rsid w:val="001433AD"/>
    <w:rsid w:val="001433CB"/>
    <w:rsid w:val="00143CBF"/>
    <w:rsid w:val="00146577"/>
    <w:rsid w:val="001500F2"/>
    <w:rsid w:val="001534F9"/>
    <w:rsid w:val="001540D2"/>
    <w:rsid w:val="001553F2"/>
    <w:rsid w:val="0015717F"/>
    <w:rsid w:val="00162C1F"/>
    <w:rsid w:val="00162D9E"/>
    <w:rsid w:val="00164401"/>
    <w:rsid w:val="00164D38"/>
    <w:rsid w:val="001650CB"/>
    <w:rsid w:val="00166DCB"/>
    <w:rsid w:val="00170DE1"/>
    <w:rsid w:val="001715D9"/>
    <w:rsid w:val="00172560"/>
    <w:rsid w:val="001739B9"/>
    <w:rsid w:val="00174850"/>
    <w:rsid w:val="00174BE6"/>
    <w:rsid w:val="001763FC"/>
    <w:rsid w:val="001771B8"/>
    <w:rsid w:val="00181F2E"/>
    <w:rsid w:val="001821C8"/>
    <w:rsid w:val="00182615"/>
    <w:rsid w:val="0018325C"/>
    <w:rsid w:val="00183887"/>
    <w:rsid w:val="00186538"/>
    <w:rsid w:val="00186EBB"/>
    <w:rsid w:val="0019084D"/>
    <w:rsid w:val="0019445E"/>
    <w:rsid w:val="00196184"/>
    <w:rsid w:val="00196792"/>
    <w:rsid w:val="00197592"/>
    <w:rsid w:val="00197D4B"/>
    <w:rsid w:val="001A0130"/>
    <w:rsid w:val="001A0387"/>
    <w:rsid w:val="001A142E"/>
    <w:rsid w:val="001A4A3C"/>
    <w:rsid w:val="001A66C7"/>
    <w:rsid w:val="001A70A8"/>
    <w:rsid w:val="001B08E4"/>
    <w:rsid w:val="001B0A76"/>
    <w:rsid w:val="001B13A1"/>
    <w:rsid w:val="001B1F30"/>
    <w:rsid w:val="001B2991"/>
    <w:rsid w:val="001B31DF"/>
    <w:rsid w:val="001B350B"/>
    <w:rsid w:val="001B42A6"/>
    <w:rsid w:val="001B55E6"/>
    <w:rsid w:val="001C4EA4"/>
    <w:rsid w:val="001C583E"/>
    <w:rsid w:val="001C6EFE"/>
    <w:rsid w:val="001C7D54"/>
    <w:rsid w:val="001D1CED"/>
    <w:rsid w:val="001D25C5"/>
    <w:rsid w:val="001D3596"/>
    <w:rsid w:val="001D3695"/>
    <w:rsid w:val="001D426B"/>
    <w:rsid w:val="001D5535"/>
    <w:rsid w:val="001D560D"/>
    <w:rsid w:val="001D5EDE"/>
    <w:rsid w:val="001D7525"/>
    <w:rsid w:val="001E414F"/>
    <w:rsid w:val="001E49E3"/>
    <w:rsid w:val="001F120E"/>
    <w:rsid w:val="001F175F"/>
    <w:rsid w:val="001F2215"/>
    <w:rsid w:val="001F3082"/>
    <w:rsid w:val="001F4FD2"/>
    <w:rsid w:val="001F5077"/>
    <w:rsid w:val="001F57AC"/>
    <w:rsid w:val="001F642B"/>
    <w:rsid w:val="001F7037"/>
    <w:rsid w:val="00201E21"/>
    <w:rsid w:val="002020ED"/>
    <w:rsid w:val="002029AB"/>
    <w:rsid w:val="00202D99"/>
    <w:rsid w:val="002037B7"/>
    <w:rsid w:val="002043A1"/>
    <w:rsid w:val="002076FA"/>
    <w:rsid w:val="00207AC9"/>
    <w:rsid w:val="002125F7"/>
    <w:rsid w:val="00212768"/>
    <w:rsid w:val="00213A24"/>
    <w:rsid w:val="00215564"/>
    <w:rsid w:val="002164C7"/>
    <w:rsid w:val="00217432"/>
    <w:rsid w:val="00220106"/>
    <w:rsid w:val="002232AF"/>
    <w:rsid w:val="00226B7D"/>
    <w:rsid w:val="00230FED"/>
    <w:rsid w:val="00232096"/>
    <w:rsid w:val="00232414"/>
    <w:rsid w:val="002340EC"/>
    <w:rsid w:val="00234D81"/>
    <w:rsid w:val="0023608C"/>
    <w:rsid w:val="0023689D"/>
    <w:rsid w:val="00237023"/>
    <w:rsid w:val="00237874"/>
    <w:rsid w:val="00240A59"/>
    <w:rsid w:val="0024125E"/>
    <w:rsid w:val="00250475"/>
    <w:rsid w:val="002512C3"/>
    <w:rsid w:val="00251486"/>
    <w:rsid w:val="00251D89"/>
    <w:rsid w:val="00252CE4"/>
    <w:rsid w:val="00254B8C"/>
    <w:rsid w:val="00255F8D"/>
    <w:rsid w:val="00261427"/>
    <w:rsid w:val="00261936"/>
    <w:rsid w:val="00263E24"/>
    <w:rsid w:val="00264C9A"/>
    <w:rsid w:val="002670B5"/>
    <w:rsid w:val="0026750B"/>
    <w:rsid w:val="002707B3"/>
    <w:rsid w:val="00272820"/>
    <w:rsid w:val="00272E4C"/>
    <w:rsid w:val="00273F40"/>
    <w:rsid w:val="00275B5B"/>
    <w:rsid w:val="00276465"/>
    <w:rsid w:val="00277416"/>
    <w:rsid w:val="00282FA8"/>
    <w:rsid w:val="00283374"/>
    <w:rsid w:val="002852D5"/>
    <w:rsid w:val="00285877"/>
    <w:rsid w:val="00294D2F"/>
    <w:rsid w:val="0029579D"/>
    <w:rsid w:val="00295D34"/>
    <w:rsid w:val="0029773A"/>
    <w:rsid w:val="002A015A"/>
    <w:rsid w:val="002A24A0"/>
    <w:rsid w:val="002A4A24"/>
    <w:rsid w:val="002A4D11"/>
    <w:rsid w:val="002A6131"/>
    <w:rsid w:val="002A7E79"/>
    <w:rsid w:val="002B12ED"/>
    <w:rsid w:val="002B2144"/>
    <w:rsid w:val="002B32DF"/>
    <w:rsid w:val="002B3647"/>
    <w:rsid w:val="002B43A3"/>
    <w:rsid w:val="002B4CDF"/>
    <w:rsid w:val="002B4E8A"/>
    <w:rsid w:val="002B51F5"/>
    <w:rsid w:val="002C01D9"/>
    <w:rsid w:val="002C03DB"/>
    <w:rsid w:val="002C0A8D"/>
    <w:rsid w:val="002C0EB5"/>
    <w:rsid w:val="002C4608"/>
    <w:rsid w:val="002C4673"/>
    <w:rsid w:val="002C46A0"/>
    <w:rsid w:val="002C5CC5"/>
    <w:rsid w:val="002D04B7"/>
    <w:rsid w:val="002D5A52"/>
    <w:rsid w:val="002E0C8D"/>
    <w:rsid w:val="002E13EE"/>
    <w:rsid w:val="002E251C"/>
    <w:rsid w:val="002E3063"/>
    <w:rsid w:val="002E34D2"/>
    <w:rsid w:val="002E506E"/>
    <w:rsid w:val="002E50A4"/>
    <w:rsid w:val="002E5C8F"/>
    <w:rsid w:val="002F0331"/>
    <w:rsid w:val="002F1072"/>
    <w:rsid w:val="002F1F13"/>
    <w:rsid w:val="002F3D06"/>
    <w:rsid w:val="002F469D"/>
    <w:rsid w:val="002F636C"/>
    <w:rsid w:val="002F6BD3"/>
    <w:rsid w:val="0030109A"/>
    <w:rsid w:val="00302AB2"/>
    <w:rsid w:val="00302CC4"/>
    <w:rsid w:val="003036EF"/>
    <w:rsid w:val="003043D1"/>
    <w:rsid w:val="00304C72"/>
    <w:rsid w:val="00304E1F"/>
    <w:rsid w:val="00305FAA"/>
    <w:rsid w:val="00307BD8"/>
    <w:rsid w:val="00310CE3"/>
    <w:rsid w:val="00311106"/>
    <w:rsid w:val="0031181C"/>
    <w:rsid w:val="003119E1"/>
    <w:rsid w:val="003173A9"/>
    <w:rsid w:val="00317CC2"/>
    <w:rsid w:val="00324860"/>
    <w:rsid w:val="00326F75"/>
    <w:rsid w:val="00327377"/>
    <w:rsid w:val="0033251C"/>
    <w:rsid w:val="003343E3"/>
    <w:rsid w:val="00334A72"/>
    <w:rsid w:val="0033681E"/>
    <w:rsid w:val="00341B1B"/>
    <w:rsid w:val="00342015"/>
    <w:rsid w:val="00343BAA"/>
    <w:rsid w:val="00343F12"/>
    <w:rsid w:val="00344524"/>
    <w:rsid w:val="0034571E"/>
    <w:rsid w:val="00346BC6"/>
    <w:rsid w:val="00347647"/>
    <w:rsid w:val="003508F4"/>
    <w:rsid w:val="0035235C"/>
    <w:rsid w:val="0035314B"/>
    <w:rsid w:val="003541E0"/>
    <w:rsid w:val="00355124"/>
    <w:rsid w:val="003551A2"/>
    <w:rsid w:val="00355463"/>
    <w:rsid w:val="0035567C"/>
    <w:rsid w:val="00355720"/>
    <w:rsid w:val="003558C3"/>
    <w:rsid w:val="0035602F"/>
    <w:rsid w:val="00356EEE"/>
    <w:rsid w:val="0036021C"/>
    <w:rsid w:val="003604CD"/>
    <w:rsid w:val="00361217"/>
    <w:rsid w:val="0036155E"/>
    <w:rsid w:val="0036495A"/>
    <w:rsid w:val="00365E35"/>
    <w:rsid w:val="003678A5"/>
    <w:rsid w:val="003705C9"/>
    <w:rsid w:val="00370672"/>
    <w:rsid w:val="003710B2"/>
    <w:rsid w:val="003714DA"/>
    <w:rsid w:val="003752AC"/>
    <w:rsid w:val="00381A30"/>
    <w:rsid w:val="00382ED3"/>
    <w:rsid w:val="003837A4"/>
    <w:rsid w:val="00387FA5"/>
    <w:rsid w:val="0039017D"/>
    <w:rsid w:val="0039056E"/>
    <w:rsid w:val="0039069E"/>
    <w:rsid w:val="00391672"/>
    <w:rsid w:val="00391945"/>
    <w:rsid w:val="00393207"/>
    <w:rsid w:val="0039498E"/>
    <w:rsid w:val="00394BEC"/>
    <w:rsid w:val="003A14C7"/>
    <w:rsid w:val="003A34E7"/>
    <w:rsid w:val="003A5B5B"/>
    <w:rsid w:val="003A6B6B"/>
    <w:rsid w:val="003A6BE3"/>
    <w:rsid w:val="003A73E6"/>
    <w:rsid w:val="003A7E5D"/>
    <w:rsid w:val="003B3356"/>
    <w:rsid w:val="003B367D"/>
    <w:rsid w:val="003B74A0"/>
    <w:rsid w:val="003B7DCC"/>
    <w:rsid w:val="003B7FA5"/>
    <w:rsid w:val="003C2753"/>
    <w:rsid w:val="003C3777"/>
    <w:rsid w:val="003C4E79"/>
    <w:rsid w:val="003C54E4"/>
    <w:rsid w:val="003C57D1"/>
    <w:rsid w:val="003C69E4"/>
    <w:rsid w:val="003C6BFC"/>
    <w:rsid w:val="003C7220"/>
    <w:rsid w:val="003C7541"/>
    <w:rsid w:val="003D3C90"/>
    <w:rsid w:val="003D473B"/>
    <w:rsid w:val="003D7365"/>
    <w:rsid w:val="003E201B"/>
    <w:rsid w:val="003E622B"/>
    <w:rsid w:val="003E6AEC"/>
    <w:rsid w:val="003F1AF5"/>
    <w:rsid w:val="003F21C7"/>
    <w:rsid w:val="003F2C2D"/>
    <w:rsid w:val="003F7733"/>
    <w:rsid w:val="00402C7D"/>
    <w:rsid w:val="004030BA"/>
    <w:rsid w:val="004034E1"/>
    <w:rsid w:val="00403A35"/>
    <w:rsid w:val="00403ABF"/>
    <w:rsid w:val="00405DE9"/>
    <w:rsid w:val="00406A22"/>
    <w:rsid w:val="00406D41"/>
    <w:rsid w:val="00407ECB"/>
    <w:rsid w:val="00407EE0"/>
    <w:rsid w:val="00410416"/>
    <w:rsid w:val="00412F05"/>
    <w:rsid w:val="00412F26"/>
    <w:rsid w:val="004149FB"/>
    <w:rsid w:val="004150B5"/>
    <w:rsid w:val="004153E0"/>
    <w:rsid w:val="00415EF8"/>
    <w:rsid w:val="0041721A"/>
    <w:rsid w:val="004179C7"/>
    <w:rsid w:val="00417F73"/>
    <w:rsid w:val="00420229"/>
    <w:rsid w:val="00426480"/>
    <w:rsid w:val="00426F0F"/>
    <w:rsid w:val="00430B08"/>
    <w:rsid w:val="004332F3"/>
    <w:rsid w:val="00433698"/>
    <w:rsid w:val="00433E88"/>
    <w:rsid w:val="00434E36"/>
    <w:rsid w:val="00444CAF"/>
    <w:rsid w:val="00446EC2"/>
    <w:rsid w:val="0044700C"/>
    <w:rsid w:val="00447F15"/>
    <w:rsid w:val="00453639"/>
    <w:rsid w:val="004546F8"/>
    <w:rsid w:val="00454C5A"/>
    <w:rsid w:val="004556EB"/>
    <w:rsid w:val="00456016"/>
    <w:rsid w:val="004563B5"/>
    <w:rsid w:val="00456876"/>
    <w:rsid w:val="00461725"/>
    <w:rsid w:val="00462042"/>
    <w:rsid w:val="004621DC"/>
    <w:rsid w:val="00464C0A"/>
    <w:rsid w:val="004657C3"/>
    <w:rsid w:val="00465EFE"/>
    <w:rsid w:val="00467752"/>
    <w:rsid w:val="00467FEF"/>
    <w:rsid w:val="00472630"/>
    <w:rsid w:val="0047299C"/>
    <w:rsid w:val="004739B3"/>
    <w:rsid w:val="00474F49"/>
    <w:rsid w:val="00476451"/>
    <w:rsid w:val="00476BEE"/>
    <w:rsid w:val="00476F2B"/>
    <w:rsid w:val="00477501"/>
    <w:rsid w:val="004815FA"/>
    <w:rsid w:val="004844F8"/>
    <w:rsid w:val="004912DA"/>
    <w:rsid w:val="0049212C"/>
    <w:rsid w:val="00492323"/>
    <w:rsid w:val="0049576B"/>
    <w:rsid w:val="00496706"/>
    <w:rsid w:val="00497345"/>
    <w:rsid w:val="00497A57"/>
    <w:rsid w:val="00497ED3"/>
    <w:rsid w:val="004A027E"/>
    <w:rsid w:val="004A057F"/>
    <w:rsid w:val="004A0C02"/>
    <w:rsid w:val="004A43D5"/>
    <w:rsid w:val="004A4E69"/>
    <w:rsid w:val="004A6135"/>
    <w:rsid w:val="004A72EF"/>
    <w:rsid w:val="004A75BE"/>
    <w:rsid w:val="004B141B"/>
    <w:rsid w:val="004C1475"/>
    <w:rsid w:val="004C18A4"/>
    <w:rsid w:val="004C3D9D"/>
    <w:rsid w:val="004C3FEC"/>
    <w:rsid w:val="004C4351"/>
    <w:rsid w:val="004C7479"/>
    <w:rsid w:val="004C7E5E"/>
    <w:rsid w:val="004D04C0"/>
    <w:rsid w:val="004D1CD4"/>
    <w:rsid w:val="004D3FBA"/>
    <w:rsid w:val="004D6535"/>
    <w:rsid w:val="004D7C02"/>
    <w:rsid w:val="004E0C48"/>
    <w:rsid w:val="004E37E8"/>
    <w:rsid w:val="004E4335"/>
    <w:rsid w:val="004E529C"/>
    <w:rsid w:val="004F134E"/>
    <w:rsid w:val="004F1DBA"/>
    <w:rsid w:val="004F1E1A"/>
    <w:rsid w:val="004F235B"/>
    <w:rsid w:val="004F41A9"/>
    <w:rsid w:val="004F4260"/>
    <w:rsid w:val="004F5ACA"/>
    <w:rsid w:val="004F5DFE"/>
    <w:rsid w:val="00501538"/>
    <w:rsid w:val="00501B3C"/>
    <w:rsid w:val="0050291B"/>
    <w:rsid w:val="00502E09"/>
    <w:rsid w:val="00503157"/>
    <w:rsid w:val="0050341B"/>
    <w:rsid w:val="00510875"/>
    <w:rsid w:val="00510D37"/>
    <w:rsid w:val="00514167"/>
    <w:rsid w:val="0052167D"/>
    <w:rsid w:val="0052173A"/>
    <w:rsid w:val="00522160"/>
    <w:rsid w:val="0052385F"/>
    <w:rsid w:val="00523A6A"/>
    <w:rsid w:val="0052790C"/>
    <w:rsid w:val="005308FA"/>
    <w:rsid w:val="00531396"/>
    <w:rsid w:val="0053185F"/>
    <w:rsid w:val="00532997"/>
    <w:rsid w:val="00532C9C"/>
    <w:rsid w:val="00534408"/>
    <w:rsid w:val="00534C4C"/>
    <w:rsid w:val="005366A8"/>
    <w:rsid w:val="00536B3C"/>
    <w:rsid w:val="00537A61"/>
    <w:rsid w:val="00537A7D"/>
    <w:rsid w:val="00540F8E"/>
    <w:rsid w:val="00541FAF"/>
    <w:rsid w:val="00542B9C"/>
    <w:rsid w:val="00544E4B"/>
    <w:rsid w:val="0054612A"/>
    <w:rsid w:val="00550392"/>
    <w:rsid w:val="0055134F"/>
    <w:rsid w:val="00552AA8"/>
    <w:rsid w:val="005530B5"/>
    <w:rsid w:val="005531B4"/>
    <w:rsid w:val="00554536"/>
    <w:rsid w:val="0055495A"/>
    <w:rsid w:val="00554BA2"/>
    <w:rsid w:val="00555379"/>
    <w:rsid w:val="005558CB"/>
    <w:rsid w:val="00555F9C"/>
    <w:rsid w:val="0055740E"/>
    <w:rsid w:val="00566222"/>
    <w:rsid w:val="005677AE"/>
    <w:rsid w:val="00571B22"/>
    <w:rsid w:val="0057207A"/>
    <w:rsid w:val="0057208B"/>
    <w:rsid w:val="005720AC"/>
    <w:rsid w:val="00576A89"/>
    <w:rsid w:val="005777AA"/>
    <w:rsid w:val="0058173D"/>
    <w:rsid w:val="00582E5D"/>
    <w:rsid w:val="00584F7A"/>
    <w:rsid w:val="00586043"/>
    <w:rsid w:val="0058629D"/>
    <w:rsid w:val="00587F60"/>
    <w:rsid w:val="00590886"/>
    <w:rsid w:val="005916F5"/>
    <w:rsid w:val="005919E2"/>
    <w:rsid w:val="00591B56"/>
    <w:rsid w:val="00593B21"/>
    <w:rsid w:val="005976A9"/>
    <w:rsid w:val="00597E21"/>
    <w:rsid w:val="005A020B"/>
    <w:rsid w:val="005A111A"/>
    <w:rsid w:val="005A13AD"/>
    <w:rsid w:val="005A1FC3"/>
    <w:rsid w:val="005A2718"/>
    <w:rsid w:val="005A3EDC"/>
    <w:rsid w:val="005A443A"/>
    <w:rsid w:val="005A4A33"/>
    <w:rsid w:val="005A6D31"/>
    <w:rsid w:val="005B00A6"/>
    <w:rsid w:val="005B11D9"/>
    <w:rsid w:val="005B1604"/>
    <w:rsid w:val="005B217F"/>
    <w:rsid w:val="005B2607"/>
    <w:rsid w:val="005B37EE"/>
    <w:rsid w:val="005B4B73"/>
    <w:rsid w:val="005B5689"/>
    <w:rsid w:val="005B6A23"/>
    <w:rsid w:val="005B7E26"/>
    <w:rsid w:val="005C0910"/>
    <w:rsid w:val="005C1B2A"/>
    <w:rsid w:val="005C20BA"/>
    <w:rsid w:val="005C2957"/>
    <w:rsid w:val="005C45B0"/>
    <w:rsid w:val="005C4E47"/>
    <w:rsid w:val="005C61A5"/>
    <w:rsid w:val="005D0D74"/>
    <w:rsid w:val="005D1B00"/>
    <w:rsid w:val="005D35D2"/>
    <w:rsid w:val="005D3AE5"/>
    <w:rsid w:val="005D576A"/>
    <w:rsid w:val="005D6CEB"/>
    <w:rsid w:val="005E10C5"/>
    <w:rsid w:val="005E1575"/>
    <w:rsid w:val="005E2165"/>
    <w:rsid w:val="005E4361"/>
    <w:rsid w:val="005E4E2B"/>
    <w:rsid w:val="005E6650"/>
    <w:rsid w:val="005E6653"/>
    <w:rsid w:val="005E757F"/>
    <w:rsid w:val="005F0035"/>
    <w:rsid w:val="005F2B18"/>
    <w:rsid w:val="005F2CAA"/>
    <w:rsid w:val="005F2EFC"/>
    <w:rsid w:val="005F44C0"/>
    <w:rsid w:val="005F4721"/>
    <w:rsid w:val="005F559A"/>
    <w:rsid w:val="005F7671"/>
    <w:rsid w:val="006006B6"/>
    <w:rsid w:val="00600B99"/>
    <w:rsid w:val="00601819"/>
    <w:rsid w:val="00602EFD"/>
    <w:rsid w:val="00605025"/>
    <w:rsid w:val="0060593F"/>
    <w:rsid w:val="00606891"/>
    <w:rsid w:val="00606E60"/>
    <w:rsid w:val="00607F7F"/>
    <w:rsid w:val="006107DC"/>
    <w:rsid w:val="0061276A"/>
    <w:rsid w:val="0061352D"/>
    <w:rsid w:val="00613E97"/>
    <w:rsid w:val="0061703C"/>
    <w:rsid w:val="00620B6D"/>
    <w:rsid w:val="00621D04"/>
    <w:rsid w:val="00621D49"/>
    <w:rsid w:val="00621ECC"/>
    <w:rsid w:val="00622550"/>
    <w:rsid w:val="00623C94"/>
    <w:rsid w:val="006241A5"/>
    <w:rsid w:val="00625E4B"/>
    <w:rsid w:val="00626F76"/>
    <w:rsid w:val="006275D2"/>
    <w:rsid w:val="006302CD"/>
    <w:rsid w:val="006306EC"/>
    <w:rsid w:val="0063307E"/>
    <w:rsid w:val="0063418E"/>
    <w:rsid w:val="006348A5"/>
    <w:rsid w:val="00634A7C"/>
    <w:rsid w:val="00640384"/>
    <w:rsid w:val="006408A2"/>
    <w:rsid w:val="00642A62"/>
    <w:rsid w:val="00642AFE"/>
    <w:rsid w:val="00644D4A"/>
    <w:rsid w:val="00651F7B"/>
    <w:rsid w:val="00653818"/>
    <w:rsid w:val="0065457E"/>
    <w:rsid w:val="00657AAC"/>
    <w:rsid w:val="00657E0F"/>
    <w:rsid w:val="0066117A"/>
    <w:rsid w:val="006632BA"/>
    <w:rsid w:val="0066367B"/>
    <w:rsid w:val="00663AAA"/>
    <w:rsid w:val="00665224"/>
    <w:rsid w:val="00665351"/>
    <w:rsid w:val="00665670"/>
    <w:rsid w:val="006656E7"/>
    <w:rsid w:val="00665C9A"/>
    <w:rsid w:val="00666917"/>
    <w:rsid w:val="00667145"/>
    <w:rsid w:val="0066791C"/>
    <w:rsid w:val="006702D7"/>
    <w:rsid w:val="006708DD"/>
    <w:rsid w:val="00671F4E"/>
    <w:rsid w:val="00672C5E"/>
    <w:rsid w:val="00673CAD"/>
    <w:rsid w:val="00674A86"/>
    <w:rsid w:val="00675DF3"/>
    <w:rsid w:val="006800A8"/>
    <w:rsid w:val="00680D53"/>
    <w:rsid w:val="00680DE8"/>
    <w:rsid w:val="00680EB4"/>
    <w:rsid w:val="00683D04"/>
    <w:rsid w:val="00684199"/>
    <w:rsid w:val="00684815"/>
    <w:rsid w:val="006858BC"/>
    <w:rsid w:val="00685B4C"/>
    <w:rsid w:val="00686281"/>
    <w:rsid w:val="00686790"/>
    <w:rsid w:val="006910FD"/>
    <w:rsid w:val="00692584"/>
    <w:rsid w:val="00693E18"/>
    <w:rsid w:val="00694A0B"/>
    <w:rsid w:val="00696029"/>
    <w:rsid w:val="00696BC0"/>
    <w:rsid w:val="006972DB"/>
    <w:rsid w:val="006A00E8"/>
    <w:rsid w:val="006A0AC1"/>
    <w:rsid w:val="006A1F6E"/>
    <w:rsid w:val="006A3DA7"/>
    <w:rsid w:val="006A4216"/>
    <w:rsid w:val="006A516A"/>
    <w:rsid w:val="006A6A30"/>
    <w:rsid w:val="006A7F46"/>
    <w:rsid w:val="006A7F8F"/>
    <w:rsid w:val="006B0DD1"/>
    <w:rsid w:val="006B325A"/>
    <w:rsid w:val="006B4974"/>
    <w:rsid w:val="006B60D1"/>
    <w:rsid w:val="006C0500"/>
    <w:rsid w:val="006C5036"/>
    <w:rsid w:val="006C580F"/>
    <w:rsid w:val="006C795C"/>
    <w:rsid w:val="006D1A49"/>
    <w:rsid w:val="006D1D8A"/>
    <w:rsid w:val="006D2473"/>
    <w:rsid w:val="006D4178"/>
    <w:rsid w:val="006D4932"/>
    <w:rsid w:val="006E28EF"/>
    <w:rsid w:val="006E3559"/>
    <w:rsid w:val="006E479F"/>
    <w:rsid w:val="006E4A46"/>
    <w:rsid w:val="006E6CFA"/>
    <w:rsid w:val="006E7809"/>
    <w:rsid w:val="006F252C"/>
    <w:rsid w:val="006F2997"/>
    <w:rsid w:val="006F4846"/>
    <w:rsid w:val="006F52A7"/>
    <w:rsid w:val="006F5745"/>
    <w:rsid w:val="006F6A79"/>
    <w:rsid w:val="006F7206"/>
    <w:rsid w:val="006F7F08"/>
    <w:rsid w:val="007010F1"/>
    <w:rsid w:val="00701955"/>
    <w:rsid w:val="007024D6"/>
    <w:rsid w:val="007026E2"/>
    <w:rsid w:val="00703CB5"/>
    <w:rsid w:val="00704374"/>
    <w:rsid w:val="007061AB"/>
    <w:rsid w:val="00706864"/>
    <w:rsid w:val="00707B74"/>
    <w:rsid w:val="00710E80"/>
    <w:rsid w:val="00714854"/>
    <w:rsid w:val="00714E9B"/>
    <w:rsid w:val="007154B8"/>
    <w:rsid w:val="007166CA"/>
    <w:rsid w:val="00716AB0"/>
    <w:rsid w:val="00716F1B"/>
    <w:rsid w:val="007170E6"/>
    <w:rsid w:val="0071731D"/>
    <w:rsid w:val="0071786D"/>
    <w:rsid w:val="00717E60"/>
    <w:rsid w:val="007223A4"/>
    <w:rsid w:val="0072246D"/>
    <w:rsid w:val="007237E7"/>
    <w:rsid w:val="007240EB"/>
    <w:rsid w:val="00724382"/>
    <w:rsid w:val="00725FCD"/>
    <w:rsid w:val="00726FA5"/>
    <w:rsid w:val="00731F0B"/>
    <w:rsid w:val="00733CAA"/>
    <w:rsid w:val="00733EA7"/>
    <w:rsid w:val="0073597C"/>
    <w:rsid w:val="00735A6C"/>
    <w:rsid w:val="007361D6"/>
    <w:rsid w:val="00744A5A"/>
    <w:rsid w:val="00744FEF"/>
    <w:rsid w:val="007511CA"/>
    <w:rsid w:val="007579ED"/>
    <w:rsid w:val="00757CE5"/>
    <w:rsid w:val="007603DC"/>
    <w:rsid w:val="00762A5E"/>
    <w:rsid w:val="007648F1"/>
    <w:rsid w:val="0076608B"/>
    <w:rsid w:val="00766312"/>
    <w:rsid w:val="00766660"/>
    <w:rsid w:val="007702DD"/>
    <w:rsid w:val="0077048C"/>
    <w:rsid w:val="0077124A"/>
    <w:rsid w:val="00771F98"/>
    <w:rsid w:val="0077353D"/>
    <w:rsid w:val="00774B29"/>
    <w:rsid w:val="00775123"/>
    <w:rsid w:val="00775156"/>
    <w:rsid w:val="00775344"/>
    <w:rsid w:val="00775D44"/>
    <w:rsid w:val="007809FB"/>
    <w:rsid w:val="007827BA"/>
    <w:rsid w:val="00782F1F"/>
    <w:rsid w:val="0079021C"/>
    <w:rsid w:val="00790E3E"/>
    <w:rsid w:val="0079117C"/>
    <w:rsid w:val="007961AC"/>
    <w:rsid w:val="007972A8"/>
    <w:rsid w:val="0079770C"/>
    <w:rsid w:val="007979CF"/>
    <w:rsid w:val="007A0590"/>
    <w:rsid w:val="007A2B5C"/>
    <w:rsid w:val="007A6B1F"/>
    <w:rsid w:val="007B078C"/>
    <w:rsid w:val="007B1955"/>
    <w:rsid w:val="007B463E"/>
    <w:rsid w:val="007B4937"/>
    <w:rsid w:val="007B4F7C"/>
    <w:rsid w:val="007B4FC9"/>
    <w:rsid w:val="007C10E6"/>
    <w:rsid w:val="007C2060"/>
    <w:rsid w:val="007C251B"/>
    <w:rsid w:val="007C3AFD"/>
    <w:rsid w:val="007C3EAD"/>
    <w:rsid w:val="007C6DE3"/>
    <w:rsid w:val="007C6E20"/>
    <w:rsid w:val="007C7D2B"/>
    <w:rsid w:val="007D004F"/>
    <w:rsid w:val="007D01AF"/>
    <w:rsid w:val="007D0BDC"/>
    <w:rsid w:val="007D4639"/>
    <w:rsid w:val="007D5542"/>
    <w:rsid w:val="007D5BF2"/>
    <w:rsid w:val="007D73AF"/>
    <w:rsid w:val="007D76BB"/>
    <w:rsid w:val="007D7EB2"/>
    <w:rsid w:val="007E0E9B"/>
    <w:rsid w:val="007E25B6"/>
    <w:rsid w:val="007E26D5"/>
    <w:rsid w:val="007E2F01"/>
    <w:rsid w:val="007E3804"/>
    <w:rsid w:val="007E5E12"/>
    <w:rsid w:val="007F0674"/>
    <w:rsid w:val="007F216C"/>
    <w:rsid w:val="007F35FD"/>
    <w:rsid w:val="008009FF"/>
    <w:rsid w:val="0080332D"/>
    <w:rsid w:val="0080408C"/>
    <w:rsid w:val="00804761"/>
    <w:rsid w:val="0080505F"/>
    <w:rsid w:val="00805722"/>
    <w:rsid w:val="00806D47"/>
    <w:rsid w:val="0081089D"/>
    <w:rsid w:val="00811C1C"/>
    <w:rsid w:val="008125C2"/>
    <w:rsid w:val="008129EF"/>
    <w:rsid w:val="00815FA1"/>
    <w:rsid w:val="008163B7"/>
    <w:rsid w:val="008172AF"/>
    <w:rsid w:val="00821898"/>
    <w:rsid w:val="008220A1"/>
    <w:rsid w:val="00822D8D"/>
    <w:rsid w:val="00823C5B"/>
    <w:rsid w:val="00825B47"/>
    <w:rsid w:val="0082631D"/>
    <w:rsid w:val="00830D8C"/>
    <w:rsid w:val="008319A0"/>
    <w:rsid w:val="0083379A"/>
    <w:rsid w:val="00835177"/>
    <w:rsid w:val="00840586"/>
    <w:rsid w:val="008407BB"/>
    <w:rsid w:val="0084133D"/>
    <w:rsid w:val="00841601"/>
    <w:rsid w:val="00841848"/>
    <w:rsid w:val="008451A5"/>
    <w:rsid w:val="008461D7"/>
    <w:rsid w:val="008464B2"/>
    <w:rsid w:val="00850C85"/>
    <w:rsid w:val="00850CAF"/>
    <w:rsid w:val="008523C4"/>
    <w:rsid w:val="0085246D"/>
    <w:rsid w:val="008534BE"/>
    <w:rsid w:val="00853B93"/>
    <w:rsid w:val="00855177"/>
    <w:rsid w:val="00855D38"/>
    <w:rsid w:val="00855EF9"/>
    <w:rsid w:val="0086057A"/>
    <w:rsid w:val="008618C4"/>
    <w:rsid w:val="0086199C"/>
    <w:rsid w:val="00862E48"/>
    <w:rsid w:val="00863EAC"/>
    <w:rsid w:val="00863F5A"/>
    <w:rsid w:val="0086462F"/>
    <w:rsid w:val="00866E4E"/>
    <w:rsid w:val="00870049"/>
    <w:rsid w:val="00871FE6"/>
    <w:rsid w:val="0087244E"/>
    <w:rsid w:val="0087351F"/>
    <w:rsid w:val="00873A76"/>
    <w:rsid w:val="00873D91"/>
    <w:rsid w:val="00874BE1"/>
    <w:rsid w:val="0087503A"/>
    <w:rsid w:val="0087647D"/>
    <w:rsid w:val="008778C7"/>
    <w:rsid w:val="00880B34"/>
    <w:rsid w:val="00881007"/>
    <w:rsid w:val="0088202B"/>
    <w:rsid w:val="00883C02"/>
    <w:rsid w:val="0088416F"/>
    <w:rsid w:val="00885E1B"/>
    <w:rsid w:val="008872EE"/>
    <w:rsid w:val="008877AD"/>
    <w:rsid w:val="00887B9A"/>
    <w:rsid w:val="00887EB3"/>
    <w:rsid w:val="00890027"/>
    <w:rsid w:val="00890396"/>
    <w:rsid w:val="00896531"/>
    <w:rsid w:val="008965DF"/>
    <w:rsid w:val="00897019"/>
    <w:rsid w:val="008975E3"/>
    <w:rsid w:val="008A01EC"/>
    <w:rsid w:val="008A0F5B"/>
    <w:rsid w:val="008A14DF"/>
    <w:rsid w:val="008A237A"/>
    <w:rsid w:val="008A2495"/>
    <w:rsid w:val="008A25F1"/>
    <w:rsid w:val="008A2F55"/>
    <w:rsid w:val="008A3061"/>
    <w:rsid w:val="008A38D4"/>
    <w:rsid w:val="008A5800"/>
    <w:rsid w:val="008A599E"/>
    <w:rsid w:val="008A5C33"/>
    <w:rsid w:val="008A6D38"/>
    <w:rsid w:val="008A7606"/>
    <w:rsid w:val="008A7C0E"/>
    <w:rsid w:val="008B0C22"/>
    <w:rsid w:val="008B1667"/>
    <w:rsid w:val="008B5351"/>
    <w:rsid w:val="008B6B19"/>
    <w:rsid w:val="008C329C"/>
    <w:rsid w:val="008C6007"/>
    <w:rsid w:val="008C618E"/>
    <w:rsid w:val="008C708F"/>
    <w:rsid w:val="008D2181"/>
    <w:rsid w:val="008D22B3"/>
    <w:rsid w:val="008D3C21"/>
    <w:rsid w:val="008D429B"/>
    <w:rsid w:val="008E0955"/>
    <w:rsid w:val="008E0FE8"/>
    <w:rsid w:val="008E5416"/>
    <w:rsid w:val="008E57AE"/>
    <w:rsid w:val="008E5854"/>
    <w:rsid w:val="008E7539"/>
    <w:rsid w:val="008F217B"/>
    <w:rsid w:val="008F33A4"/>
    <w:rsid w:val="008F5181"/>
    <w:rsid w:val="008F7FE0"/>
    <w:rsid w:val="00900B0E"/>
    <w:rsid w:val="009027F9"/>
    <w:rsid w:val="009032C4"/>
    <w:rsid w:val="009041F1"/>
    <w:rsid w:val="00904EF4"/>
    <w:rsid w:val="00907FB6"/>
    <w:rsid w:val="00910CDD"/>
    <w:rsid w:val="00910FDD"/>
    <w:rsid w:val="009137B4"/>
    <w:rsid w:val="009161EA"/>
    <w:rsid w:val="00916427"/>
    <w:rsid w:val="009203E1"/>
    <w:rsid w:val="00920B4B"/>
    <w:rsid w:val="00923457"/>
    <w:rsid w:val="0092679E"/>
    <w:rsid w:val="00933C1C"/>
    <w:rsid w:val="00934465"/>
    <w:rsid w:val="009353DC"/>
    <w:rsid w:val="0093690F"/>
    <w:rsid w:val="00937B33"/>
    <w:rsid w:val="00941065"/>
    <w:rsid w:val="00941116"/>
    <w:rsid w:val="009415B6"/>
    <w:rsid w:val="0094272F"/>
    <w:rsid w:val="00943103"/>
    <w:rsid w:val="00945544"/>
    <w:rsid w:val="00945707"/>
    <w:rsid w:val="009469F0"/>
    <w:rsid w:val="00947816"/>
    <w:rsid w:val="00947E2B"/>
    <w:rsid w:val="009500C8"/>
    <w:rsid w:val="00953870"/>
    <w:rsid w:val="009544F4"/>
    <w:rsid w:val="009552EF"/>
    <w:rsid w:val="0096006B"/>
    <w:rsid w:val="009616C8"/>
    <w:rsid w:val="00961BE6"/>
    <w:rsid w:val="00962EED"/>
    <w:rsid w:val="009631D6"/>
    <w:rsid w:val="009639DA"/>
    <w:rsid w:val="0096779E"/>
    <w:rsid w:val="00970FDA"/>
    <w:rsid w:val="00972306"/>
    <w:rsid w:val="0097238B"/>
    <w:rsid w:val="009744AA"/>
    <w:rsid w:val="00975900"/>
    <w:rsid w:val="009759A1"/>
    <w:rsid w:val="009765BD"/>
    <w:rsid w:val="00976D00"/>
    <w:rsid w:val="00977403"/>
    <w:rsid w:val="009820AF"/>
    <w:rsid w:val="00982CF7"/>
    <w:rsid w:val="00984C86"/>
    <w:rsid w:val="0099105C"/>
    <w:rsid w:val="00991988"/>
    <w:rsid w:val="00991B41"/>
    <w:rsid w:val="00992691"/>
    <w:rsid w:val="009934E8"/>
    <w:rsid w:val="0099371B"/>
    <w:rsid w:val="009937B3"/>
    <w:rsid w:val="0099415F"/>
    <w:rsid w:val="00994CC0"/>
    <w:rsid w:val="0099586B"/>
    <w:rsid w:val="009973A2"/>
    <w:rsid w:val="009975F2"/>
    <w:rsid w:val="0099777F"/>
    <w:rsid w:val="009A0A9D"/>
    <w:rsid w:val="009A1781"/>
    <w:rsid w:val="009A3E72"/>
    <w:rsid w:val="009A5E0D"/>
    <w:rsid w:val="009B3B58"/>
    <w:rsid w:val="009B7330"/>
    <w:rsid w:val="009C2FAE"/>
    <w:rsid w:val="009C31E2"/>
    <w:rsid w:val="009C39E6"/>
    <w:rsid w:val="009C4B20"/>
    <w:rsid w:val="009C613C"/>
    <w:rsid w:val="009C6B3F"/>
    <w:rsid w:val="009C72A2"/>
    <w:rsid w:val="009D59E9"/>
    <w:rsid w:val="009D5E15"/>
    <w:rsid w:val="009D670E"/>
    <w:rsid w:val="009E0235"/>
    <w:rsid w:val="009E1E52"/>
    <w:rsid w:val="009E273B"/>
    <w:rsid w:val="009E3A56"/>
    <w:rsid w:val="009E4B24"/>
    <w:rsid w:val="009E6F15"/>
    <w:rsid w:val="009E7B76"/>
    <w:rsid w:val="009F0D30"/>
    <w:rsid w:val="009F0F9E"/>
    <w:rsid w:val="009F3FF1"/>
    <w:rsid w:val="009F5E0F"/>
    <w:rsid w:val="009F5ECB"/>
    <w:rsid w:val="00A00561"/>
    <w:rsid w:val="00A02065"/>
    <w:rsid w:val="00A0351C"/>
    <w:rsid w:val="00A07550"/>
    <w:rsid w:val="00A133F2"/>
    <w:rsid w:val="00A1381F"/>
    <w:rsid w:val="00A17CC0"/>
    <w:rsid w:val="00A17F47"/>
    <w:rsid w:val="00A25D8C"/>
    <w:rsid w:val="00A271A8"/>
    <w:rsid w:val="00A30927"/>
    <w:rsid w:val="00A34068"/>
    <w:rsid w:val="00A353D0"/>
    <w:rsid w:val="00A35C4D"/>
    <w:rsid w:val="00A36129"/>
    <w:rsid w:val="00A3660C"/>
    <w:rsid w:val="00A36B67"/>
    <w:rsid w:val="00A379AF"/>
    <w:rsid w:val="00A40116"/>
    <w:rsid w:val="00A40405"/>
    <w:rsid w:val="00A41ECB"/>
    <w:rsid w:val="00A42402"/>
    <w:rsid w:val="00A43D63"/>
    <w:rsid w:val="00A4497A"/>
    <w:rsid w:val="00A44A61"/>
    <w:rsid w:val="00A44C3A"/>
    <w:rsid w:val="00A4538E"/>
    <w:rsid w:val="00A4656B"/>
    <w:rsid w:val="00A47255"/>
    <w:rsid w:val="00A47ED7"/>
    <w:rsid w:val="00A51FAE"/>
    <w:rsid w:val="00A52A84"/>
    <w:rsid w:val="00A5317E"/>
    <w:rsid w:val="00A534D5"/>
    <w:rsid w:val="00A53D1C"/>
    <w:rsid w:val="00A565D5"/>
    <w:rsid w:val="00A56E61"/>
    <w:rsid w:val="00A570DB"/>
    <w:rsid w:val="00A61353"/>
    <w:rsid w:val="00A61646"/>
    <w:rsid w:val="00A63181"/>
    <w:rsid w:val="00A6327B"/>
    <w:rsid w:val="00A642FF"/>
    <w:rsid w:val="00A65527"/>
    <w:rsid w:val="00A658E4"/>
    <w:rsid w:val="00A70D82"/>
    <w:rsid w:val="00A73580"/>
    <w:rsid w:val="00A73866"/>
    <w:rsid w:val="00A74F75"/>
    <w:rsid w:val="00A75563"/>
    <w:rsid w:val="00A755DB"/>
    <w:rsid w:val="00A80D1F"/>
    <w:rsid w:val="00A81E6E"/>
    <w:rsid w:val="00A860E9"/>
    <w:rsid w:val="00A91193"/>
    <w:rsid w:val="00A93932"/>
    <w:rsid w:val="00A94800"/>
    <w:rsid w:val="00A948EF"/>
    <w:rsid w:val="00A956FF"/>
    <w:rsid w:val="00A963A2"/>
    <w:rsid w:val="00A96717"/>
    <w:rsid w:val="00A96832"/>
    <w:rsid w:val="00A96958"/>
    <w:rsid w:val="00A9735F"/>
    <w:rsid w:val="00AA0A9E"/>
    <w:rsid w:val="00AA17D1"/>
    <w:rsid w:val="00AA521C"/>
    <w:rsid w:val="00AA5378"/>
    <w:rsid w:val="00AB36B6"/>
    <w:rsid w:val="00AB7EBE"/>
    <w:rsid w:val="00AC1995"/>
    <w:rsid w:val="00AC6540"/>
    <w:rsid w:val="00AC751B"/>
    <w:rsid w:val="00AC7A78"/>
    <w:rsid w:val="00AD0E9B"/>
    <w:rsid w:val="00AD4B9A"/>
    <w:rsid w:val="00AE171B"/>
    <w:rsid w:val="00AE19FA"/>
    <w:rsid w:val="00AE3180"/>
    <w:rsid w:val="00AE4278"/>
    <w:rsid w:val="00AE763D"/>
    <w:rsid w:val="00AE7911"/>
    <w:rsid w:val="00AF060F"/>
    <w:rsid w:val="00AF0883"/>
    <w:rsid w:val="00AF1D85"/>
    <w:rsid w:val="00AF2B4D"/>
    <w:rsid w:val="00AF4175"/>
    <w:rsid w:val="00AF49C4"/>
    <w:rsid w:val="00AF74ED"/>
    <w:rsid w:val="00AF7D14"/>
    <w:rsid w:val="00B0213F"/>
    <w:rsid w:val="00B02289"/>
    <w:rsid w:val="00B04351"/>
    <w:rsid w:val="00B06CEE"/>
    <w:rsid w:val="00B07360"/>
    <w:rsid w:val="00B10DED"/>
    <w:rsid w:val="00B11994"/>
    <w:rsid w:val="00B12A6D"/>
    <w:rsid w:val="00B139C1"/>
    <w:rsid w:val="00B1467B"/>
    <w:rsid w:val="00B1692D"/>
    <w:rsid w:val="00B17161"/>
    <w:rsid w:val="00B17891"/>
    <w:rsid w:val="00B20FB6"/>
    <w:rsid w:val="00B225E5"/>
    <w:rsid w:val="00B23263"/>
    <w:rsid w:val="00B26596"/>
    <w:rsid w:val="00B269C5"/>
    <w:rsid w:val="00B3096C"/>
    <w:rsid w:val="00B30A1C"/>
    <w:rsid w:val="00B32CBD"/>
    <w:rsid w:val="00B3343A"/>
    <w:rsid w:val="00B336DA"/>
    <w:rsid w:val="00B33C88"/>
    <w:rsid w:val="00B36A57"/>
    <w:rsid w:val="00B377A2"/>
    <w:rsid w:val="00B40F55"/>
    <w:rsid w:val="00B44D9A"/>
    <w:rsid w:val="00B46B88"/>
    <w:rsid w:val="00B504B9"/>
    <w:rsid w:val="00B536A6"/>
    <w:rsid w:val="00B54B9E"/>
    <w:rsid w:val="00B552BB"/>
    <w:rsid w:val="00B606BB"/>
    <w:rsid w:val="00B61FEC"/>
    <w:rsid w:val="00B63902"/>
    <w:rsid w:val="00B6593E"/>
    <w:rsid w:val="00B66DC4"/>
    <w:rsid w:val="00B70CB0"/>
    <w:rsid w:val="00B7194C"/>
    <w:rsid w:val="00B73869"/>
    <w:rsid w:val="00B75651"/>
    <w:rsid w:val="00B75BC3"/>
    <w:rsid w:val="00B7632D"/>
    <w:rsid w:val="00B8030E"/>
    <w:rsid w:val="00B81000"/>
    <w:rsid w:val="00B921A3"/>
    <w:rsid w:val="00B96056"/>
    <w:rsid w:val="00B96F2F"/>
    <w:rsid w:val="00B971D3"/>
    <w:rsid w:val="00B97D48"/>
    <w:rsid w:val="00BA1E95"/>
    <w:rsid w:val="00BA63EA"/>
    <w:rsid w:val="00BB022B"/>
    <w:rsid w:val="00BB1136"/>
    <w:rsid w:val="00BB183D"/>
    <w:rsid w:val="00BB1A2A"/>
    <w:rsid w:val="00BB2C2E"/>
    <w:rsid w:val="00BB3903"/>
    <w:rsid w:val="00BB4267"/>
    <w:rsid w:val="00BB50B0"/>
    <w:rsid w:val="00BC065D"/>
    <w:rsid w:val="00BC200B"/>
    <w:rsid w:val="00BC4A16"/>
    <w:rsid w:val="00BD0900"/>
    <w:rsid w:val="00BD2C22"/>
    <w:rsid w:val="00BD2CA9"/>
    <w:rsid w:val="00BD2EF1"/>
    <w:rsid w:val="00BD37DE"/>
    <w:rsid w:val="00BD3DDC"/>
    <w:rsid w:val="00BD6E6F"/>
    <w:rsid w:val="00BD71A2"/>
    <w:rsid w:val="00BD7531"/>
    <w:rsid w:val="00BD7670"/>
    <w:rsid w:val="00BD7E3A"/>
    <w:rsid w:val="00BE2979"/>
    <w:rsid w:val="00BE50F0"/>
    <w:rsid w:val="00BE6619"/>
    <w:rsid w:val="00BE6C48"/>
    <w:rsid w:val="00BE787F"/>
    <w:rsid w:val="00BF049E"/>
    <w:rsid w:val="00BF16B1"/>
    <w:rsid w:val="00BF2D28"/>
    <w:rsid w:val="00BF3CDD"/>
    <w:rsid w:val="00BF4165"/>
    <w:rsid w:val="00BF5F16"/>
    <w:rsid w:val="00BF7047"/>
    <w:rsid w:val="00BF77F6"/>
    <w:rsid w:val="00C02938"/>
    <w:rsid w:val="00C046D6"/>
    <w:rsid w:val="00C06061"/>
    <w:rsid w:val="00C062BF"/>
    <w:rsid w:val="00C06BA2"/>
    <w:rsid w:val="00C11E7D"/>
    <w:rsid w:val="00C13573"/>
    <w:rsid w:val="00C140E7"/>
    <w:rsid w:val="00C1516E"/>
    <w:rsid w:val="00C2025B"/>
    <w:rsid w:val="00C20C4F"/>
    <w:rsid w:val="00C20FAF"/>
    <w:rsid w:val="00C219AF"/>
    <w:rsid w:val="00C233F9"/>
    <w:rsid w:val="00C25E50"/>
    <w:rsid w:val="00C27DB9"/>
    <w:rsid w:val="00C27DCA"/>
    <w:rsid w:val="00C31918"/>
    <w:rsid w:val="00C31C72"/>
    <w:rsid w:val="00C34ECB"/>
    <w:rsid w:val="00C371AF"/>
    <w:rsid w:val="00C4024A"/>
    <w:rsid w:val="00C424C1"/>
    <w:rsid w:val="00C433BE"/>
    <w:rsid w:val="00C43AAF"/>
    <w:rsid w:val="00C441FF"/>
    <w:rsid w:val="00C46409"/>
    <w:rsid w:val="00C468BF"/>
    <w:rsid w:val="00C474C2"/>
    <w:rsid w:val="00C5083E"/>
    <w:rsid w:val="00C50CE3"/>
    <w:rsid w:val="00C50D65"/>
    <w:rsid w:val="00C535FB"/>
    <w:rsid w:val="00C546FC"/>
    <w:rsid w:val="00C56D57"/>
    <w:rsid w:val="00C5779D"/>
    <w:rsid w:val="00C603A0"/>
    <w:rsid w:val="00C605D4"/>
    <w:rsid w:val="00C61FFC"/>
    <w:rsid w:val="00C62858"/>
    <w:rsid w:val="00C64A2D"/>
    <w:rsid w:val="00C66E16"/>
    <w:rsid w:val="00C71F43"/>
    <w:rsid w:val="00C729CD"/>
    <w:rsid w:val="00C778A9"/>
    <w:rsid w:val="00C77AE1"/>
    <w:rsid w:val="00C81E91"/>
    <w:rsid w:val="00C82C6C"/>
    <w:rsid w:val="00C82D19"/>
    <w:rsid w:val="00C842B9"/>
    <w:rsid w:val="00C84454"/>
    <w:rsid w:val="00C870C4"/>
    <w:rsid w:val="00C87B66"/>
    <w:rsid w:val="00C904B2"/>
    <w:rsid w:val="00C91628"/>
    <w:rsid w:val="00C917D1"/>
    <w:rsid w:val="00C91C61"/>
    <w:rsid w:val="00C92BE8"/>
    <w:rsid w:val="00C9339B"/>
    <w:rsid w:val="00C935F4"/>
    <w:rsid w:val="00C9426F"/>
    <w:rsid w:val="00C95B2D"/>
    <w:rsid w:val="00C95ED1"/>
    <w:rsid w:val="00C97DCE"/>
    <w:rsid w:val="00CA0597"/>
    <w:rsid w:val="00CA0DF2"/>
    <w:rsid w:val="00CA13EE"/>
    <w:rsid w:val="00CA175D"/>
    <w:rsid w:val="00CA3011"/>
    <w:rsid w:val="00CA5087"/>
    <w:rsid w:val="00CA5A9B"/>
    <w:rsid w:val="00CA5B9C"/>
    <w:rsid w:val="00CB7ADF"/>
    <w:rsid w:val="00CC0C56"/>
    <w:rsid w:val="00CC1063"/>
    <w:rsid w:val="00CC257C"/>
    <w:rsid w:val="00CC3806"/>
    <w:rsid w:val="00CC42E6"/>
    <w:rsid w:val="00CC4406"/>
    <w:rsid w:val="00CC4546"/>
    <w:rsid w:val="00CC4AA2"/>
    <w:rsid w:val="00CC60F8"/>
    <w:rsid w:val="00CC72E4"/>
    <w:rsid w:val="00CD0E45"/>
    <w:rsid w:val="00CD1032"/>
    <w:rsid w:val="00CD186F"/>
    <w:rsid w:val="00CD23D4"/>
    <w:rsid w:val="00CD2796"/>
    <w:rsid w:val="00CD2995"/>
    <w:rsid w:val="00CD4136"/>
    <w:rsid w:val="00CD5D25"/>
    <w:rsid w:val="00CD799A"/>
    <w:rsid w:val="00CE1513"/>
    <w:rsid w:val="00CE1698"/>
    <w:rsid w:val="00CE1F38"/>
    <w:rsid w:val="00CE44E6"/>
    <w:rsid w:val="00CE4BEA"/>
    <w:rsid w:val="00CE54A6"/>
    <w:rsid w:val="00CE5C4F"/>
    <w:rsid w:val="00CE60B8"/>
    <w:rsid w:val="00CE627B"/>
    <w:rsid w:val="00CE6DF3"/>
    <w:rsid w:val="00CE7F58"/>
    <w:rsid w:val="00CF23C5"/>
    <w:rsid w:val="00CF54D4"/>
    <w:rsid w:val="00CF5FB8"/>
    <w:rsid w:val="00CF6DB1"/>
    <w:rsid w:val="00D00909"/>
    <w:rsid w:val="00D00A6C"/>
    <w:rsid w:val="00D00BC5"/>
    <w:rsid w:val="00D019A3"/>
    <w:rsid w:val="00D02CB8"/>
    <w:rsid w:val="00D03DA5"/>
    <w:rsid w:val="00D055A8"/>
    <w:rsid w:val="00D057FB"/>
    <w:rsid w:val="00D06136"/>
    <w:rsid w:val="00D143D3"/>
    <w:rsid w:val="00D14C82"/>
    <w:rsid w:val="00D15B40"/>
    <w:rsid w:val="00D16183"/>
    <w:rsid w:val="00D207C0"/>
    <w:rsid w:val="00D2317C"/>
    <w:rsid w:val="00D237F8"/>
    <w:rsid w:val="00D2387E"/>
    <w:rsid w:val="00D23C15"/>
    <w:rsid w:val="00D24076"/>
    <w:rsid w:val="00D25081"/>
    <w:rsid w:val="00D25D79"/>
    <w:rsid w:val="00D26931"/>
    <w:rsid w:val="00D26B6B"/>
    <w:rsid w:val="00D31BBB"/>
    <w:rsid w:val="00D31E92"/>
    <w:rsid w:val="00D323E2"/>
    <w:rsid w:val="00D33F89"/>
    <w:rsid w:val="00D3595C"/>
    <w:rsid w:val="00D40749"/>
    <w:rsid w:val="00D40931"/>
    <w:rsid w:val="00D43BE1"/>
    <w:rsid w:val="00D50A06"/>
    <w:rsid w:val="00D5162C"/>
    <w:rsid w:val="00D533CE"/>
    <w:rsid w:val="00D53928"/>
    <w:rsid w:val="00D54699"/>
    <w:rsid w:val="00D57BCC"/>
    <w:rsid w:val="00D60B53"/>
    <w:rsid w:val="00D62BFA"/>
    <w:rsid w:val="00D63807"/>
    <w:rsid w:val="00D66848"/>
    <w:rsid w:val="00D66C43"/>
    <w:rsid w:val="00D66C50"/>
    <w:rsid w:val="00D67E34"/>
    <w:rsid w:val="00D7038E"/>
    <w:rsid w:val="00D71708"/>
    <w:rsid w:val="00D75170"/>
    <w:rsid w:val="00D75A40"/>
    <w:rsid w:val="00D76498"/>
    <w:rsid w:val="00D772FC"/>
    <w:rsid w:val="00D77946"/>
    <w:rsid w:val="00D8041D"/>
    <w:rsid w:val="00D813B4"/>
    <w:rsid w:val="00D843A5"/>
    <w:rsid w:val="00D8513B"/>
    <w:rsid w:val="00D8643A"/>
    <w:rsid w:val="00D87478"/>
    <w:rsid w:val="00D92969"/>
    <w:rsid w:val="00D92ADB"/>
    <w:rsid w:val="00D952D7"/>
    <w:rsid w:val="00D960A9"/>
    <w:rsid w:val="00D963A6"/>
    <w:rsid w:val="00D970FB"/>
    <w:rsid w:val="00DA1DD7"/>
    <w:rsid w:val="00DA51FE"/>
    <w:rsid w:val="00DA6FA6"/>
    <w:rsid w:val="00DB116E"/>
    <w:rsid w:val="00DB1970"/>
    <w:rsid w:val="00DB5667"/>
    <w:rsid w:val="00DB6EF7"/>
    <w:rsid w:val="00DB70C2"/>
    <w:rsid w:val="00DB73AE"/>
    <w:rsid w:val="00DB73B1"/>
    <w:rsid w:val="00DC210E"/>
    <w:rsid w:val="00DC28B1"/>
    <w:rsid w:val="00DC42A4"/>
    <w:rsid w:val="00DD0BDD"/>
    <w:rsid w:val="00DD3B71"/>
    <w:rsid w:val="00DD4AAA"/>
    <w:rsid w:val="00DD6C70"/>
    <w:rsid w:val="00DE0A20"/>
    <w:rsid w:val="00DE0ADF"/>
    <w:rsid w:val="00DE2FD6"/>
    <w:rsid w:val="00DE4983"/>
    <w:rsid w:val="00DE58E3"/>
    <w:rsid w:val="00DE5B78"/>
    <w:rsid w:val="00DE6EA9"/>
    <w:rsid w:val="00DF0191"/>
    <w:rsid w:val="00DF150B"/>
    <w:rsid w:val="00DF23E9"/>
    <w:rsid w:val="00DF3259"/>
    <w:rsid w:val="00DF3B24"/>
    <w:rsid w:val="00DF4E0C"/>
    <w:rsid w:val="00DF6099"/>
    <w:rsid w:val="00DF61B6"/>
    <w:rsid w:val="00E0208B"/>
    <w:rsid w:val="00E02A90"/>
    <w:rsid w:val="00E03930"/>
    <w:rsid w:val="00E04CE2"/>
    <w:rsid w:val="00E055EC"/>
    <w:rsid w:val="00E056C9"/>
    <w:rsid w:val="00E05FB9"/>
    <w:rsid w:val="00E109A9"/>
    <w:rsid w:val="00E11476"/>
    <w:rsid w:val="00E12731"/>
    <w:rsid w:val="00E12AA8"/>
    <w:rsid w:val="00E12DD2"/>
    <w:rsid w:val="00E12DEE"/>
    <w:rsid w:val="00E131A9"/>
    <w:rsid w:val="00E1321A"/>
    <w:rsid w:val="00E1380E"/>
    <w:rsid w:val="00E14620"/>
    <w:rsid w:val="00E16BDB"/>
    <w:rsid w:val="00E16D2E"/>
    <w:rsid w:val="00E21EE2"/>
    <w:rsid w:val="00E24174"/>
    <w:rsid w:val="00E24600"/>
    <w:rsid w:val="00E268B1"/>
    <w:rsid w:val="00E26CF9"/>
    <w:rsid w:val="00E27423"/>
    <w:rsid w:val="00E27543"/>
    <w:rsid w:val="00E30205"/>
    <w:rsid w:val="00E311B1"/>
    <w:rsid w:val="00E31D38"/>
    <w:rsid w:val="00E31F40"/>
    <w:rsid w:val="00E32C4C"/>
    <w:rsid w:val="00E34FB4"/>
    <w:rsid w:val="00E3543C"/>
    <w:rsid w:val="00E35927"/>
    <w:rsid w:val="00E37F11"/>
    <w:rsid w:val="00E40B92"/>
    <w:rsid w:val="00E412BF"/>
    <w:rsid w:val="00E427FF"/>
    <w:rsid w:val="00E428D0"/>
    <w:rsid w:val="00E42F3A"/>
    <w:rsid w:val="00E43B10"/>
    <w:rsid w:val="00E47443"/>
    <w:rsid w:val="00E505CA"/>
    <w:rsid w:val="00E505DE"/>
    <w:rsid w:val="00E506C2"/>
    <w:rsid w:val="00E51062"/>
    <w:rsid w:val="00E510BD"/>
    <w:rsid w:val="00E51307"/>
    <w:rsid w:val="00E51783"/>
    <w:rsid w:val="00E52BE7"/>
    <w:rsid w:val="00E5454A"/>
    <w:rsid w:val="00E560D3"/>
    <w:rsid w:val="00E57710"/>
    <w:rsid w:val="00E57CF6"/>
    <w:rsid w:val="00E61E8F"/>
    <w:rsid w:val="00E62BDF"/>
    <w:rsid w:val="00E62D2E"/>
    <w:rsid w:val="00E6338E"/>
    <w:rsid w:val="00E63A80"/>
    <w:rsid w:val="00E63ECB"/>
    <w:rsid w:val="00E664D8"/>
    <w:rsid w:val="00E66DD6"/>
    <w:rsid w:val="00E67CD5"/>
    <w:rsid w:val="00E7003A"/>
    <w:rsid w:val="00E71762"/>
    <w:rsid w:val="00E717F3"/>
    <w:rsid w:val="00E718D7"/>
    <w:rsid w:val="00E72E58"/>
    <w:rsid w:val="00E7401A"/>
    <w:rsid w:val="00E77EFF"/>
    <w:rsid w:val="00E81DDB"/>
    <w:rsid w:val="00E82E56"/>
    <w:rsid w:val="00E84827"/>
    <w:rsid w:val="00E928DC"/>
    <w:rsid w:val="00E9469E"/>
    <w:rsid w:val="00E95753"/>
    <w:rsid w:val="00E95970"/>
    <w:rsid w:val="00E975FB"/>
    <w:rsid w:val="00EA0F2E"/>
    <w:rsid w:val="00EA3777"/>
    <w:rsid w:val="00EA3EC1"/>
    <w:rsid w:val="00EA7EFC"/>
    <w:rsid w:val="00EB003A"/>
    <w:rsid w:val="00EB0849"/>
    <w:rsid w:val="00EB0D89"/>
    <w:rsid w:val="00EB12BE"/>
    <w:rsid w:val="00EB2581"/>
    <w:rsid w:val="00EB555B"/>
    <w:rsid w:val="00EB6E4D"/>
    <w:rsid w:val="00EC12A0"/>
    <w:rsid w:val="00EC2D90"/>
    <w:rsid w:val="00EC5017"/>
    <w:rsid w:val="00EC555D"/>
    <w:rsid w:val="00EC5B22"/>
    <w:rsid w:val="00EC6832"/>
    <w:rsid w:val="00EC6D8A"/>
    <w:rsid w:val="00ED0835"/>
    <w:rsid w:val="00ED2684"/>
    <w:rsid w:val="00ED26FC"/>
    <w:rsid w:val="00ED5B82"/>
    <w:rsid w:val="00ED769F"/>
    <w:rsid w:val="00EE1361"/>
    <w:rsid w:val="00EE3709"/>
    <w:rsid w:val="00EF0FD3"/>
    <w:rsid w:val="00EF168E"/>
    <w:rsid w:val="00EF1D46"/>
    <w:rsid w:val="00EF3BC1"/>
    <w:rsid w:val="00EF4333"/>
    <w:rsid w:val="00EF5128"/>
    <w:rsid w:val="00EF6D33"/>
    <w:rsid w:val="00EF78B2"/>
    <w:rsid w:val="00EF7B72"/>
    <w:rsid w:val="00F01786"/>
    <w:rsid w:val="00F02345"/>
    <w:rsid w:val="00F032D5"/>
    <w:rsid w:val="00F04B3A"/>
    <w:rsid w:val="00F062B7"/>
    <w:rsid w:val="00F10890"/>
    <w:rsid w:val="00F1222D"/>
    <w:rsid w:val="00F1237B"/>
    <w:rsid w:val="00F12624"/>
    <w:rsid w:val="00F148C9"/>
    <w:rsid w:val="00F15B4F"/>
    <w:rsid w:val="00F15C4A"/>
    <w:rsid w:val="00F1653B"/>
    <w:rsid w:val="00F16562"/>
    <w:rsid w:val="00F1701F"/>
    <w:rsid w:val="00F224B3"/>
    <w:rsid w:val="00F229D1"/>
    <w:rsid w:val="00F247A0"/>
    <w:rsid w:val="00F24DEE"/>
    <w:rsid w:val="00F25918"/>
    <w:rsid w:val="00F31088"/>
    <w:rsid w:val="00F35927"/>
    <w:rsid w:val="00F360D9"/>
    <w:rsid w:val="00F3705C"/>
    <w:rsid w:val="00F40248"/>
    <w:rsid w:val="00F412D4"/>
    <w:rsid w:val="00F425D3"/>
    <w:rsid w:val="00F443B5"/>
    <w:rsid w:val="00F447DD"/>
    <w:rsid w:val="00F45AE7"/>
    <w:rsid w:val="00F45BCE"/>
    <w:rsid w:val="00F51935"/>
    <w:rsid w:val="00F52D69"/>
    <w:rsid w:val="00F53D9F"/>
    <w:rsid w:val="00F541E6"/>
    <w:rsid w:val="00F54C1A"/>
    <w:rsid w:val="00F55571"/>
    <w:rsid w:val="00F56EB5"/>
    <w:rsid w:val="00F56F84"/>
    <w:rsid w:val="00F57D9E"/>
    <w:rsid w:val="00F618E2"/>
    <w:rsid w:val="00F63CAD"/>
    <w:rsid w:val="00F64DAA"/>
    <w:rsid w:val="00F6630A"/>
    <w:rsid w:val="00F703BE"/>
    <w:rsid w:val="00F70857"/>
    <w:rsid w:val="00F7141E"/>
    <w:rsid w:val="00F71604"/>
    <w:rsid w:val="00F71BA1"/>
    <w:rsid w:val="00F72368"/>
    <w:rsid w:val="00F72D80"/>
    <w:rsid w:val="00F75A59"/>
    <w:rsid w:val="00F75E22"/>
    <w:rsid w:val="00F823CE"/>
    <w:rsid w:val="00F827E2"/>
    <w:rsid w:val="00F82E80"/>
    <w:rsid w:val="00F83444"/>
    <w:rsid w:val="00F84D28"/>
    <w:rsid w:val="00F85608"/>
    <w:rsid w:val="00F85746"/>
    <w:rsid w:val="00F87ACF"/>
    <w:rsid w:val="00F91B85"/>
    <w:rsid w:val="00F91D70"/>
    <w:rsid w:val="00F93BB5"/>
    <w:rsid w:val="00F941DA"/>
    <w:rsid w:val="00F95B38"/>
    <w:rsid w:val="00F97365"/>
    <w:rsid w:val="00FA0153"/>
    <w:rsid w:val="00FA064D"/>
    <w:rsid w:val="00FA0B52"/>
    <w:rsid w:val="00FA315E"/>
    <w:rsid w:val="00FA34A8"/>
    <w:rsid w:val="00FA466C"/>
    <w:rsid w:val="00FA73FE"/>
    <w:rsid w:val="00FA7470"/>
    <w:rsid w:val="00FA7D51"/>
    <w:rsid w:val="00FB1C32"/>
    <w:rsid w:val="00FB2462"/>
    <w:rsid w:val="00FB3186"/>
    <w:rsid w:val="00FB3D51"/>
    <w:rsid w:val="00FB5205"/>
    <w:rsid w:val="00FB6043"/>
    <w:rsid w:val="00FB7E31"/>
    <w:rsid w:val="00FC28BD"/>
    <w:rsid w:val="00FC2DAA"/>
    <w:rsid w:val="00FC3755"/>
    <w:rsid w:val="00FC4D1B"/>
    <w:rsid w:val="00FC5C25"/>
    <w:rsid w:val="00FC5C8A"/>
    <w:rsid w:val="00FC605B"/>
    <w:rsid w:val="00FC662E"/>
    <w:rsid w:val="00FC750C"/>
    <w:rsid w:val="00FD01CC"/>
    <w:rsid w:val="00FD386D"/>
    <w:rsid w:val="00FD3A2F"/>
    <w:rsid w:val="00FD4EB2"/>
    <w:rsid w:val="00FD50E9"/>
    <w:rsid w:val="00FD598E"/>
    <w:rsid w:val="00FD6225"/>
    <w:rsid w:val="00FE282C"/>
    <w:rsid w:val="00FE28B0"/>
    <w:rsid w:val="00FE34C0"/>
    <w:rsid w:val="00FE462B"/>
    <w:rsid w:val="00FE516B"/>
    <w:rsid w:val="00FE69EC"/>
    <w:rsid w:val="00FF1648"/>
    <w:rsid w:val="00FF463D"/>
    <w:rsid w:val="00FF46B8"/>
    <w:rsid w:val="00FF6D81"/>
    <w:rsid w:val="00FF72E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1CDFAD6"/>
  <w15:chartTrackingRefBased/>
  <w15:docId w15:val="{975F9BEC-99D9-48B6-9032-D8BE7DE78F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D186F"/>
    <w:rPr>
      <w:rFonts w:ascii="Arial" w:hAnsi="Arial"/>
    </w:rPr>
  </w:style>
  <w:style w:type="paragraph" w:styleId="Heading1">
    <w:name w:val="heading 1"/>
    <w:basedOn w:val="Normal"/>
    <w:next w:val="Normal"/>
    <w:link w:val="Heading1Char"/>
    <w:uiPriority w:val="9"/>
    <w:qFormat/>
    <w:rsid w:val="00444CAF"/>
    <w:pPr>
      <w:keepNext/>
      <w:keepLines/>
      <w:pageBreakBefore/>
      <w:numPr>
        <w:numId w:val="11"/>
      </w:numPr>
      <w:spacing w:before="360" w:after="360"/>
      <w:outlineLvl w:val="0"/>
    </w:pPr>
    <w:rPr>
      <w:rFonts w:eastAsiaTheme="majorEastAsia" w:cstheme="majorBidi"/>
      <w:b/>
      <w:color w:val="2E74B5" w:themeColor="accent1" w:themeShade="BF"/>
      <w:sz w:val="32"/>
      <w:szCs w:val="32"/>
    </w:rPr>
  </w:style>
  <w:style w:type="paragraph" w:styleId="Heading2">
    <w:name w:val="heading 2"/>
    <w:basedOn w:val="Normal"/>
    <w:next w:val="Normal"/>
    <w:link w:val="Heading2Char"/>
    <w:autoRedefine/>
    <w:uiPriority w:val="9"/>
    <w:unhideWhenUsed/>
    <w:qFormat/>
    <w:rsid w:val="00A02065"/>
    <w:pPr>
      <w:keepNext/>
      <w:keepLines/>
      <w:numPr>
        <w:ilvl w:val="1"/>
        <w:numId w:val="11"/>
      </w:numPr>
      <w:spacing w:before="240" w:after="240"/>
      <w:jc w:val="both"/>
      <w:outlineLvl w:val="1"/>
    </w:pPr>
    <w:rPr>
      <w:rFonts w:eastAsia="Times New Roman" w:cs="Arial"/>
      <w:b/>
      <w:lang w:val="sr-Cyrl-RS" w:eastAsia="sr-Cyrl-RS"/>
    </w:rPr>
  </w:style>
  <w:style w:type="paragraph" w:styleId="Heading3">
    <w:name w:val="heading 3"/>
    <w:basedOn w:val="Normal"/>
    <w:next w:val="Normal"/>
    <w:link w:val="Heading3Char"/>
    <w:uiPriority w:val="9"/>
    <w:unhideWhenUsed/>
    <w:qFormat/>
    <w:rsid w:val="00CC3806"/>
    <w:pPr>
      <w:keepNext/>
      <w:keepLines/>
      <w:numPr>
        <w:ilvl w:val="2"/>
        <w:numId w:val="11"/>
      </w:numPr>
      <w:spacing w:before="200" w:after="120"/>
      <w:outlineLvl w:val="2"/>
    </w:pPr>
    <w:rPr>
      <w:rFonts w:eastAsiaTheme="majorEastAsia"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EA3EC1"/>
    <w:pPr>
      <w:keepNext/>
      <w:keepLines/>
      <w:numPr>
        <w:ilvl w:val="3"/>
        <w:numId w:val="11"/>
      </w:numPr>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semiHidden/>
    <w:unhideWhenUsed/>
    <w:qFormat/>
    <w:rsid w:val="00C2025B"/>
    <w:pPr>
      <w:keepNext/>
      <w:keepLines/>
      <w:numPr>
        <w:ilvl w:val="4"/>
        <w:numId w:val="11"/>
      </w:numPr>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semiHidden/>
    <w:unhideWhenUsed/>
    <w:qFormat/>
    <w:rsid w:val="00C2025B"/>
    <w:pPr>
      <w:keepNext/>
      <w:keepLines/>
      <w:numPr>
        <w:ilvl w:val="5"/>
        <w:numId w:val="11"/>
      </w:numPr>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semiHidden/>
    <w:unhideWhenUsed/>
    <w:qFormat/>
    <w:rsid w:val="00C2025B"/>
    <w:pPr>
      <w:keepNext/>
      <w:keepLines/>
      <w:numPr>
        <w:ilvl w:val="6"/>
        <w:numId w:val="11"/>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C2025B"/>
    <w:pPr>
      <w:keepNext/>
      <w:keepLines/>
      <w:numPr>
        <w:ilvl w:val="7"/>
        <w:numId w:val="1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2025B"/>
    <w:pPr>
      <w:keepNext/>
      <w:keepLines/>
      <w:numPr>
        <w:ilvl w:val="8"/>
        <w:numId w:val="1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44CAF"/>
    <w:rPr>
      <w:rFonts w:ascii="Arial" w:eastAsiaTheme="majorEastAsia" w:hAnsi="Arial" w:cstheme="majorBidi"/>
      <w:b/>
      <w:color w:val="2E74B5" w:themeColor="accent1" w:themeShade="BF"/>
      <w:sz w:val="32"/>
      <w:szCs w:val="32"/>
    </w:rPr>
  </w:style>
  <w:style w:type="character" w:customStyle="1" w:styleId="Heading2Char">
    <w:name w:val="Heading 2 Char"/>
    <w:basedOn w:val="DefaultParagraphFont"/>
    <w:link w:val="Heading2"/>
    <w:uiPriority w:val="9"/>
    <w:rsid w:val="00A02065"/>
    <w:rPr>
      <w:rFonts w:ascii="Arial" w:eastAsia="Times New Roman" w:hAnsi="Arial" w:cs="Arial"/>
      <w:b/>
      <w:lang w:val="sr-Cyrl-RS" w:eastAsia="sr-Cyrl-RS"/>
    </w:rPr>
  </w:style>
  <w:style w:type="character" w:customStyle="1" w:styleId="Heading3Char">
    <w:name w:val="Heading 3 Char"/>
    <w:basedOn w:val="DefaultParagraphFont"/>
    <w:link w:val="Heading3"/>
    <w:uiPriority w:val="9"/>
    <w:rsid w:val="00CC3806"/>
    <w:rPr>
      <w:rFonts w:ascii="Arial" w:eastAsiaTheme="majorEastAsia" w:hAnsi="Arial" w:cstheme="majorBidi"/>
      <w:color w:val="1F4D78" w:themeColor="accent1" w:themeShade="7F"/>
      <w:sz w:val="24"/>
      <w:szCs w:val="24"/>
    </w:rPr>
  </w:style>
  <w:style w:type="character" w:customStyle="1" w:styleId="Heading4Char">
    <w:name w:val="Heading 4 Char"/>
    <w:basedOn w:val="DefaultParagraphFont"/>
    <w:link w:val="Heading4"/>
    <w:uiPriority w:val="9"/>
    <w:rsid w:val="00EA3EC1"/>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semiHidden/>
    <w:rsid w:val="00C2025B"/>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semiHidden/>
    <w:rsid w:val="00C2025B"/>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semiHidden/>
    <w:rsid w:val="00C2025B"/>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semiHidden/>
    <w:rsid w:val="00C2025B"/>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C2025B"/>
    <w:rPr>
      <w:rFonts w:asciiTheme="majorHAnsi" w:eastAsiaTheme="majorEastAsia" w:hAnsiTheme="majorHAnsi" w:cstheme="majorBidi"/>
      <w:i/>
      <w:iCs/>
      <w:color w:val="272727" w:themeColor="text1" w:themeTint="D8"/>
      <w:sz w:val="21"/>
      <w:szCs w:val="21"/>
    </w:rPr>
  </w:style>
  <w:style w:type="paragraph" w:styleId="NormalWeb">
    <w:name w:val="Normal (Web)"/>
    <w:basedOn w:val="Normal"/>
    <w:uiPriority w:val="99"/>
    <w:semiHidden/>
    <w:unhideWhenUsed/>
    <w:rsid w:val="00F827E2"/>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aliases w:val="_ lista,Citation List,ANNEX,Pasus sa listom1,본문(내용),List Paragraph (numbered (a)),Colorful List - Accent 11,List Paragraph1"/>
    <w:basedOn w:val="Normal"/>
    <w:link w:val="ListParagraphChar"/>
    <w:uiPriority w:val="34"/>
    <w:qFormat/>
    <w:rsid w:val="00F827E2"/>
    <w:pPr>
      <w:ind w:left="720"/>
      <w:contextualSpacing/>
    </w:pPr>
  </w:style>
  <w:style w:type="character" w:customStyle="1" w:styleId="ListParagraphChar">
    <w:name w:val="List Paragraph Char"/>
    <w:aliases w:val="_ lista Char,Citation List Char,ANNEX Char,Pasus sa listom1 Char,본문(내용) Char,List Paragraph (numbered (a)) Char,Colorful List - Accent 11 Char,List Paragraph1 Char"/>
    <w:link w:val="ListParagraph"/>
    <w:uiPriority w:val="34"/>
    <w:qFormat/>
    <w:rsid w:val="00061E7E"/>
  </w:style>
  <w:style w:type="character" w:customStyle="1" w:styleId="fontstyle01">
    <w:name w:val="fontstyle01"/>
    <w:basedOn w:val="DefaultParagraphFont"/>
    <w:rsid w:val="00C433BE"/>
    <w:rPr>
      <w:rFonts w:ascii="Arial" w:hAnsi="Arial" w:cs="Arial" w:hint="default"/>
      <w:b w:val="0"/>
      <w:bCs w:val="0"/>
      <w:i w:val="0"/>
      <w:iCs w:val="0"/>
      <w:color w:val="000000"/>
      <w:sz w:val="24"/>
      <w:szCs w:val="24"/>
    </w:rPr>
  </w:style>
  <w:style w:type="table" w:styleId="TableGrid">
    <w:name w:val="Table Grid"/>
    <w:basedOn w:val="TableNormal"/>
    <w:uiPriority w:val="39"/>
    <w:rsid w:val="00080C2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unhideWhenUsed/>
    <w:rsid w:val="00061E7E"/>
    <w:rPr>
      <w:sz w:val="16"/>
      <w:szCs w:val="16"/>
    </w:rPr>
  </w:style>
  <w:style w:type="paragraph" w:styleId="CommentText">
    <w:name w:val="annotation text"/>
    <w:basedOn w:val="Normal"/>
    <w:link w:val="CommentTextChar"/>
    <w:uiPriority w:val="99"/>
    <w:unhideWhenUsed/>
    <w:rsid w:val="00061E7E"/>
    <w:pPr>
      <w:spacing w:line="240" w:lineRule="auto"/>
    </w:pPr>
    <w:rPr>
      <w:sz w:val="20"/>
      <w:szCs w:val="20"/>
    </w:rPr>
  </w:style>
  <w:style w:type="character" w:customStyle="1" w:styleId="CommentTextChar">
    <w:name w:val="Comment Text Char"/>
    <w:basedOn w:val="DefaultParagraphFont"/>
    <w:link w:val="CommentText"/>
    <w:uiPriority w:val="99"/>
    <w:rsid w:val="00061E7E"/>
    <w:rPr>
      <w:sz w:val="20"/>
      <w:szCs w:val="20"/>
    </w:rPr>
  </w:style>
  <w:style w:type="paragraph" w:styleId="BalloonText">
    <w:name w:val="Balloon Text"/>
    <w:basedOn w:val="Normal"/>
    <w:link w:val="BalloonTextChar"/>
    <w:uiPriority w:val="99"/>
    <w:semiHidden/>
    <w:unhideWhenUsed/>
    <w:rsid w:val="00061E7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61E7E"/>
    <w:rPr>
      <w:rFonts w:ascii="Segoe UI" w:hAnsi="Segoe UI" w:cs="Segoe UI"/>
      <w:sz w:val="18"/>
      <w:szCs w:val="18"/>
    </w:rPr>
  </w:style>
  <w:style w:type="paragraph" w:styleId="CommentSubject">
    <w:name w:val="annotation subject"/>
    <w:basedOn w:val="CommentText"/>
    <w:next w:val="CommentText"/>
    <w:link w:val="CommentSubjectChar"/>
    <w:uiPriority w:val="99"/>
    <w:semiHidden/>
    <w:unhideWhenUsed/>
    <w:rsid w:val="00D75170"/>
    <w:rPr>
      <w:b/>
      <w:bCs/>
    </w:rPr>
  </w:style>
  <w:style w:type="character" w:customStyle="1" w:styleId="CommentSubjectChar">
    <w:name w:val="Comment Subject Char"/>
    <w:basedOn w:val="CommentTextChar"/>
    <w:link w:val="CommentSubject"/>
    <w:uiPriority w:val="99"/>
    <w:semiHidden/>
    <w:rsid w:val="00D75170"/>
    <w:rPr>
      <w:b/>
      <w:bCs/>
      <w:sz w:val="20"/>
      <w:szCs w:val="20"/>
    </w:rPr>
  </w:style>
  <w:style w:type="character" w:customStyle="1" w:styleId="fontstyle21">
    <w:name w:val="fontstyle21"/>
    <w:basedOn w:val="DefaultParagraphFont"/>
    <w:rsid w:val="00671F4E"/>
    <w:rPr>
      <w:rFonts w:ascii="ArialMT" w:hAnsi="ArialMT" w:hint="default"/>
      <w:b w:val="0"/>
      <w:bCs w:val="0"/>
      <w:i w:val="0"/>
      <w:iCs w:val="0"/>
      <w:color w:val="000000"/>
      <w:sz w:val="24"/>
      <w:szCs w:val="24"/>
    </w:rPr>
  </w:style>
  <w:style w:type="character" w:customStyle="1" w:styleId="fontstyle31">
    <w:name w:val="fontstyle31"/>
    <w:basedOn w:val="DefaultParagraphFont"/>
    <w:rsid w:val="00671F4E"/>
    <w:rPr>
      <w:rFonts w:ascii="SymbolMT" w:hAnsi="SymbolMT" w:hint="default"/>
      <w:b w:val="0"/>
      <w:bCs w:val="0"/>
      <w:i w:val="0"/>
      <w:iCs w:val="0"/>
      <w:color w:val="000000"/>
      <w:sz w:val="24"/>
      <w:szCs w:val="24"/>
    </w:rPr>
  </w:style>
  <w:style w:type="paragraph" w:styleId="Header">
    <w:name w:val="header"/>
    <w:aliases w:val="ALC Kopfzeile,Intestazione testo,ContentsHeader,heading 3 after h2,h3+,hd,Subheading (body),Topline,ho,header odd,Heade,Header Titlos Prosforas,Titlos Prosforas,h,Header AGT ESIA ,Header AGT ESIA,Char2 Char,Header Char Char,Char5 Char Char,Char"/>
    <w:basedOn w:val="Normal"/>
    <w:link w:val="HeaderChar"/>
    <w:unhideWhenUsed/>
    <w:rsid w:val="004D7C02"/>
    <w:pPr>
      <w:tabs>
        <w:tab w:val="center" w:pos="4680"/>
        <w:tab w:val="right" w:pos="9360"/>
      </w:tabs>
      <w:spacing w:after="0" w:line="240" w:lineRule="auto"/>
    </w:pPr>
  </w:style>
  <w:style w:type="character" w:customStyle="1" w:styleId="HeaderChar">
    <w:name w:val="Header Char"/>
    <w:aliases w:val="ALC Kopfzeile Char,Intestazione testo Char,ContentsHeader Char,heading 3 after h2 Char,h3+ Char,hd Char,Subheading (body) Char,Topline Char,ho Char,header odd Char,Heade Char,Header Titlos Prosforas Char,Titlos Prosforas Char,h Char"/>
    <w:basedOn w:val="DefaultParagraphFont"/>
    <w:link w:val="Header"/>
    <w:rsid w:val="004D7C02"/>
  </w:style>
  <w:style w:type="paragraph" w:styleId="Footer">
    <w:name w:val="footer"/>
    <w:aliases w:val="ALC Fußzeile,Нижний колонтитул Знак,Нижний колонтитул Знак1 Знак,Нижний колонтитул Знак Знак Знак,Знак Знак Знак Знак,eersteregel,EPZ_O_Footer,EPZ_U_Footer,EPZ_P_Footer,EPZ_R_Footer,Footer2,Нижний колонтитул Знак1,~FooterBold"/>
    <w:basedOn w:val="Normal"/>
    <w:link w:val="FooterChar"/>
    <w:uiPriority w:val="99"/>
    <w:unhideWhenUsed/>
    <w:qFormat/>
    <w:rsid w:val="004D7C02"/>
    <w:pPr>
      <w:tabs>
        <w:tab w:val="center" w:pos="4680"/>
        <w:tab w:val="right" w:pos="9360"/>
      </w:tabs>
      <w:spacing w:after="0" w:line="240" w:lineRule="auto"/>
    </w:pPr>
  </w:style>
  <w:style w:type="character" w:customStyle="1" w:styleId="FooterChar">
    <w:name w:val="Footer Char"/>
    <w:aliases w:val="ALC Fußzeile Char,Нижний колонтитул Знак Char,Нижний колонтитул Знак1 Знак Char,Нижний колонтитул Знак Знак Знак Char,Знак Знак Знак Знак Char,eersteregel Char,EPZ_O_Footer Char,EPZ_U_Footer Char,EPZ_P_Footer Char,EPZ_R_Footer Char"/>
    <w:basedOn w:val="DefaultParagraphFont"/>
    <w:link w:val="Footer"/>
    <w:uiPriority w:val="99"/>
    <w:rsid w:val="004D7C02"/>
  </w:style>
  <w:style w:type="character" w:customStyle="1" w:styleId="fontstyle41">
    <w:name w:val="fontstyle41"/>
    <w:basedOn w:val="DefaultParagraphFont"/>
    <w:rsid w:val="00476BEE"/>
    <w:rPr>
      <w:rFonts w:ascii="Arial-ItalicMT" w:hAnsi="Arial-ItalicMT" w:hint="default"/>
      <w:b w:val="0"/>
      <w:bCs w:val="0"/>
      <w:i/>
      <w:iCs/>
      <w:color w:val="000000"/>
      <w:sz w:val="16"/>
      <w:szCs w:val="16"/>
    </w:rPr>
  </w:style>
  <w:style w:type="paragraph" w:styleId="Caption">
    <w:name w:val="caption"/>
    <w:aliases w:val="Table,Figure 1"/>
    <w:basedOn w:val="Normal"/>
    <w:next w:val="Normal"/>
    <w:link w:val="CaptionChar"/>
    <w:uiPriority w:val="35"/>
    <w:unhideWhenUsed/>
    <w:qFormat/>
    <w:rsid w:val="00061D1C"/>
    <w:pPr>
      <w:widowControl w:val="0"/>
      <w:spacing w:after="120" w:line="240" w:lineRule="auto"/>
    </w:pPr>
    <w:rPr>
      <w:rFonts w:ascii="Times New Roman" w:eastAsia="Times New Roman" w:hAnsi="Times New Roman" w:cs="Times New Roman"/>
      <w:i/>
      <w:iCs/>
      <w:sz w:val="20"/>
      <w:szCs w:val="18"/>
    </w:rPr>
  </w:style>
  <w:style w:type="table" w:styleId="GridTable4-Accent1">
    <w:name w:val="Grid Table 4 Accent 1"/>
    <w:basedOn w:val="TableNormal"/>
    <w:uiPriority w:val="49"/>
    <w:rsid w:val="00A07550"/>
    <w:pPr>
      <w:spacing w:after="0" w:line="240" w:lineRule="auto"/>
      <w:ind w:left="360"/>
      <w:jc w:val="both"/>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TableParagraph">
    <w:name w:val="Table Paragraph"/>
    <w:basedOn w:val="Normal"/>
    <w:uiPriority w:val="1"/>
    <w:qFormat/>
    <w:rsid w:val="003714DA"/>
    <w:pPr>
      <w:widowControl w:val="0"/>
      <w:autoSpaceDE w:val="0"/>
      <w:autoSpaceDN w:val="0"/>
      <w:spacing w:before="88" w:after="0" w:line="240" w:lineRule="auto"/>
    </w:pPr>
    <w:rPr>
      <w:rFonts w:eastAsia="Arial" w:cs="Arial"/>
    </w:rPr>
  </w:style>
  <w:style w:type="table" w:styleId="MediumGrid2-Accent6">
    <w:name w:val="Medium Grid 2 Accent 6"/>
    <w:basedOn w:val="TableNormal"/>
    <w:uiPriority w:val="68"/>
    <w:rsid w:val="00B1692D"/>
    <w:pPr>
      <w:spacing w:after="0" w:line="240" w:lineRule="auto"/>
    </w:pPr>
    <w:rPr>
      <w:rFonts w:asciiTheme="majorHAnsi" w:eastAsiaTheme="majorEastAsia" w:hAnsiTheme="majorHAnsi" w:cstheme="majorBidi"/>
      <w:color w:val="000000" w:themeColor="text1"/>
      <w:lang w:val="sr-Latn-R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paragraph" w:styleId="TOC1">
    <w:name w:val="toc 1"/>
    <w:basedOn w:val="Normal"/>
    <w:next w:val="Normal"/>
    <w:autoRedefine/>
    <w:uiPriority w:val="39"/>
    <w:unhideWhenUsed/>
    <w:rsid w:val="00C50D65"/>
    <w:pPr>
      <w:spacing w:after="100"/>
    </w:pPr>
  </w:style>
  <w:style w:type="paragraph" w:styleId="TOC2">
    <w:name w:val="toc 2"/>
    <w:basedOn w:val="Normal"/>
    <w:next w:val="Normal"/>
    <w:autoRedefine/>
    <w:uiPriority w:val="39"/>
    <w:unhideWhenUsed/>
    <w:rsid w:val="00C50D65"/>
    <w:pPr>
      <w:spacing w:after="100"/>
      <w:ind w:left="220"/>
    </w:pPr>
  </w:style>
  <w:style w:type="paragraph" w:styleId="TOC3">
    <w:name w:val="toc 3"/>
    <w:basedOn w:val="Normal"/>
    <w:next w:val="Normal"/>
    <w:autoRedefine/>
    <w:uiPriority w:val="39"/>
    <w:unhideWhenUsed/>
    <w:rsid w:val="00C50D65"/>
    <w:pPr>
      <w:spacing w:after="100"/>
      <w:ind w:left="440"/>
    </w:pPr>
  </w:style>
  <w:style w:type="character" w:styleId="Hyperlink">
    <w:name w:val="Hyperlink"/>
    <w:basedOn w:val="DefaultParagraphFont"/>
    <w:uiPriority w:val="99"/>
    <w:unhideWhenUsed/>
    <w:rsid w:val="00C50D65"/>
    <w:rPr>
      <w:color w:val="0563C1" w:themeColor="hyperlink"/>
      <w:u w:val="single"/>
    </w:rPr>
  </w:style>
  <w:style w:type="paragraph" w:styleId="TableofFigures">
    <w:name w:val="table of figures"/>
    <w:basedOn w:val="Normal"/>
    <w:next w:val="Normal"/>
    <w:uiPriority w:val="99"/>
    <w:unhideWhenUsed/>
    <w:rsid w:val="00DB6EF7"/>
    <w:pPr>
      <w:spacing w:after="0"/>
    </w:pPr>
  </w:style>
  <w:style w:type="paragraph" w:styleId="TOC4">
    <w:name w:val="toc 4"/>
    <w:basedOn w:val="Normal"/>
    <w:next w:val="Normal"/>
    <w:autoRedefine/>
    <w:uiPriority w:val="39"/>
    <w:unhideWhenUsed/>
    <w:rsid w:val="006A516A"/>
    <w:pPr>
      <w:spacing w:after="100"/>
      <w:ind w:left="660"/>
    </w:pPr>
    <w:rPr>
      <w:rFonts w:asciiTheme="minorHAnsi" w:eastAsiaTheme="minorEastAsia" w:hAnsiTheme="minorHAnsi"/>
    </w:rPr>
  </w:style>
  <w:style w:type="paragraph" w:styleId="TOC5">
    <w:name w:val="toc 5"/>
    <w:basedOn w:val="Normal"/>
    <w:next w:val="Normal"/>
    <w:autoRedefine/>
    <w:uiPriority w:val="39"/>
    <w:unhideWhenUsed/>
    <w:rsid w:val="006A516A"/>
    <w:pPr>
      <w:spacing w:after="100"/>
      <w:ind w:left="880"/>
    </w:pPr>
    <w:rPr>
      <w:rFonts w:asciiTheme="minorHAnsi" w:eastAsiaTheme="minorEastAsia" w:hAnsiTheme="minorHAnsi"/>
    </w:rPr>
  </w:style>
  <w:style w:type="paragraph" w:styleId="TOC6">
    <w:name w:val="toc 6"/>
    <w:basedOn w:val="Normal"/>
    <w:next w:val="Normal"/>
    <w:autoRedefine/>
    <w:uiPriority w:val="39"/>
    <w:unhideWhenUsed/>
    <w:rsid w:val="006A516A"/>
    <w:pPr>
      <w:spacing w:after="100"/>
      <w:ind w:left="1100"/>
    </w:pPr>
    <w:rPr>
      <w:rFonts w:asciiTheme="minorHAnsi" w:eastAsiaTheme="minorEastAsia" w:hAnsiTheme="minorHAnsi"/>
    </w:rPr>
  </w:style>
  <w:style w:type="paragraph" w:styleId="TOC7">
    <w:name w:val="toc 7"/>
    <w:basedOn w:val="Normal"/>
    <w:next w:val="Normal"/>
    <w:autoRedefine/>
    <w:uiPriority w:val="39"/>
    <w:unhideWhenUsed/>
    <w:rsid w:val="006A516A"/>
    <w:pPr>
      <w:spacing w:after="100"/>
      <w:ind w:left="1320"/>
    </w:pPr>
    <w:rPr>
      <w:rFonts w:asciiTheme="minorHAnsi" w:eastAsiaTheme="minorEastAsia" w:hAnsiTheme="minorHAnsi"/>
    </w:rPr>
  </w:style>
  <w:style w:type="paragraph" w:styleId="TOC8">
    <w:name w:val="toc 8"/>
    <w:basedOn w:val="Normal"/>
    <w:next w:val="Normal"/>
    <w:autoRedefine/>
    <w:uiPriority w:val="39"/>
    <w:unhideWhenUsed/>
    <w:rsid w:val="006A516A"/>
    <w:pPr>
      <w:spacing w:after="100"/>
      <w:ind w:left="1540"/>
    </w:pPr>
    <w:rPr>
      <w:rFonts w:asciiTheme="minorHAnsi" w:eastAsiaTheme="minorEastAsia" w:hAnsiTheme="minorHAnsi"/>
    </w:rPr>
  </w:style>
  <w:style w:type="paragraph" w:styleId="TOC9">
    <w:name w:val="toc 9"/>
    <w:basedOn w:val="Normal"/>
    <w:next w:val="Normal"/>
    <w:autoRedefine/>
    <w:uiPriority w:val="39"/>
    <w:unhideWhenUsed/>
    <w:rsid w:val="006A516A"/>
    <w:pPr>
      <w:spacing w:after="100"/>
      <w:ind w:left="1760"/>
    </w:pPr>
    <w:rPr>
      <w:rFonts w:asciiTheme="minorHAnsi" w:eastAsiaTheme="minorEastAsia" w:hAnsiTheme="minorHAnsi"/>
    </w:rPr>
  </w:style>
  <w:style w:type="paragraph" w:styleId="BodyText">
    <w:name w:val="Body Text"/>
    <w:basedOn w:val="Normal"/>
    <w:link w:val="BodyTextChar"/>
    <w:rsid w:val="005558CB"/>
    <w:pPr>
      <w:spacing w:after="0" w:line="240" w:lineRule="auto"/>
      <w:jc w:val="both"/>
    </w:pPr>
    <w:rPr>
      <w:rFonts w:ascii="Times New Roman" w:eastAsia="Times New Roman" w:hAnsi="Times New Roman" w:cs="Times New Roman"/>
      <w:sz w:val="24"/>
      <w:szCs w:val="24"/>
      <w:lang w:val="sr-Cyrl-CS"/>
    </w:rPr>
  </w:style>
  <w:style w:type="character" w:customStyle="1" w:styleId="BodyTextChar">
    <w:name w:val="Body Text Char"/>
    <w:basedOn w:val="DefaultParagraphFont"/>
    <w:link w:val="BodyText"/>
    <w:rsid w:val="005558CB"/>
    <w:rPr>
      <w:rFonts w:ascii="Times New Roman" w:eastAsia="Times New Roman" w:hAnsi="Times New Roman" w:cs="Times New Roman"/>
      <w:sz w:val="24"/>
      <w:szCs w:val="24"/>
      <w:lang w:val="sr-Cyrl-CS"/>
    </w:rPr>
  </w:style>
  <w:style w:type="paragraph" w:styleId="PlainText">
    <w:name w:val="Plain Text"/>
    <w:basedOn w:val="Normal"/>
    <w:link w:val="PlainTextChar"/>
    <w:rsid w:val="00BE2979"/>
    <w:pPr>
      <w:overflowPunct w:val="0"/>
      <w:autoSpaceDE w:val="0"/>
      <w:autoSpaceDN w:val="0"/>
      <w:adjustRightInd w:val="0"/>
      <w:spacing w:after="0" w:line="240" w:lineRule="auto"/>
      <w:textAlignment w:val="baseline"/>
    </w:pPr>
    <w:rPr>
      <w:rFonts w:ascii="Courier New" w:eastAsia="Times New Roman" w:hAnsi="Courier New" w:cs="Times New Roman"/>
      <w:sz w:val="20"/>
      <w:szCs w:val="20"/>
      <w:lang w:val="sr-Latn-CS"/>
    </w:rPr>
  </w:style>
  <w:style w:type="character" w:customStyle="1" w:styleId="PlainTextChar">
    <w:name w:val="Plain Text Char"/>
    <w:basedOn w:val="DefaultParagraphFont"/>
    <w:link w:val="PlainText"/>
    <w:rsid w:val="00BE2979"/>
    <w:rPr>
      <w:rFonts w:ascii="Courier New" w:eastAsia="Times New Roman" w:hAnsi="Courier New" w:cs="Times New Roman"/>
      <w:sz w:val="20"/>
      <w:szCs w:val="20"/>
      <w:lang w:val="sr-Latn-CS"/>
    </w:rPr>
  </w:style>
  <w:style w:type="character" w:customStyle="1" w:styleId="fontstyle51">
    <w:name w:val="fontstyle51"/>
    <w:basedOn w:val="DefaultParagraphFont"/>
    <w:rsid w:val="00285877"/>
    <w:rPr>
      <w:rFonts w:ascii="Arial-ItalicMT" w:hAnsi="Arial-ItalicMT" w:hint="default"/>
      <w:b w:val="0"/>
      <w:bCs w:val="0"/>
      <w:i/>
      <w:iCs/>
      <w:color w:val="000000"/>
      <w:sz w:val="24"/>
      <w:szCs w:val="24"/>
    </w:rPr>
  </w:style>
  <w:style w:type="character" w:styleId="Emphasis">
    <w:name w:val="Emphasis"/>
    <w:basedOn w:val="DefaultParagraphFont"/>
    <w:uiPriority w:val="20"/>
    <w:qFormat/>
    <w:rsid w:val="00254B8C"/>
    <w:rPr>
      <w:i/>
      <w:iCs/>
    </w:rPr>
  </w:style>
  <w:style w:type="paragraph" w:styleId="FootnoteText">
    <w:name w:val="footnote text"/>
    <w:aliases w:val="Fußnotentextf,Fußnote,Footnote,single space,FOOTNOTES,fn,ft,ADB,pod carou,Fußnotentext Char,Footnote text,Footnote Text Char1,Footnote Text Char2 Char,Footnote Text Char1 Char Char,Footnote Text Char2 Char Char Char,Footno,Geneva 9"/>
    <w:basedOn w:val="Normal"/>
    <w:link w:val="FootnoteTextChar"/>
    <w:unhideWhenUsed/>
    <w:rsid w:val="00E412BF"/>
    <w:pPr>
      <w:spacing w:after="0" w:line="240" w:lineRule="auto"/>
      <w:jc w:val="both"/>
    </w:pPr>
    <w:rPr>
      <w:rFonts w:ascii="Calibri" w:eastAsia="Calibri" w:hAnsi="Calibri" w:cs="Times New Roman"/>
      <w:sz w:val="20"/>
      <w:szCs w:val="20"/>
      <w:lang w:val="x-none" w:eastAsia="x-none"/>
    </w:rPr>
  </w:style>
  <w:style w:type="character" w:customStyle="1" w:styleId="FootnoteTextChar">
    <w:name w:val="Footnote Text Char"/>
    <w:aliases w:val="Fußnotentextf Char,Fußnote Char,Footnote Char,single space Char,FOOTNOTES Char,fn Char,ft Char,ADB Char,pod carou Char,Fußnotentext Char Char,Footnote text Char,Footnote Text Char1 Char,Footnote Text Char2 Char Char,Footno Char"/>
    <w:basedOn w:val="DefaultParagraphFont"/>
    <w:link w:val="FootnoteText"/>
    <w:rsid w:val="00E412BF"/>
    <w:rPr>
      <w:rFonts w:ascii="Calibri" w:eastAsia="Calibri" w:hAnsi="Calibri" w:cs="Times New Roman"/>
      <w:sz w:val="20"/>
      <w:szCs w:val="20"/>
      <w:lang w:val="x-none" w:eastAsia="x-none"/>
    </w:rPr>
  </w:style>
  <w:style w:type="character" w:styleId="FootnoteReference">
    <w:name w:val="footnote reference"/>
    <w:aliases w:val="Header Char2,Header Char1 Char1, BVI fnr,BVI fnr, BVI fnr Car Car,BVI fnr Car, BVI fnr Car Car Car Car, BVI fnr Car Car Car Car Char Car,16 Point,Superscript 6 Point,BVI fnr Car Car,BVI fnr Car Car Car Car,Appel note de bas de page"/>
    <w:unhideWhenUsed/>
    <w:rsid w:val="00E412BF"/>
    <w:rPr>
      <w:vertAlign w:val="superscript"/>
    </w:rPr>
  </w:style>
  <w:style w:type="table" w:customStyle="1" w:styleId="TableGrid1">
    <w:name w:val="Table Grid1"/>
    <w:basedOn w:val="TableNormal"/>
    <w:rsid w:val="00CC0C56"/>
    <w:pPr>
      <w:spacing w:after="0" w:line="240" w:lineRule="auto"/>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sid w:val="000926E9"/>
    <w:rPr>
      <w:b/>
      <w:bCs/>
    </w:rPr>
  </w:style>
  <w:style w:type="paragraph" w:styleId="NoSpacing">
    <w:name w:val="No Spacing"/>
    <w:aliases w:val="ТЕКСТ"/>
    <w:link w:val="NoSpacingChar"/>
    <w:uiPriority w:val="1"/>
    <w:qFormat/>
    <w:rsid w:val="00F224B3"/>
    <w:pPr>
      <w:spacing w:after="0" w:line="240" w:lineRule="auto"/>
    </w:pPr>
    <w:rPr>
      <w:rFonts w:ascii="Times New Roman" w:eastAsia="Times New Roman" w:hAnsi="Times New Roman" w:cs="Times New Roman"/>
      <w:sz w:val="24"/>
      <w:szCs w:val="24"/>
    </w:rPr>
  </w:style>
  <w:style w:type="character" w:customStyle="1" w:styleId="NoSpacingChar">
    <w:name w:val="No Spacing Char"/>
    <w:aliases w:val="ТЕКСТ Char"/>
    <w:link w:val="NoSpacing"/>
    <w:uiPriority w:val="1"/>
    <w:rsid w:val="00F224B3"/>
    <w:rPr>
      <w:rFonts w:ascii="Times New Roman" w:eastAsia="Times New Roman" w:hAnsi="Times New Roman" w:cs="Times New Roman"/>
      <w:sz w:val="24"/>
      <w:szCs w:val="24"/>
    </w:rPr>
  </w:style>
  <w:style w:type="character" w:customStyle="1" w:styleId="Heading1LChar">
    <w:name w:val="Heading 1L Char"/>
    <w:link w:val="Heading1L"/>
    <w:locked/>
    <w:rsid w:val="00775123"/>
    <w:rPr>
      <w:rFonts w:ascii="Arial" w:hAnsi="Arial" w:cs="Arial"/>
      <w:b/>
      <w:noProof/>
      <w:sz w:val="24"/>
      <w:lang w:val="x-none" w:eastAsia="x-none"/>
    </w:rPr>
  </w:style>
  <w:style w:type="paragraph" w:customStyle="1" w:styleId="Heading1L">
    <w:name w:val="Heading 1L"/>
    <w:basedOn w:val="Heading1"/>
    <w:link w:val="Heading1LChar"/>
    <w:qFormat/>
    <w:rsid w:val="00775123"/>
    <w:pPr>
      <w:keepNext w:val="0"/>
      <w:keepLines w:val="0"/>
      <w:pageBreakBefore w:val="0"/>
      <w:numPr>
        <w:numId w:val="0"/>
      </w:numPr>
      <w:suppressAutoHyphens/>
      <w:overflowPunct w:val="0"/>
      <w:autoSpaceDE w:val="0"/>
      <w:autoSpaceDN w:val="0"/>
      <w:adjustRightInd w:val="0"/>
      <w:spacing w:before="240" w:after="120" w:line="240" w:lineRule="auto"/>
      <w:jc w:val="both"/>
    </w:pPr>
    <w:rPr>
      <w:rFonts w:eastAsiaTheme="minorHAnsi" w:cs="Arial"/>
      <w:noProof/>
      <w:color w:val="auto"/>
      <w:sz w:val="24"/>
      <w:szCs w:val="22"/>
      <w:lang w:val="x-none" w:eastAsia="x-none"/>
    </w:rPr>
  </w:style>
  <w:style w:type="character" w:customStyle="1" w:styleId="FontStyle13">
    <w:name w:val="Font Style13"/>
    <w:basedOn w:val="DefaultParagraphFont"/>
    <w:uiPriority w:val="99"/>
    <w:rsid w:val="00A47ED7"/>
    <w:rPr>
      <w:rFonts w:ascii="Times New Roman" w:hAnsi="Times New Roman" w:cs="Times New Roman"/>
      <w:color w:val="000000"/>
      <w:sz w:val="20"/>
      <w:szCs w:val="20"/>
    </w:rPr>
  </w:style>
  <w:style w:type="character" w:customStyle="1" w:styleId="CaptionChar">
    <w:name w:val="Caption Char"/>
    <w:aliases w:val="Table Char,Figure 1 Char"/>
    <w:link w:val="Caption"/>
    <w:uiPriority w:val="35"/>
    <w:rsid w:val="00970FDA"/>
    <w:rPr>
      <w:rFonts w:ascii="Times New Roman" w:eastAsia="Times New Roman" w:hAnsi="Times New Roman" w:cs="Times New Roman"/>
      <w:i/>
      <w:iCs/>
      <w:sz w:val="20"/>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2500252">
      <w:bodyDiv w:val="1"/>
      <w:marLeft w:val="0"/>
      <w:marRight w:val="0"/>
      <w:marTop w:val="0"/>
      <w:marBottom w:val="0"/>
      <w:divBdr>
        <w:top w:val="none" w:sz="0" w:space="0" w:color="auto"/>
        <w:left w:val="none" w:sz="0" w:space="0" w:color="auto"/>
        <w:bottom w:val="none" w:sz="0" w:space="0" w:color="auto"/>
        <w:right w:val="none" w:sz="0" w:space="0" w:color="auto"/>
      </w:divBdr>
    </w:div>
    <w:div w:id="115955916">
      <w:bodyDiv w:val="1"/>
      <w:marLeft w:val="0"/>
      <w:marRight w:val="0"/>
      <w:marTop w:val="0"/>
      <w:marBottom w:val="0"/>
      <w:divBdr>
        <w:top w:val="none" w:sz="0" w:space="0" w:color="auto"/>
        <w:left w:val="none" w:sz="0" w:space="0" w:color="auto"/>
        <w:bottom w:val="none" w:sz="0" w:space="0" w:color="auto"/>
        <w:right w:val="none" w:sz="0" w:space="0" w:color="auto"/>
      </w:divBdr>
    </w:div>
    <w:div w:id="234364487">
      <w:bodyDiv w:val="1"/>
      <w:marLeft w:val="0"/>
      <w:marRight w:val="0"/>
      <w:marTop w:val="0"/>
      <w:marBottom w:val="0"/>
      <w:divBdr>
        <w:top w:val="none" w:sz="0" w:space="0" w:color="auto"/>
        <w:left w:val="none" w:sz="0" w:space="0" w:color="auto"/>
        <w:bottom w:val="none" w:sz="0" w:space="0" w:color="auto"/>
        <w:right w:val="none" w:sz="0" w:space="0" w:color="auto"/>
      </w:divBdr>
    </w:div>
    <w:div w:id="289634715">
      <w:bodyDiv w:val="1"/>
      <w:marLeft w:val="0"/>
      <w:marRight w:val="0"/>
      <w:marTop w:val="0"/>
      <w:marBottom w:val="0"/>
      <w:divBdr>
        <w:top w:val="none" w:sz="0" w:space="0" w:color="auto"/>
        <w:left w:val="none" w:sz="0" w:space="0" w:color="auto"/>
        <w:bottom w:val="none" w:sz="0" w:space="0" w:color="auto"/>
        <w:right w:val="none" w:sz="0" w:space="0" w:color="auto"/>
      </w:divBdr>
    </w:div>
    <w:div w:id="335545513">
      <w:bodyDiv w:val="1"/>
      <w:marLeft w:val="0"/>
      <w:marRight w:val="0"/>
      <w:marTop w:val="0"/>
      <w:marBottom w:val="0"/>
      <w:divBdr>
        <w:top w:val="none" w:sz="0" w:space="0" w:color="auto"/>
        <w:left w:val="none" w:sz="0" w:space="0" w:color="auto"/>
        <w:bottom w:val="none" w:sz="0" w:space="0" w:color="auto"/>
        <w:right w:val="none" w:sz="0" w:space="0" w:color="auto"/>
      </w:divBdr>
    </w:div>
    <w:div w:id="337848531">
      <w:bodyDiv w:val="1"/>
      <w:marLeft w:val="0"/>
      <w:marRight w:val="0"/>
      <w:marTop w:val="0"/>
      <w:marBottom w:val="0"/>
      <w:divBdr>
        <w:top w:val="none" w:sz="0" w:space="0" w:color="auto"/>
        <w:left w:val="none" w:sz="0" w:space="0" w:color="auto"/>
        <w:bottom w:val="none" w:sz="0" w:space="0" w:color="auto"/>
        <w:right w:val="none" w:sz="0" w:space="0" w:color="auto"/>
      </w:divBdr>
    </w:div>
    <w:div w:id="491484175">
      <w:bodyDiv w:val="1"/>
      <w:marLeft w:val="0"/>
      <w:marRight w:val="0"/>
      <w:marTop w:val="0"/>
      <w:marBottom w:val="0"/>
      <w:divBdr>
        <w:top w:val="none" w:sz="0" w:space="0" w:color="auto"/>
        <w:left w:val="none" w:sz="0" w:space="0" w:color="auto"/>
        <w:bottom w:val="none" w:sz="0" w:space="0" w:color="auto"/>
        <w:right w:val="none" w:sz="0" w:space="0" w:color="auto"/>
      </w:divBdr>
    </w:div>
    <w:div w:id="610816312">
      <w:bodyDiv w:val="1"/>
      <w:marLeft w:val="0"/>
      <w:marRight w:val="0"/>
      <w:marTop w:val="0"/>
      <w:marBottom w:val="0"/>
      <w:divBdr>
        <w:top w:val="none" w:sz="0" w:space="0" w:color="auto"/>
        <w:left w:val="none" w:sz="0" w:space="0" w:color="auto"/>
        <w:bottom w:val="none" w:sz="0" w:space="0" w:color="auto"/>
        <w:right w:val="none" w:sz="0" w:space="0" w:color="auto"/>
      </w:divBdr>
    </w:div>
    <w:div w:id="632103276">
      <w:bodyDiv w:val="1"/>
      <w:marLeft w:val="0"/>
      <w:marRight w:val="0"/>
      <w:marTop w:val="0"/>
      <w:marBottom w:val="0"/>
      <w:divBdr>
        <w:top w:val="none" w:sz="0" w:space="0" w:color="auto"/>
        <w:left w:val="none" w:sz="0" w:space="0" w:color="auto"/>
        <w:bottom w:val="none" w:sz="0" w:space="0" w:color="auto"/>
        <w:right w:val="none" w:sz="0" w:space="0" w:color="auto"/>
      </w:divBdr>
    </w:div>
    <w:div w:id="650405738">
      <w:bodyDiv w:val="1"/>
      <w:marLeft w:val="0"/>
      <w:marRight w:val="0"/>
      <w:marTop w:val="0"/>
      <w:marBottom w:val="0"/>
      <w:divBdr>
        <w:top w:val="none" w:sz="0" w:space="0" w:color="auto"/>
        <w:left w:val="none" w:sz="0" w:space="0" w:color="auto"/>
        <w:bottom w:val="none" w:sz="0" w:space="0" w:color="auto"/>
        <w:right w:val="none" w:sz="0" w:space="0" w:color="auto"/>
      </w:divBdr>
    </w:div>
    <w:div w:id="700860465">
      <w:bodyDiv w:val="1"/>
      <w:marLeft w:val="0"/>
      <w:marRight w:val="0"/>
      <w:marTop w:val="0"/>
      <w:marBottom w:val="0"/>
      <w:divBdr>
        <w:top w:val="none" w:sz="0" w:space="0" w:color="auto"/>
        <w:left w:val="none" w:sz="0" w:space="0" w:color="auto"/>
        <w:bottom w:val="none" w:sz="0" w:space="0" w:color="auto"/>
        <w:right w:val="none" w:sz="0" w:space="0" w:color="auto"/>
      </w:divBdr>
    </w:div>
    <w:div w:id="710500009">
      <w:bodyDiv w:val="1"/>
      <w:marLeft w:val="0"/>
      <w:marRight w:val="0"/>
      <w:marTop w:val="0"/>
      <w:marBottom w:val="0"/>
      <w:divBdr>
        <w:top w:val="none" w:sz="0" w:space="0" w:color="auto"/>
        <w:left w:val="none" w:sz="0" w:space="0" w:color="auto"/>
        <w:bottom w:val="none" w:sz="0" w:space="0" w:color="auto"/>
        <w:right w:val="none" w:sz="0" w:space="0" w:color="auto"/>
      </w:divBdr>
    </w:div>
    <w:div w:id="796993207">
      <w:bodyDiv w:val="1"/>
      <w:marLeft w:val="0"/>
      <w:marRight w:val="0"/>
      <w:marTop w:val="0"/>
      <w:marBottom w:val="0"/>
      <w:divBdr>
        <w:top w:val="none" w:sz="0" w:space="0" w:color="auto"/>
        <w:left w:val="none" w:sz="0" w:space="0" w:color="auto"/>
        <w:bottom w:val="none" w:sz="0" w:space="0" w:color="auto"/>
        <w:right w:val="none" w:sz="0" w:space="0" w:color="auto"/>
      </w:divBdr>
    </w:div>
    <w:div w:id="855967628">
      <w:bodyDiv w:val="1"/>
      <w:marLeft w:val="0"/>
      <w:marRight w:val="0"/>
      <w:marTop w:val="0"/>
      <w:marBottom w:val="0"/>
      <w:divBdr>
        <w:top w:val="none" w:sz="0" w:space="0" w:color="auto"/>
        <w:left w:val="none" w:sz="0" w:space="0" w:color="auto"/>
        <w:bottom w:val="none" w:sz="0" w:space="0" w:color="auto"/>
        <w:right w:val="none" w:sz="0" w:space="0" w:color="auto"/>
      </w:divBdr>
    </w:div>
    <w:div w:id="946545898">
      <w:bodyDiv w:val="1"/>
      <w:marLeft w:val="0"/>
      <w:marRight w:val="0"/>
      <w:marTop w:val="0"/>
      <w:marBottom w:val="0"/>
      <w:divBdr>
        <w:top w:val="none" w:sz="0" w:space="0" w:color="auto"/>
        <w:left w:val="none" w:sz="0" w:space="0" w:color="auto"/>
        <w:bottom w:val="none" w:sz="0" w:space="0" w:color="auto"/>
        <w:right w:val="none" w:sz="0" w:space="0" w:color="auto"/>
      </w:divBdr>
    </w:div>
    <w:div w:id="962081740">
      <w:bodyDiv w:val="1"/>
      <w:marLeft w:val="0"/>
      <w:marRight w:val="0"/>
      <w:marTop w:val="0"/>
      <w:marBottom w:val="0"/>
      <w:divBdr>
        <w:top w:val="none" w:sz="0" w:space="0" w:color="auto"/>
        <w:left w:val="none" w:sz="0" w:space="0" w:color="auto"/>
        <w:bottom w:val="none" w:sz="0" w:space="0" w:color="auto"/>
        <w:right w:val="none" w:sz="0" w:space="0" w:color="auto"/>
      </w:divBdr>
    </w:div>
    <w:div w:id="1026372052">
      <w:bodyDiv w:val="1"/>
      <w:marLeft w:val="0"/>
      <w:marRight w:val="0"/>
      <w:marTop w:val="0"/>
      <w:marBottom w:val="0"/>
      <w:divBdr>
        <w:top w:val="none" w:sz="0" w:space="0" w:color="auto"/>
        <w:left w:val="none" w:sz="0" w:space="0" w:color="auto"/>
        <w:bottom w:val="none" w:sz="0" w:space="0" w:color="auto"/>
        <w:right w:val="none" w:sz="0" w:space="0" w:color="auto"/>
      </w:divBdr>
    </w:div>
    <w:div w:id="1029332741">
      <w:bodyDiv w:val="1"/>
      <w:marLeft w:val="0"/>
      <w:marRight w:val="0"/>
      <w:marTop w:val="0"/>
      <w:marBottom w:val="0"/>
      <w:divBdr>
        <w:top w:val="none" w:sz="0" w:space="0" w:color="auto"/>
        <w:left w:val="none" w:sz="0" w:space="0" w:color="auto"/>
        <w:bottom w:val="none" w:sz="0" w:space="0" w:color="auto"/>
        <w:right w:val="none" w:sz="0" w:space="0" w:color="auto"/>
      </w:divBdr>
    </w:div>
    <w:div w:id="1059744857">
      <w:bodyDiv w:val="1"/>
      <w:marLeft w:val="0"/>
      <w:marRight w:val="0"/>
      <w:marTop w:val="0"/>
      <w:marBottom w:val="0"/>
      <w:divBdr>
        <w:top w:val="none" w:sz="0" w:space="0" w:color="auto"/>
        <w:left w:val="none" w:sz="0" w:space="0" w:color="auto"/>
        <w:bottom w:val="none" w:sz="0" w:space="0" w:color="auto"/>
        <w:right w:val="none" w:sz="0" w:space="0" w:color="auto"/>
      </w:divBdr>
    </w:div>
    <w:div w:id="1106845110">
      <w:bodyDiv w:val="1"/>
      <w:marLeft w:val="0"/>
      <w:marRight w:val="0"/>
      <w:marTop w:val="0"/>
      <w:marBottom w:val="0"/>
      <w:divBdr>
        <w:top w:val="none" w:sz="0" w:space="0" w:color="auto"/>
        <w:left w:val="none" w:sz="0" w:space="0" w:color="auto"/>
        <w:bottom w:val="none" w:sz="0" w:space="0" w:color="auto"/>
        <w:right w:val="none" w:sz="0" w:space="0" w:color="auto"/>
      </w:divBdr>
    </w:div>
    <w:div w:id="1156654229">
      <w:bodyDiv w:val="1"/>
      <w:marLeft w:val="0"/>
      <w:marRight w:val="0"/>
      <w:marTop w:val="0"/>
      <w:marBottom w:val="0"/>
      <w:divBdr>
        <w:top w:val="none" w:sz="0" w:space="0" w:color="auto"/>
        <w:left w:val="none" w:sz="0" w:space="0" w:color="auto"/>
        <w:bottom w:val="none" w:sz="0" w:space="0" w:color="auto"/>
        <w:right w:val="none" w:sz="0" w:space="0" w:color="auto"/>
      </w:divBdr>
    </w:div>
    <w:div w:id="1339188005">
      <w:bodyDiv w:val="1"/>
      <w:marLeft w:val="0"/>
      <w:marRight w:val="0"/>
      <w:marTop w:val="0"/>
      <w:marBottom w:val="0"/>
      <w:divBdr>
        <w:top w:val="none" w:sz="0" w:space="0" w:color="auto"/>
        <w:left w:val="none" w:sz="0" w:space="0" w:color="auto"/>
        <w:bottom w:val="none" w:sz="0" w:space="0" w:color="auto"/>
        <w:right w:val="none" w:sz="0" w:space="0" w:color="auto"/>
      </w:divBdr>
    </w:div>
    <w:div w:id="1344210958">
      <w:bodyDiv w:val="1"/>
      <w:marLeft w:val="0"/>
      <w:marRight w:val="0"/>
      <w:marTop w:val="0"/>
      <w:marBottom w:val="0"/>
      <w:divBdr>
        <w:top w:val="none" w:sz="0" w:space="0" w:color="auto"/>
        <w:left w:val="none" w:sz="0" w:space="0" w:color="auto"/>
        <w:bottom w:val="none" w:sz="0" w:space="0" w:color="auto"/>
        <w:right w:val="none" w:sz="0" w:space="0" w:color="auto"/>
      </w:divBdr>
    </w:div>
    <w:div w:id="1399208415">
      <w:bodyDiv w:val="1"/>
      <w:marLeft w:val="0"/>
      <w:marRight w:val="0"/>
      <w:marTop w:val="0"/>
      <w:marBottom w:val="0"/>
      <w:divBdr>
        <w:top w:val="none" w:sz="0" w:space="0" w:color="auto"/>
        <w:left w:val="none" w:sz="0" w:space="0" w:color="auto"/>
        <w:bottom w:val="none" w:sz="0" w:space="0" w:color="auto"/>
        <w:right w:val="none" w:sz="0" w:space="0" w:color="auto"/>
      </w:divBdr>
    </w:div>
    <w:div w:id="1437211240">
      <w:bodyDiv w:val="1"/>
      <w:marLeft w:val="0"/>
      <w:marRight w:val="0"/>
      <w:marTop w:val="0"/>
      <w:marBottom w:val="0"/>
      <w:divBdr>
        <w:top w:val="none" w:sz="0" w:space="0" w:color="auto"/>
        <w:left w:val="none" w:sz="0" w:space="0" w:color="auto"/>
        <w:bottom w:val="none" w:sz="0" w:space="0" w:color="auto"/>
        <w:right w:val="none" w:sz="0" w:space="0" w:color="auto"/>
      </w:divBdr>
    </w:div>
    <w:div w:id="1442266203">
      <w:bodyDiv w:val="1"/>
      <w:marLeft w:val="0"/>
      <w:marRight w:val="0"/>
      <w:marTop w:val="0"/>
      <w:marBottom w:val="0"/>
      <w:divBdr>
        <w:top w:val="none" w:sz="0" w:space="0" w:color="auto"/>
        <w:left w:val="none" w:sz="0" w:space="0" w:color="auto"/>
        <w:bottom w:val="none" w:sz="0" w:space="0" w:color="auto"/>
        <w:right w:val="none" w:sz="0" w:space="0" w:color="auto"/>
      </w:divBdr>
    </w:div>
    <w:div w:id="1505625659">
      <w:bodyDiv w:val="1"/>
      <w:marLeft w:val="0"/>
      <w:marRight w:val="0"/>
      <w:marTop w:val="0"/>
      <w:marBottom w:val="0"/>
      <w:divBdr>
        <w:top w:val="none" w:sz="0" w:space="0" w:color="auto"/>
        <w:left w:val="none" w:sz="0" w:space="0" w:color="auto"/>
        <w:bottom w:val="none" w:sz="0" w:space="0" w:color="auto"/>
        <w:right w:val="none" w:sz="0" w:space="0" w:color="auto"/>
      </w:divBdr>
    </w:div>
    <w:div w:id="1537696498">
      <w:bodyDiv w:val="1"/>
      <w:marLeft w:val="0"/>
      <w:marRight w:val="0"/>
      <w:marTop w:val="0"/>
      <w:marBottom w:val="0"/>
      <w:divBdr>
        <w:top w:val="none" w:sz="0" w:space="0" w:color="auto"/>
        <w:left w:val="none" w:sz="0" w:space="0" w:color="auto"/>
        <w:bottom w:val="none" w:sz="0" w:space="0" w:color="auto"/>
        <w:right w:val="none" w:sz="0" w:space="0" w:color="auto"/>
      </w:divBdr>
    </w:div>
    <w:div w:id="1557085911">
      <w:bodyDiv w:val="1"/>
      <w:marLeft w:val="0"/>
      <w:marRight w:val="0"/>
      <w:marTop w:val="0"/>
      <w:marBottom w:val="0"/>
      <w:divBdr>
        <w:top w:val="none" w:sz="0" w:space="0" w:color="auto"/>
        <w:left w:val="none" w:sz="0" w:space="0" w:color="auto"/>
        <w:bottom w:val="none" w:sz="0" w:space="0" w:color="auto"/>
        <w:right w:val="none" w:sz="0" w:space="0" w:color="auto"/>
      </w:divBdr>
    </w:div>
    <w:div w:id="1578125767">
      <w:bodyDiv w:val="1"/>
      <w:marLeft w:val="0"/>
      <w:marRight w:val="0"/>
      <w:marTop w:val="0"/>
      <w:marBottom w:val="0"/>
      <w:divBdr>
        <w:top w:val="none" w:sz="0" w:space="0" w:color="auto"/>
        <w:left w:val="none" w:sz="0" w:space="0" w:color="auto"/>
        <w:bottom w:val="none" w:sz="0" w:space="0" w:color="auto"/>
        <w:right w:val="none" w:sz="0" w:space="0" w:color="auto"/>
      </w:divBdr>
    </w:div>
    <w:div w:id="1812936649">
      <w:bodyDiv w:val="1"/>
      <w:marLeft w:val="0"/>
      <w:marRight w:val="0"/>
      <w:marTop w:val="0"/>
      <w:marBottom w:val="0"/>
      <w:divBdr>
        <w:top w:val="none" w:sz="0" w:space="0" w:color="auto"/>
        <w:left w:val="none" w:sz="0" w:space="0" w:color="auto"/>
        <w:bottom w:val="none" w:sz="0" w:space="0" w:color="auto"/>
        <w:right w:val="none" w:sz="0" w:space="0" w:color="auto"/>
      </w:divBdr>
    </w:div>
    <w:div w:id="1835874090">
      <w:bodyDiv w:val="1"/>
      <w:marLeft w:val="0"/>
      <w:marRight w:val="0"/>
      <w:marTop w:val="0"/>
      <w:marBottom w:val="0"/>
      <w:divBdr>
        <w:top w:val="none" w:sz="0" w:space="0" w:color="auto"/>
        <w:left w:val="none" w:sz="0" w:space="0" w:color="auto"/>
        <w:bottom w:val="none" w:sz="0" w:space="0" w:color="auto"/>
        <w:right w:val="none" w:sz="0" w:space="0" w:color="auto"/>
      </w:divBdr>
    </w:div>
    <w:div w:id="19027844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7.jpeg"/><Relationship Id="rId26" Type="http://schemas.openxmlformats.org/officeDocument/2006/relationships/image" Target="media/image14.jpe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3.xml"/><Relationship Id="rId25" Type="http://schemas.openxmlformats.org/officeDocument/2006/relationships/image" Target="media/image13.jpeg"/><Relationship Id="rId33"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image" Target="media/image9.pn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www.pravno-informacioni-sistem.rs/SlGlasnikPortal/reg/viewAct/81277854-8d16-4133-b4e3-a8ecec6560fc" TargetMode="External"/><Relationship Id="rId32"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12.jpeg"/><Relationship Id="rId28" Type="http://schemas.openxmlformats.org/officeDocument/2006/relationships/image" Target="media/image16.jpeg"/><Relationship Id="rId10" Type="http://schemas.openxmlformats.org/officeDocument/2006/relationships/footer" Target="footer1.xml"/><Relationship Id="rId19" Type="http://schemas.openxmlformats.org/officeDocument/2006/relationships/image" Target="media/image8.jpeg"/><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6.jpeg"/><Relationship Id="rId22" Type="http://schemas.openxmlformats.org/officeDocument/2006/relationships/image" Target="media/image11.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theme" Target="theme/theme1.xml"/><Relationship Id="rId8" Type="http://schemas.openxmlformats.org/officeDocument/2006/relationships/image" Target="media/image1.png"/></Relationships>
</file>

<file path=word/_rels/footer1.xml.rels><?xml version="1.0" encoding="UTF-8" standalone="yes"?>
<Relationships xmlns="http://schemas.openxmlformats.org/package/2006/relationships"><Relationship Id="rId2" Type="http://schemas.openxmlformats.org/officeDocument/2006/relationships/hyperlink" Target="http://www.mhm-projekt.rs" TargetMode="External"/><Relationship Id="rId1" Type="http://schemas.openxmlformats.org/officeDocument/2006/relationships/hyperlink" Target="mailto:office@mhm-projekt.rs" TargetMode="External"/></Relationships>
</file>

<file path=word/_rels/footer2.xml.rels><?xml version="1.0" encoding="UTF-8" standalone="yes"?>
<Relationships xmlns="http://schemas.openxmlformats.org/package/2006/relationships"><Relationship Id="rId2" Type="http://schemas.openxmlformats.org/officeDocument/2006/relationships/hyperlink" Target="http://www.mhm-projekt.rs" TargetMode="External"/><Relationship Id="rId1" Type="http://schemas.openxmlformats.org/officeDocument/2006/relationships/hyperlink" Target="mailto:office@mhm-projekt.r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AD4B5C-F8CD-43DD-8E8E-941ECB182D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9964</TotalTime>
  <Pages>98</Pages>
  <Words>30275</Words>
  <Characters>172571</Characters>
  <Application>Microsoft Office Word</Application>
  <DocSecurity>0</DocSecurity>
  <Lines>1438</Lines>
  <Paragraphs>404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202442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Korisnik</dc:creator>
  <cp:keywords/>
  <dc:description/>
  <cp:lastModifiedBy>Korisnik</cp:lastModifiedBy>
  <cp:revision>175</cp:revision>
  <cp:lastPrinted>2022-12-28T13:30:00Z</cp:lastPrinted>
  <dcterms:created xsi:type="dcterms:W3CDTF">2022-08-30T13:03:00Z</dcterms:created>
  <dcterms:modified xsi:type="dcterms:W3CDTF">2022-12-28T13:31:00Z</dcterms:modified>
</cp:coreProperties>
</file>